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0"/>
        </w:rPr>
        <w:t>Microgifter Security + Compliance Specification v1</w:t>
      </w:r>
    </w:p>
    <w:p>
      <w:pPr>
        <w:jc w:val="center"/>
      </w:pPr>
      <w:r>
        <w:rPr>
          <w:i/>
          <w:color w:val="475569"/>
          <w:sz w:val="20"/>
        </w:rPr>
        <w:t>Security, privacy, payments, wallet, claim, content, admin, fraud, and AI-governance blueprint</w:t>
      </w:r>
    </w:p>
    <w:p>
      <w:pPr>
        <w:pStyle w:val="Heading1"/>
      </w:pPr>
      <w:r>
        <w:t>Document Purpose</w:t>
      </w:r>
    </w:p>
    <w:p>
      <w:r>
        <w:t>This specification defines the security and compliance foundation for Microgifter before backend implementation. It complements the Master Architecture, Database Blueprint, API Contract, Event Catalog, State Machine rules, Acceptance Test Catalog, Infrastructure Spec, and Stage 1-18 implementation plans.</w:t>
      </w:r>
    </w:p>
    <w:tbl>
      <w:tblPr>
        <w:tblStyle w:val="TableGrid"/>
        <w:tblW w:type="auto" w:w="0"/>
        <w:jc w:val="center"/>
        <w:tblLook w:firstColumn="1" w:firstRow="1" w:lastColumn="0" w:lastRow="0" w:noHBand="0" w:noVBand="1" w:val="04A0"/>
      </w:tblPr>
      <w:tblGrid>
        <w:gridCol w:w="5184"/>
        <w:gridCol w:w="5184"/>
      </w:tblGrid>
      <w:tr>
        <w:tc>
          <w:tcPr>
            <w:tcW w:type="dxa" w:w="5184"/>
            <w:shd w:fill="EAF2FF"/>
            <w:vAlign w:val="center"/>
          </w:tcPr>
          <w:p>
            <w:r/>
            <w:r>
              <w:rPr>
                <w:b/>
                <w:sz w:val="17"/>
              </w:rPr>
              <w:t>Document Role</w:t>
            </w:r>
          </w:p>
        </w:tc>
        <w:tc>
          <w:tcPr>
            <w:tcW w:type="dxa" w:w="5184"/>
            <w:shd w:fill="EAF2FF"/>
            <w:vAlign w:val="center"/>
          </w:tcPr>
          <w:p>
            <w:r/>
            <w:r>
              <w:rPr>
                <w:b/>
                <w:sz w:val="17"/>
              </w:rPr>
              <w:t>Decision</w:t>
            </w:r>
          </w:p>
        </w:tc>
      </w:tr>
      <w:tr>
        <w:tc>
          <w:tcPr>
            <w:tcW w:type="dxa" w:w="5184"/>
            <w:vAlign w:val="top"/>
          </w:tcPr>
          <w:p>
            <w:r/>
            <w:r>
              <w:rPr>
                <w:b w:val="0"/>
                <w:sz w:val="17"/>
              </w:rPr>
              <w:t>Primary security principle</w:t>
            </w:r>
          </w:p>
        </w:tc>
        <w:tc>
          <w:tcPr>
            <w:tcW w:type="dxa" w:w="5184"/>
            <w:vAlign w:val="top"/>
          </w:tcPr>
          <w:p>
            <w:r/>
            <w:r>
              <w:rPr>
                <w:b w:val="0"/>
                <w:sz w:val="17"/>
              </w:rPr>
              <w:t>Protect working code, financial records, user data, claim systems, and payout flows before adding new features.</w:t>
            </w:r>
          </w:p>
        </w:tc>
      </w:tr>
      <w:tr>
        <w:tc>
          <w:tcPr>
            <w:tcW w:type="dxa" w:w="5184"/>
            <w:vAlign w:val="top"/>
          </w:tcPr>
          <w:p>
            <w:r/>
            <w:r>
              <w:rPr>
                <w:b w:val="0"/>
                <w:sz w:val="17"/>
              </w:rPr>
              <w:t>Compliance posture</w:t>
            </w:r>
          </w:p>
        </w:tc>
        <w:tc>
          <w:tcPr>
            <w:tcW w:type="dxa" w:w="5184"/>
            <w:vAlign w:val="top"/>
          </w:tcPr>
          <w:p>
            <w:r/>
            <w:r>
              <w:rPr>
                <w:b w:val="0"/>
                <w:sz w:val="17"/>
              </w:rPr>
              <w:t>Stripe Connect handles payment/KYC/KYB; Microgifter maintains platform records, privacy rules, fraud controls, and audit trails.</w:t>
            </w:r>
          </w:p>
        </w:tc>
      </w:tr>
      <w:tr>
        <w:tc>
          <w:tcPr>
            <w:tcW w:type="dxa" w:w="5184"/>
            <w:vAlign w:val="top"/>
          </w:tcPr>
          <w:p>
            <w:r/>
            <w:r>
              <w:rPr>
                <w:b w:val="0"/>
                <w:sz w:val="17"/>
              </w:rPr>
              <w:t>Launch readiness</w:t>
            </w:r>
          </w:p>
        </w:tc>
        <w:tc>
          <w:tcPr>
            <w:tcW w:type="dxa" w:w="5184"/>
            <w:vAlign w:val="top"/>
          </w:tcPr>
          <w:p>
            <w:r/>
            <w:r>
              <w:rPr>
                <w:b w:val="0"/>
                <w:sz w:val="17"/>
              </w:rPr>
              <w:t>Public launch requires policy pages, admin audit, rate limits, claim-code hashing, webhook safety, and support/fraud workflows.</w:t>
            </w:r>
          </w:p>
        </w:tc>
      </w:tr>
      <w:tr>
        <w:tc>
          <w:tcPr>
            <w:tcW w:type="dxa" w:w="5184"/>
            <w:vAlign w:val="top"/>
          </w:tcPr>
          <w:p>
            <w:r/>
            <w:r>
              <w:rPr>
                <w:b w:val="0"/>
                <w:sz w:val="17"/>
              </w:rPr>
              <w:t>AI coding use</w:t>
            </w:r>
          </w:p>
        </w:tc>
        <w:tc>
          <w:tcPr>
            <w:tcW w:type="dxa" w:w="5184"/>
            <w:vAlign w:val="top"/>
          </w:tcPr>
          <w:p>
            <w:r/>
            <w:r>
              <w:rPr>
                <w:b w:val="0"/>
                <w:sz w:val="17"/>
              </w:rPr>
              <w:t>Every AI agent must treat this spec as required guardrails and must not bypass these rules.</w:t>
            </w:r>
          </w:p>
        </w:tc>
      </w:tr>
    </w:tbl>
    <w:p/>
    <w:p>
      <w:pPr>
        <w:pStyle w:val="Heading1"/>
      </w:pPr>
      <w:r>
        <w:t>Stage Security 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F"/>
            <w:vAlign w:val="center"/>
          </w:tcPr>
          <w:p>
            <w:r/>
            <w:r>
              <w:rPr>
                <w:b/>
                <w:sz w:val="17"/>
              </w:rPr>
              <w:t>Stage</w:t>
            </w:r>
          </w:p>
        </w:tc>
        <w:tc>
          <w:tcPr>
            <w:tcW w:type="dxa" w:w="3456"/>
            <w:shd w:fill="EAF2FF"/>
            <w:vAlign w:val="center"/>
          </w:tcPr>
          <w:p>
            <w:r/>
            <w:r>
              <w:rPr>
                <w:b/>
                <w:sz w:val="17"/>
              </w:rPr>
              <w:t>Domain</w:t>
            </w:r>
          </w:p>
        </w:tc>
        <w:tc>
          <w:tcPr>
            <w:tcW w:type="dxa" w:w="3456"/>
            <w:shd w:fill="EAF2FF"/>
            <w:vAlign w:val="center"/>
          </w:tcPr>
          <w:p>
            <w:r/>
            <w:r>
              <w:rPr>
                <w:b/>
                <w:sz w:val="17"/>
              </w:rPr>
              <w:t>Primary Security Requirements</w:t>
            </w:r>
          </w:p>
        </w:tc>
      </w:tr>
      <w:tr>
        <w:tc>
          <w:tcPr>
            <w:tcW w:type="dxa" w:w="3456"/>
            <w:vAlign w:val="top"/>
          </w:tcPr>
          <w:p>
            <w:r/>
            <w:r>
              <w:rPr>
                <w:b w:val="0"/>
                <w:sz w:val="17"/>
              </w:rPr>
              <w:t>1</w:t>
            </w:r>
          </w:p>
        </w:tc>
        <w:tc>
          <w:tcPr>
            <w:tcW w:type="dxa" w:w="3456"/>
            <w:vAlign w:val="top"/>
          </w:tcPr>
          <w:p>
            <w:r/>
            <w:r>
              <w:rPr>
                <w:b w:val="0"/>
                <w:sz w:val="17"/>
              </w:rPr>
              <w:t>Auth, sessions, roles, audit logs</w:t>
            </w:r>
          </w:p>
        </w:tc>
        <w:tc>
          <w:tcPr>
            <w:tcW w:type="dxa" w:w="3456"/>
            <w:vAlign w:val="top"/>
          </w:tcPr>
          <w:p>
            <w:r/>
            <w:r>
              <w:rPr>
                <w:b w:val="0"/>
                <w:sz w:val="17"/>
              </w:rPr>
              <w:t>Password/session/reset security, RBAC base</w:t>
            </w:r>
          </w:p>
        </w:tc>
      </w:tr>
      <w:tr>
        <w:tc>
          <w:tcPr>
            <w:tcW w:type="dxa" w:w="3456"/>
            <w:vAlign w:val="top"/>
          </w:tcPr>
          <w:p>
            <w:r/>
            <w:r>
              <w:rPr>
                <w:b w:val="0"/>
                <w:sz w:val="17"/>
              </w:rPr>
              <w:t>2</w:t>
            </w:r>
          </w:p>
        </w:tc>
        <w:tc>
          <w:tcPr>
            <w:tcW w:type="dxa" w:w="3456"/>
            <w:vAlign w:val="top"/>
          </w:tcPr>
          <w:p>
            <w:r/>
            <w:r>
              <w:rPr>
                <w:b w:val="0"/>
                <w:sz w:val="17"/>
              </w:rPr>
              <w:t>Profiles</w:t>
            </w:r>
          </w:p>
        </w:tc>
        <w:tc>
          <w:tcPr>
            <w:tcW w:type="dxa" w:w="3456"/>
            <w:vAlign w:val="top"/>
          </w:tcPr>
          <w:p>
            <w:r/>
            <w:r>
              <w:rPr>
                <w:b w:val="0"/>
                <w:sz w:val="17"/>
              </w:rPr>
              <w:t>Privacy, public/private data split, media upload rules</w:t>
            </w:r>
          </w:p>
        </w:tc>
      </w:tr>
      <w:tr>
        <w:tc>
          <w:tcPr>
            <w:tcW w:type="dxa" w:w="3456"/>
            <w:vAlign w:val="top"/>
          </w:tcPr>
          <w:p>
            <w:r/>
            <w:r>
              <w:rPr>
                <w:b w:val="0"/>
                <w:sz w:val="17"/>
              </w:rPr>
              <w:t>3</w:t>
            </w:r>
          </w:p>
        </w:tc>
        <w:tc>
          <w:tcPr>
            <w:tcW w:type="dxa" w:w="3456"/>
            <w:vAlign w:val="top"/>
          </w:tcPr>
          <w:p>
            <w:r/>
            <w:r>
              <w:rPr>
                <w:b w:val="0"/>
                <w:sz w:val="17"/>
              </w:rPr>
              <w:t>Merchants/locations</w:t>
            </w:r>
          </w:p>
        </w:tc>
        <w:tc>
          <w:tcPr>
            <w:tcW w:type="dxa" w:w="3456"/>
            <w:vAlign w:val="top"/>
          </w:tcPr>
          <w:p>
            <w:r/>
            <w:r>
              <w:rPr>
                <w:b w:val="0"/>
                <w:sz w:val="17"/>
              </w:rPr>
              <w:t>Location claim code hashing, staff permissions</w:t>
            </w:r>
          </w:p>
        </w:tc>
      </w:tr>
      <w:tr>
        <w:tc>
          <w:tcPr>
            <w:tcW w:type="dxa" w:w="3456"/>
            <w:vAlign w:val="top"/>
          </w:tcPr>
          <w:p>
            <w:r/>
            <w:r>
              <w:rPr>
                <w:b w:val="0"/>
                <w:sz w:val="17"/>
              </w:rPr>
              <w:t>4</w:t>
            </w:r>
          </w:p>
        </w:tc>
        <w:tc>
          <w:tcPr>
            <w:tcW w:type="dxa" w:w="3456"/>
            <w:vAlign w:val="top"/>
          </w:tcPr>
          <w:p>
            <w:r/>
            <w:r>
              <w:rPr>
                <w:b w:val="0"/>
                <w:sz w:val="17"/>
              </w:rPr>
              <w:t>Assets/products</w:t>
            </w:r>
          </w:p>
        </w:tc>
        <w:tc>
          <w:tcPr>
            <w:tcW w:type="dxa" w:w="3456"/>
            <w:vAlign w:val="top"/>
          </w:tcPr>
          <w:p>
            <w:r/>
            <w:r>
              <w:rPr>
                <w:b w:val="0"/>
                <w:sz w:val="17"/>
              </w:rPr>
              <w:t>Private files, moderation hooks, product visibility</w:t>
            </w:r>
          </w:p>
        </w:tc>
      </w:tr>
      <w:tr>
        <w:tc>
          <w:tcPr>
            <w:tcW w:type="dxa" w:w="3456"/>
            <w:vAlign w:val="top"/>
          </w:tcPr>
          <w:p>
            <w:r/>
            <w:r>
              <w:rPr>
                <w:b w:val="0"/>
                <w:sz w:val="17"/>
              </w:rPr>
              <w:t>5</w:t>
            </w:r>
          </w:p>
        </w:tc>
        <w:tc>
          <w:tcPr>
            <w:tcW w:type="dxa" w:w="3456"/>
            <w:vAlign w:val="top"/>
          </w:tcPr>
          <w:p>
            <w:r/>
            <w:r>
              <w:rPr>
                <w:b w:val="0"/>
                <w:sz w:val="17"/>
              </w:rPr>
              <w:t>Cart/orders</w:t>
            </w:r>
          </w:p>
        </w:tc>
        <w:tc>
          <w:tcPr>
            <w:tcW w:type="dxa" w:w="3456"/>
            <w:vAlign w:val="top"/>
          </w:tcPr>
          <w:p>
            <w:r/>
            <w:r>
              <w:rPr>
                <w:b w:val="0"/>
                <w:sz w:val="17"/>
              </w:rPr>
              <w:t>Server totals, order immutability after paid</w:t>
            </w:r>
          </w:p>
        </w:tc>
      </w:tr>
      <w:tr>
        <w:tc>
          <w:tcPr>
            <w:tcW w:type="dxa" w:w="3456"/>
            <w:vAlign w:val="top"/>
          </w:tcPr>
          <w:p>
            <w:r/>
            <w:r>
              <w:rPr>
                <w:b w:val="0"/>
                <w:sz w:val="17"/>
              </w:rPr>
              <w:t>6</w:t>
            </w:r>
          </w:p>
        </w:tc>
        <w:tc>
          <w:tcPr>
            <w:tcW w:type="dxa" w:w="3456"/>
            <w:vAlign w:val="top"/>
          </w:tcPr>
          <w:p>
            <w:r/>
            <w:r>
              <w:rPr>
                <w:b w:val="0"/>
                <w:sz w:val="17"/>
              </w:rPr>
              <w:t>Stripe/fees</w:t>
            </w:r>
          </w:p>
        </w:tc>
        <w:tc>
          <w:tcPr>
            <w:tcW w:type="dxa" w:w="3456"/>
            <w:vAlign w:val="top"/>
          </w:tcPr>
          <w:p>
            <w:r/>
            <w:r>
              <w:rPr>
                <w:b w:val="0"/>
                <w:sz w:val="17"/>
              </w:rPr>
              <w:t>Webhook signature, idempotency, fee versioning</w:t>
            </w:r>
          </w:p>
        </w:tc>
      </w:tr>
      <w:tr>
        <w:tc>
          <w:tcPr>
            <w:tcW w:type="dxa" w:w="3456"/>
            <w:vAlign w:val="top"/>
          </w:tcPr>
          <w:p>
            <w:r/>
            <w:r>
              <w:rPr>
                <w:b w:val="0"/>
                <w:sz w:val="17"/>
              </w:rPr>
              <w:t>7</w:t>
            </w:r>
          </w:p>
        </w:tc>
        <w:tc>
          <w:tcPr>
            <w:tcW w:type="dxa" w:w="3456"/>
            <w:vAlign w:val="top"/>
          </w:tcPr>
          <w:p>
            <w:r/>
            <w:r>
              <w:rPr>
                <w:b w:val="0"/>
                <w:sz w:val="17"/>
              </w:rPr>
              <w:t>Wallet/ledger</w:t>
            </w:r>
          </w:p>
        </w:tc>
        <w:tc>
          <w:tcPr>
            <w:tcW w:type="dxa" w:w="3456"/>
            <w:vAlign w:val="top"/>
          </w:tcPr>
          <w:p>
            <w:r/>
            <w:r>
              <w:rPr>
                <w:b w:val="0"/>
                <w:sz w:val="17"/>
              </w:rPr>
              <w:t>Double-entry ledger, cashout controls</w:t>
            </w:r>
          </w:p>
        </w:tc>
      </w:tr>
      <w:tr>
        <w:tc>
          <w:tcPr>
            <w:tcW w:type="dxa" w:w="3456"/>
            <w:vAlign w:val="top"/>
          </w:tcPr>
          <w:p>
            <w:r/>
            <w:r>
              <w:rPr>
                <w:b w:val="0"/>
                <w:sz w:val="17"/>
              </w:rPr>
              <w:t>8</w:t>
            </w:r>
          </w:p>
        </w:tc>
        <w:tc>
          <w:tcPr>
            <w:tcW w:type="dxa" w:w="3456"/>
            <w:vAlign w:val="top"/>
          </w:tcPr>
          <w:p>
            <w:r/>
            <w:r>
              <w:rPr>
                <w:b w:val="0"/>
                <w:sz w:val="17"/>
              </w:rPr>
              <w:t>Entitlements/library</w:t>
            </w:r>
          </w:p>
        </w:tc>
        <w:tc>
          <w:tcPr>
            <w:tcW w:type="dxa" w:w="3456"/>
            <w:vAlign w:val="top"/>
          </w:tcPr>
          <w:p>
            <w:r/>
            <w:r>
              <w:rPr>
                <w:b w:val="0"/>
                <w:sz w:val="17"/>
              </w:rPr>
              <w:t>Signed URLs, access revocation</w:t>
            </w:r>
          </w:p>
        </w:tc>
      </w:tr>
      <w:tr>
        <w:tc>
          <w:tcPr>
            <w:tcW w:type="dxa" w:w="3456"/>
            <w:vAlign w:val="top"/>
          </w:tcPr>
          <w:p>
            <w:r/>
            <w:r>
              <w:rPr>
                <w:b w:val="0"/>
                <w:sz w:val="17"/>
              </w:rPr>
              <w:t>9</w:t>
            </w:r>
          </w:p>
        </w:tc>
        <w:tc>
          <w:tcPr>
            <w:tcW w:type="dxa" w:w="3456"/>
            <w:vAlign w:val="top"/>
          </w:tcPr>
          <w:p>
            <w:r/>
            <w:r>
              <w:rPr>
                <w:b w:val="0"/>
                <w:sz w:val="17"/>
              </w:rPr>
              <w:t>Microgifts</w:t>
            </w:r>
          </w:p>
        </w:tc>
        <w:tc>
          <w:tcPr>
            <w:tcW w:type="dxa" w:w="3456"/>
            <w:vAlign w:val="top"/>
          </w:tcPr>
          <w:p>
            <w:r/>
            <w:r>
              <w:rPr>
                <w:b w:val="0"/>
                <w:sz w:val="17"/>
              </w:rPr>
              <w:t>Redeem token security, delivery privacy</w:t>
            </w:r>
          </w:p>
        </w:tc>
      </w:tr>
      <w:tr>
        <w:tc>
          <w:tcPr>
            <w:tcW w:type="dxa" w:w="3456"/>
            <w:vAlign w:val="top"/>
          </w:tcPr>
          <w:p>
            <w:r/>
            <w:r>
              <w:rPr>
                <w:b w:val="0"/>
                <w:sz w:val="17"/>
              </w:rPr>
              <w:t>10</w:t>
            </w:r>
          </w:p>
        </w:tc>
        <w:tc>
          <w:tcPr>
            <w:tcW w:type="dxa" w:w="3456"/>
            <w:vAlign w:val="top"/>
          </w:tcPr>
          <w:p>
            <w:r/>
            <w:r>
              <w:rPr>
                <w:b w:val="0"/>
                <w:sz w:val="17"/>
              </w:rPr>
              <w:t>Claims</w:t>
            </w:r>
          </w:p>
        </w:tc>
        <w:tc>
          <w:tcPr>
            <w:tcW w:type="dxa" w:w="3456"/>
            <w:vAlign w:val="top"/>
          </w:tcPr>
          <w:p>
            <w:r/>
            <w:r>
              <w:rPr>
                <w:b w:val="0"/>
                <w:sz w:val="17"/>
              </w:rPr>
              <w:t>Claim validation, failed attempt logging</w:t>
            </w:r>
          </w:p>
        </w:tc>
      </w:tr>
      <w:tr>
        <w:tc>
          <w:tcPr>
            <w:tcW w:type="dxa" w:w="3456"/>
            <w:vAlign w:val="top"/>
          </w:tcPr>
          <w:p>
            <w:r/>
            <w:r>
              <w:rPr>
                <w:b w:val="0"/>
                <w:sz w:val="17"/>
              </w:rPr>
              <w:t>11</w:t>
            </w:r>
          </w:p>
        </w:tc>
        <w:tc>
          <w:tcPr>
            <w:tcW w:type="dxa" w:w="3456"/>
            <w:vAlign w:val="top"/>
          </w:tcPr>
          <w:p>
            <w:r/>
            <w:r>
              <w:rPr>
                <w:b w:val="0"/>
                <w:sz w:val="17"/>
              </w:rPr>
              <w:t>Inbox</w:t>
            </w:r>
          </w:p>
        </w:tc>
        <w:tc>
          <w:tcPr>
            <w:tcW w:type="dxa" w:w="3456"/>
            <w:vAlign w:val="top"/>
          </w:tcPr>
          <w:p>
            <w:r/>
            <w:r>
              <w:rPr>
                <w:b w:val="0"/>
                <w:sz w:val="17"/>
              </w:rPr>
              <w:t>Owner-only inbox items, action authorization</w:t>
            </w:r>
          </w:p>
        </w:tc>
      </w:tr>
      <w:tr>
        <w:tc>
          <w:tcPr>
            <w:tcW w:type="dxa" w:w="3456"/>
            <w:vAlign w:val="top"/>
          </w:tcPr>
          <w:p>
            <w:r/>
            <w:r>
              <w:rPr>
                <w:b w:val="0"/>
                <w:sz w:val="17"/>
              </w:rPr>
              <w:t>12</w:t>
            </w:r>
          </w:p>
        </w:tc>
        <w:tc>
          <w:tcPr>
            <w:tcW w:type="dxa" w:w="3456"/>
            <w:vAlign w:val="top"/>
          </w:tcPr>
          <w:p>
            <w:r/>
            <w:r>
              <w:rPr>
                <w:b w:val="0"/>
                <w:sz w:val="17"/>
              </w:rPr>
              <w:t>Tips</w:t>
            </w:r>
          </w:p>
        </w:tc>
        <w:tc>
          <w:tcPr>
            <w:tcW w:type="dxa" w:w="3456"/>
            <w:vAlign w:val="top"/>
          </w:tcPr>
          <w:p>
            <w:r/>
            <w:r>
              <w:rPr>
                <w:b w:val="0"/>
                <w:sz w:val="17"/>
              </w:rPr>
              <w:t>Tip fraud, routing, ledger integration</w:t>
            </w:r>
          </w:p>
        </w:tc>
      </w:tr>
      <w:tr>
        <w:tc>
          <w:tcPr>
            <w:tcW w:type="dxa" w:w="3456"/>
            <w:vAlign w:val="top"/>
          </w:tcPr>
          <w:p>
            <w:r/>
            <w:r>
              <w:rPr>
                <w:b w:val="0"/>
                <w:sz w:val="17"/>
              </w:rPr>
              <w:t>13</w:t>
            </w:r>
          </w:p>
        </w:tc>
        <w:tc>
          <w:tcPr>
            <w:tcW w:type="dxa" w:w="3456"/>
            <w:vAlign w:val="top"/>
          </w:tcPr>
          <w:p>
            <w:r/>
            <w:r>
              <w:rPr>
                <w:b w:val="0"/>
                <w:sz w:val="17"/>
              </w:rPr>
              <w:t>Subscriptions</w:t>
            </w:r>
          </w:p>
        </w:tc>
        <w:tc>
          <w:tcPr>
            <w:tcW w:type="dxa" w:w="3456"/>
            <w:vAlign w:val="top"/>
          </w:tcPr>
          <w:p>
            <w:r/>
            <w:r>
              <w:rPr>
                <w:b w:val="0"/>
                <w:sz w:val="17"/>
              </w:rPr>
              <w:t>Entitlement-based access, webhook safety</w:t>
            </w:r>
          </w:p>
        </w:tc>
      </w:tr>
      <w:tr>
        <w:tc>
          <w:tcPr>
            <w:tcW w:type="dxa" w:w="3456"/>
            <w:vAlign w:val="top"/>
          </w:tcPr>
          <w:p>
            <w:r/>
            <w:r>
              <w:rPr>
                <w:b w:val="0"/>
                <w:sz w:val="17"/>
              </w:rPr>
              <w:t>14</w:t>
            </w:r>
          </w:p>
        </w:tc>
        <w:tc>
          <w:tcPr>
            <w:tcW w:type="dxa" w:w="3456"/>
            <w:vAlign w:val="top"/>
          </w:tcPr>
          <w:p>
            <w:r/>
            <w:r>
              <w:rPr>
                <w:b w:val="0"/>
                <w:sz w:val="17"/>
              </w:rPr>
              <w:t>Social/feed</w:t>
            </w:r>
          </w:p>
        </w:tc>
        <w:tc>
          <w:tcPr>
            <w:tcW w:type="dxa" w:w="3456"/>
            <w:vAlign w:val="top"/>
          </w:tcPr>
          <w:p>
            <w:r/>
            <w:r>
              <w:rPr>
                <w:b w:val="0"/>
                <w:sz w:val="17"/>
              </w:rPr>
              <w:t>Blocks, reports, visibility, moderation</w:t>
            </w:r>
          </w:p>
        </w:tc>
      </w:tr>
      <w:tr>
        <w:tc>
          <w:tcPr>
            <w:tcW w:type="dxa" w:w="3456"/>
            <w:vAlign w:val="top"/>
          </w:tcPr>
          <w:p>
            <w:r/>
            <w:r>
              <w:rPr>
                <w:b w:val="0"/>
                <w:sz w:val="17"/>
              </w:rPr>
              <w:t>15</w:t>
            </w:r>
          </w:p>
        </w:tc>
        <w:tc>
          <w:tcPr>
            <w:tcW w:type="dxa" w:w="3456"/>
            <w:vAlign w:val="top"/>
          </w:tcPr>
          <w:p>
            <w:r/>
            <w:r>
              <w:rPr>
                <w:b w:val="0"/>
                <w:sz w:val="17"/>
              </w:rPr>
              <w:t>PSR/demand</w:t>
            </w:r>
          </w:p>
        </w:tc>
        <w:tc>
          <w:tcPr>
            <w:tcW w:type="dxa" w:w="3456"/>
            <w:vAlign w:val="top"/>
          </w:tcPr>
          <w:p>
            <w:r/>
            <w:r>
              <w:rPr>
                <w:b w:val="0"/>
                <w:sz w:val="17"/>
              </w:rPr>
              <w:t>Analytics access control, no production query overload</w:t>
            </w:r>
          </w:p>
        </w:tc>
      </w:tr>
      <w:tr>
        <w:tc>
          <w:tcPr>
            <w:tcW w:type="dxa" w:w="3456"/>
            <w:vAlign w:val="top"/>
          </w:tcPr>
          <w:p>
            <w:r/>
            <w:r>
              <w:rPr>
                <w:b w:val="0"/>
                <w:sz w:val="17"/>
              </w:rPr>
              <w:t>16</w:t>
            </w:r>
          </w:p>
        </w:tc>
        <w:tc>
          <w:tcPr>
            <w:tcW w:type="dxa" w:w="3456"/>
            <w:vAlign w:val="top"/>
          </w:tcPr>
          <w:p>
            <w:r/>
            <w:r>
              <w:rPr>
                <w:b w:val="0"/>
                <w:sz w:val="17"/>
              </w:rPr>
              <w:t>Agent commerce</w:t>
            </w:r>
          </w:p>
        </w:tc>
        <w:tc>
          <w:tcPr>
            <w:tcW w:type="dxa" w:w="3456"/>
            <w:vAlign w:val="top"/>
          </w:tcPr>
          <w:p>
            <w:r/>
            <w:r>
              <w:rPr>
                <w:b w:val="0"/>
                <w:sz w:val="17"/>
              </w:rPr>
              <w:t>Authority levels, approval gates</w:t>
            </w:r>
          </w:p>
        </w:tc>
      </w:tr>
      <w:tr>
        <w:tc>
          <w:tcPr>
            <w:tcW w:type="dxa" w:w="3456"/>
            <w:vAlign w:val="top"/>
          </w:tcPr>
          <w:p>
            <w:r/>
            <w:r>
              <w:rPr>
                <w:b w:val="0"/>
                <w:sz w:val="17"/>
              </w:rPr>
              <w:t>17</w:t>
            </w:r>
          </w:p>
        </w:tc>
        <w:tc>
          <w:tcPr>
            <w:tcW w:type="dxa" w:w="3456"/>
            <w:vAlign w:val="top"/>
          </w:tcPr>
          <w:p>
            <w:r/>
            <w:r>
              <w:rPr>
                <w:b w:val="0"/>
                <w:sz w:val="17"/>
              </w:rPr>
              <w:t>Admin/support/fraud</w:t>
            </w:r>
          </w:p>
        </w:tc>
        <w:tc>
          <w:tcPr>
            <w:tcW w:type="dxa" w:w="3456"/>
            <w:vAlign w:val="top"/>
          </w:tcPr>
          <w:p>
            <w:r/>
            <w:r>
              <w:rPr>
                <w:b w:val="0"/>
                <w:sz w:val="17"/>
              </w:rPr>
              <w:t>Admin audit, overrides, payout holds</w:t>
            </w:r>
          </w:p>
        </w:tc>
      </w:tr>
      <w:tr>
        <w:tc>
          <w:tcPr>
            <w:tcW w:type="dxa" w:w="3456"/>
            <w:vAlign w:val="top"/>
          </w:tcPr>
          <w:p>
            <w:r/>
            <w:r>
              <w:rPr>
                <w:b w:val="0"/>
                <w:sz w:val="17"/>
              </w:rPr>
              <w:t>18</w:t>
            </w:r>
          </w:p>
        </w:tc>
        <w:tc>
          <w:tcPr>
            <w:tcW w:type="dxa" w:w="3456"/>
            <w:vAlign w:val="top"/>
          </w:tcPr>
          <w:p>
            <w:r/>
            <w:r>
              <w:rPr>
                <w:b w:val="0"/>
                <w:sz w:val="17"/>
              </w:rPr>
              <w:t>Reliability</w:t>
            </w:r>
          </w:p>
        </w:tc>
        <w:tc>
          <w:tcPr>
            <w:tcW w:type="dxa" w:w="3456"/>
            <w:vAlign w:val="top"/>
          </w:tcPr>
          <w:p>
            <w:r/>
            <w:r>
              <w:rPr>
                <w:b w:val="0"/>
                <w:sz w:val="17"/>
              </w:rPr>
              <w:t>Backups, monitoring, queues, replay, DR</w:t>
            </w:r>
          </w:p>
        </w:tc>
      </w:tr>
    </w:tbl>
    <w:p/>
    <w:p>
      <w:pPr>
        <w:pStyle w:val="Heading1"/>
      </w:pPr>
      <w:r>
        <w:t>1. Security Prime Directive</w:t>
      </w:r>
    </w:p>
    <w:p>
      <w:r>
        <w:t>Security is not a feature layer. It is a platform invariant. Every paid action, entitlement, claim, wallet movement, cashout, admin override, and agent recommendation must be protected by authentication, authorization, validation, auditability, and rollback-safe records.</w:t>
      </w:r>
    </w:p>
    <w:p>
      <w:pPr>
        <w:pStyle w:val="ListBullet"/>
      </w:pPr>
      <w:r>
        <w:t>Protect working systems before adding new systems.</w:t>
      </w:r>
    </w:p>
    <w:p>
      <w:pPr>
        <w:pStyle w:val="ListBullet"/>
      </w:pPr>
      <w:r>
        <w:t>No plaintext secrets or claim/redeem codes.</w:t>
      </w:r>
    </w:p>
    <w:p>
      <w:pPr>
        <w:pStyle w:val="ListBullet"/>
      </w:pPr>
      <w:r>
        <w:t>Ledger and financial records are immutable.</w:t>
      </w:r>
    </w:p>
    <w:p>
      <w:pPr>
        <w:pStyle w:val="ListBullet"/>
      </w:pPr>
      <w:r>
        <w:t>Every privileged action writes an audit log.</w:t>
      </w:r>
    </w:p>
    <w:p>
      <w:pPr>
        <w:pStyle w:val="ListBullet"/>
      </w:pPr>
      <w:r>
        <w:t>Every external webhook is signature-verified and idempotent.</w:t>
      </w:r>
    </w:p>
    <w:p>
      <w:pPr>
        <w:pStyle w:val="ListBullet"/>
      </w:pPr>
      <w:r>
        <w:t>Every user-facing money movement is rate-limited and fraud-scored.</w:t>
      </w:r>
    </w:p>
    <w:p>
      <w:pPr>
        <w:pStyle w:val="ListBullet"/>
      </w:pPr>
      <w:r>
        <w:t>Every AI coding agent must preserve security rules when editing adjacent code.</w:t>
      </w:r>
    </w:p>
    <w:p>
      <w:pPr>
        <w:pStyle w:val="Heading1"/>
      </w:pPr>
      <w:r>
        <w:t>2. Compliance Positioning</w:t>
      </w:r>
    </w:p>
    <w:p>
      <w:r>
        <w:t>Microgifter should launch as a digital commerce and merchant/creator platform with Stripe Connect handling payment processing, KYC/KYB, card storage, and payout compliance. The platform must still maintain strong records for privacy, taxes, refunds, fraud, and support.</w:t>
      </w:r>
    </w:p>
    <w:p>
      <w:pPr>
        <w:pStyle w:val="ListBullet"/>
      </w:pPr>
      <w:r>
        <w:t>Stripe is the payment processor and KYC/KYB provider for connected accounts.</w:t>
      </w:r>
    </w:p>
    <w:p>
      <w:pPr>
        <w:pStyle w:val="ListBullet"/>
      </w:pPr>
      <w:r>
        <w:t>Microgifter should not store card numbers, bank account numbers, or raw payment credentials.</w:t>
      </w:r>
    </w:p>
    <w:p>
      <w:pPr>
        <w:pStyle w:val="ListBullet"/>
      </w:pPr>
      <w:r>
        <w:t>All personally identifiable data should be minimized, access-controlled, and logged when viewed by admins.</w:t>
      </w:r>
    </w:p>
    <w:p>
      <w:pPr>
        <w:pStyle w:val="ListBullet"/>
      </w:pPr>
      <w:r>
        <w:t>Tax reporting readiness should be designed from day one, even if full reporting automation comes later.</w:t>
      </w:r>
    </w:p>
    <w:p>
      <w:pPr>
        <w:pStyle w:val="ListBullet"/>
      </w:pPr>
      <w:r>
        <w:t>Content policies, prohibited products, refund policy, terms, privacy policy, and creator/merchant agreements must exist before public launch.</w:t>
      </w:r>
    </w:p>
    <w:p>
      <w:pPr>
        <w:pStyle w:val="Heading1"/>
      </w:pPr>
      <w:r>
        <w:t>3. Authentication Security</w:t>
      </w:r>
    </w:p>
    <w:p>
      <w:r>
        <w:t>Authentication protects identity, sessions, device access, and API usage.</w:t>
      </w:r>
    </w:p>
    <w:p>
      <w:pPr>
        <w:pStyle w:val="ListBullet"/>
      </w:pPr>
      <w:r>
        <w:t>Passwords must be hashed with a modern framework-approved algorithm.</w:t>
      </w:r>
    </w:p>
    <w:p>
      <w:pPr>
        <w:pStyle w:val="ListBullet"/>
      </w:pPr>
      <w:r>
        <w:t>Email verification required before monetization, cashout, or merchant activation.</w:t>
      </w:r>
    </w:p>
    <w:p>
      <w:pPr>
        <w:pStyle w:val="ListBullet"/>
      </w:pPr>
      <w:r>
        <w:t>Password reset tokens must be hashed, expiring, one-time use.</w:t>
      </w:r>
    </w:p>
    <w:p>
      <w:pPr>
        <w:pStyle w:val="ListBullet"/>
      </w:pPr>
      <w:r>
        <w:t>Session tokens must be hashed server-side.</w:t>
      </w:r>
    </w:p>
    <w:p>
      <w:pPr>
        <w:pStyle w:val="ListBullet"/>
      </w:pPr>
      <w:r>
        <w:t>2FA-ready schema should be included even if MVP does not enable 2FA.</w:t>
      </w:r>
    </w:p>
    <w:p>
      <w:pPr>
        <w:pStyle w:val="ListBullet"/>
      </w:pPr>
      <w:r>
        <w:t>Login attempts must be rate-limited by email, IP, and device fingerprint when available.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F"/>
            <w:vAlign w:val="center"/>
          </w:tcPr>
          <w:p>
            <w:r/>
            <w:r>
              <w:rPr>
                <w:b/>
                <w:sz w:val="17"/>
              </w:rPr>
              <w:t>Control</w:t>
            </w:r>
          </w:p>
        </w:tc>
        <w:tc>
          <w:tcPr>
            <w:tcW w:type="dxa" w:w="3456"/>
            <w:shd w:fill="EAF2FF"/>
            <w:vAlign w:val="center"/>
          </w:tcPr>
          <w:p>
            <w:r/>
            <w:r>
              <w:rPr>
                <w:b/>
                <w:sz w:val="17"/>
              </w:rPr>
              <w:t>Rule</w:t>
            </w:r>
          </w:p>
        </w:tc>
        <w:tc>
          <w:tcPr>
            <w:tcW w:type="dxa" w:w="3456"/>
            <w:shd w:fill="EAF2FF"/>
            <w:vAlign w:val="center"/>
          </w:tcPr>
          <w:p>
            <w:r/>
            <w:r>
              <w:rPr>
                <w:b/>
                <w:sz w:val="17"/>
              </w:rPr>
              <w:t>Stage</w:t>
            </w:r>
          </w:p>
        </w:tc>
      </w:tr>
      <w:tr>
        <w:tc>
          <w:tcPr>
            <w:tcW w:type="dxa" w:w="3456"/>
            <w:vAlign w:val="top"/>
          </w:tcPr>
          <w:p>
            <w:r/>
            <w:r>
              <w:rPr>
                <w:b w:val="0"/>
                <w:sz w:val="17"/>
              </w:rPr>
              <w:t>Password hashing</w:t>
            </w:r>
          </w:p>
        </w:tc>
        <w:tc>
          <w:tcPr>
            <w:tcW w:type="dxa" w:w="3456"/>
            <w:vAlign w:val="top"/>
          </w:tcPr>
          <w:p>
            <w:r/>
            <w:r>
              <w:rPr>
                <w:b w:val="0"/>
                <w:sz w:val="17"/>
              </w:rPr>
              <w:t>Never store raw passwords. Use Laravel Hash facade / bcrypt or argon2id.</w:t>
            </w:r>
          </w:p>
        </w:tc>
        <w:tc>
          <w:tcPr>
            <w:tcW w:type="dxa" w:w="3456"/>
            <w:vAlign w:val="top"/>
          </w:tcPr>
          <w:p>
            <w:r/>
            <w:r>
              <w:rPr>
                <w:b w:val="0"/>
                <w:sz w:val="17"/>
              </w:rPr>
              <w:t>Stage 1</w:t>
            </w:r>
          </w:p>
        </w:tc>
      </w:tr>
      <w:tr>
        <w:tc>
          <w:tcPr>
            <w:tcW w:type="dxa" w:w="3456"/>
            <w:vAlign w:val="top"/>
          </w:tcPr>
          <w:p>
            <w:r/>
            <w:r>
              <w:rPr>
                <w:b w:val="0"/>
                <w:sz w:val="17"/>
              </w:rPr>
              <w:t>Email verification</w:t>
            </w:r>
          </w:p>
        </w:tc>
        <w:tc>
          <w:tcPr>
            <w:tcW w:type="dxa" w:w="3456"/>
            <w:vAlign w:val="top"/>
          </w:tcPr>
          <w:p>
            <w:r/>
            <w:r>
              <w:rPr>
                <w:b w:val="0"/>
                <w:sz w:val="17"/>
              </w:rPr>
              <w:t>Required before merchant/creator monetization and cashout.</w:t>
            </w:r>
          </w:p>
        </w:tc>
        <w:tc>
          <w:tcPr>
            <w:tcW w:type="dxa" w:w="3456"/>
            <w:vAlign w:val="top"/>
          </w:tcPr>
          <w:p>
            <w:r/>
            <w:r>
              <w:rPr>
                <w:b w:val="0"/>
                <w:sz w:val="17"/>
              </w:rPr>
              <w:t>Stage 1-2</w:t>
            </w:r>
          </w:p>
        </w:tc>
      </w:tr>
      <w:tr>
        <w:tc>
          <w:tcPr>
            <w:tcW w:type="dxa" w:w="3456"/>
            <w:vAlign w:val="top"/>
          </w:tcPr>
          <w:p>
            <w:r/>
            <w:r>
              <w:rPr>
                <w:b w:val="0"/>
                <w:sz w:val="17"/>
              </w:rPr>
              <w:t>Password reset</w:t>
            </w:r>
          </w:p>
        </w:tc>
        <w:tc>
          <w:tcPr>
            <w:tcW w:type="dxa" w:w="3456"/>
            <w:vAlign w:val="top"/>
          </w:tcPr>
          <w:p>
            <w:r/>
            <w:r>
              <w:rPr>
                <w:b w:val="0"/>
                <w:sz w:val="17"/>
              </w:rPr>
              <w:t>Hashed token, short expiration, one-time use.</w:t>
            </w:r>
          </w:p>
        </w:tc>
        <w:tc>
          <w:tcPr>
            <w:tcW w:type="dxa" w:w="3456"/>
            <w:vAlign w:val="top"/>
          </w:tcPr>
          <w:p>
            <w:r/>
            <w:r>
              <w:rPr>
                <w:b w:val="0"/>
                <w:sz w:val="17"/>
              </w:rPr>
              <w:t>Stage 1</w:t>
            </w:r>
          </w:p>
        </w:tc>
      </w:tr>
      <w:tr>
        <w:tc>
          <w:tcPr>
            <w:tcW w:type="dxa" w:w="3456"/>
            <w:vAlign w:val="top"/>
          </w:tcPr>
          <w:p>
            <w:r/>
            <w:r>
              <w:rPr>
                <w:b w:val="0"/>
                <w:sz w:val="17"/>
              </w:rPr>
              <w:t>Session management</w:t>
            </w:r>
          </w:p>
        </w:tc>
        <w:tc>
          <w:tcPr>
            <w:tcW w:type="dxa" w:w="3456"/>
            <w:vAlign w:val="top"/>
          </w:tcPr>
          <w:p>
            <w:r/>
            <w:r>
              <w:rPr>
                <w:b w:val="0"/>
                <w:sz w:val="17"/>
              </w:rPr>
              <w:t>Revocable sessions, expiry, device/IP metadata.</w:t>
            </w:r>
          </w:p>
        </w:tc>
        <w:tc>
          <w:tcPr>
            <w:tcW w:type="dxa" w:w="3456"/>
            <w:vAlign w:val="top"/>
          </w:tcPr>
          <w:p>
            <w:r/>
            <w:r>
              <w:rPr>
                <w:b w:val="0"/>
                <w:sz w:val="17"/>
              </w:rPr>
              <w:t>Stage 1</w:t>
            </w:r>
          </w:p>
        </w:tc>
      </w:tr>
      <w:tr>
        <w:tc>
          <w:tcPr>
            <w:tcW w:type="dxa" w:w="3456"/>
            <w:vAlign w:val="top"/>
          </w:tcPr>
          <w:p>
            <w:r/>
            <w:r>
              <w:rPr>
                <w:b w:val="0"/>
                <w:sz w:val="17"/>
              </w:rPr>
              <w:t>2FA ready</w:t>
            </w:r>
          </w:p>
        </w:tc>
        <w:tc>
          <w:tcPr>
            <w:tcW w:type="dxa" w:w="3456"/>
            <w:vAlign w:val="top"/>
          </w:tcPr>
          <w:p>
            <w:r/>
            <w:r>
              <w:rPr>
                <w:b w:val="0"/>
                <w:sz w:val="17"/>
              </w:rPr>
              <w:t>Store 2FA secret only when enabled; encrypt at rest.</w:t>
            </w:r>
          </w:p>
        </w:tc>
        <w:tc>
          <w:tcPr>
            <w:tcW w:type="dxa" w:w="3456"/>
            <w:vAlign w:val="top"/>
          </w:tcPr>
          <w:p>
            <w:r/>
            <w:r>
              <w:rPr>
                <w:b w:val="0"/>
                <w:sz w:val="17"/>
              </w:rPr>
              <w:t>Later / ready now</w:t>
            </w:r>
          </w:p>
        </w:tc>
      </w:tr>
    </w:tbl>
    <w:p/>
    <w:p>
      <w:pPr>
        <w:pStyle w:val="Heading1"/>
      </w:pPr>
      <w:r>
        <w:t>4. Authorization and Permission Model</w:t>
      </w:r>
    </w:p>
    <w:p>
      <w:r>
        <w:t>Authorization determines what a user is allowed to do after authentication. Role checks alone are not enough; permissions must also account for object ownership, merchant membership, location assignment, and admin level.</w:t>
      </w:r>
    </w:p>
    <w:p>
      <w:pPr>
        <w:pStyle w:val="ListBullet"/>
      </w:pPr>
      <w:r>
        <w:t>Use role-based access control plus ownership checks.</w:t>
      </w:r>
    </w:p>
    <w:p>
      <w:pPr>
        <w:pStyle w:val="ListBullet"/>
      </w:pPr>
      <w:r>
        <w:t>Merchant staff can only access assigned merchant/location scope.</w:t>
      </w:r>
    </w:p>
    <w:p>
      <w:pPr>
        <w:pStyle w:val="ListBullet"/>
      </w:pPr>
      <w:r>
        <w:t>Location staff can verify claims but cannot change payout settings.</w:t>
      </w:r>
    </w:p>
    <w:p>
      <w:pPr>
        <w:pStyle w:val="ListBullet"/>
      </w:pPr>
      <w:r>
        <w:t>Admins have tiers; not all admins can perform financial operations.</w:t>
      </w:r>
    </w:p>
    <w:p>
      <w:pPr>
        <w:pStyle w:val="ListBullet"/>
      </w:pPr>
      <w:r>
        <w:t>Every permission denial should return a safe error without leaking data existence.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F"/>
            <w:vAlign w:val="center"/>
          </w:tcPr>
          <w:p>
            <w:r/>
            <w:r>
              <w:rPr>
                <w:b/>
                <w:sz w:val="17"/>
              </w:rPr>
              <w:t>Action</w:t>
            </w:r>
          </w:p>
        </w:tc>
        <w:tc>
          <w:tcPr>
            <w:tcW w:type="dxa" w:w="3456"/>
            <w:shd w:fill="EAF2FF"/>
            <w:vAlign w:val="center"/>
          </w:tcPr>
          <w:p>
            <w:r/>
            <w:r>
              <w:rPr>
                <w:b/>
                <w:sz w:val="17"/>
              </w:rPr>
              <w:t>Allowed Roles</w:t>
            </w:r>
          </w:p>
        </w:tc>
        <w:tc>
          <w:tcPr>
            <w:tcW w:type="dxa" w:w="3456"/>
            <w:shd w:fill="EAF2FF"/>
            <w:vAlign w:val="center"/>
          </w:tcPr>
          <w:p>
            <w:r/>
            <w:r>
              <w:rPr>
                <w:b/>
                <w:sz w:val="17"/>
              </w:rPr>
              <w:t>Required Scope</w:t>
            </w:r>
          </w:p>
        </w:tc>
      </w:tr>
      <w:tr>
        <w:tc>
          <w:tcPr>
            <w:tcW w:type="dxa" w:w="3456"/>
            <w:vAlign w:val="top"/>
          </w:tcPr>
          <w:p>
            <w:r/>
            <w:r>
              <w:rPr>
                <w:b w:val="0"/>
                <w:sz w:val="17"/>
              </w:rPr>
              <w:t>Create merchant location</w:t>
            </w:r>
          </w:p>
        </w:tc>
        <w:tc>
          <w:tcPr>
            <w:tcW w:type="dxa" w:w="3456"/>
            <w:vAlign w:val="top"/>
          </w:tcPr>
          <w:p>
            <w:r/>
            <w:r>
              <w:rPr>
                <w:b w:val="0"/>
                <w:sz w:val="17"/>
              </w:rPr>
              <w:t>merchant_owner, admin</w:t>
            </w:r>
          </w:p>
        </w:tc>
        <w:tc>
          <w:tcPr>
            <w:tcW w:type="dxa" w:w="3456"/>
            <w:vAlign w:val="top"/>
          </w:tcPr>
          <w:p>
            <w:r/>
            <w:r>
              <w:rPr>
                <w:b w:val="0"/>
                <w:sz w:val="17"/>
              </w:rPr>
              <w:t>merchant owner or admin</w:t>
            </w:r>
          </w:p>
        </w:tc>
      </w:tr>
      <w:tr>
        <w:tc>
          <w:tcPr>
            <w:tcW w:type="dxa" w:w="3456"/>
            <w:vAlign w:val="top"/>
          </w:tcPr>
          <w:p>
            <w:r/>
            <w:r>
              <w:rPr>
                <w:b w:val="0"/>
                <w:sz w:val="17"/>
              </w:rPr>
              <w:t>View location claim code</w:t>
            </w:r>
          </w:p>
        </w:tc>
        <w:tc>
          <w:tcPr>
            <w:tcW w:type="dxa" w:w="3456"/>
            <w:vAlign w:val="top"/>
          </w:tcPr>
          <w:p>
            <w:r/>
            <w:r>
              <w:rPr>
                <w:b w:val="0"/>
                <w:sz w:val="17"/>
              </w:rPr>
              <w:t>merchant_owner, location_manager, admin</w:t>
            </w:r>
          </w:p>
        </w:tc>
        <w:tc>
          <w:tcPr>
            <w:tcW w:type="dxa" w:w="3456"/>
            <w:vAlign w:val="top"/>
          </w:tcPr>
          <w:p>
            <w:r/>
            <w:r>
              <w:rPr>
                <w:b w:val="0"/>
                <w:sz w:val="17"/>
              </w:rPr>
              <w:t>assigned merchant/location</w:t>
            </w:r>
          </w:p>
        </w:tc>
      </w:tr>
      <w:tr>
        <w:tc>
          <w:tcPr>
            <w:tcW w:type="dxa" w:w="3456"/>
            <w:vAlign w:val="top"/>
          </w:tcPr>
          <w:p>
            <w:r/>
            <w:r>
              <w:rPr>
                <w:b w:val="0"/>
                <w:sz w:val="17"/>
              </w:rPr>
              <w:t>Verify gift claim</w:t>
            </w:r>
          </w:p>
        </w:tc>
        <w:tc>
          <w:tcPr>
            <w:tcW w:type="dxa" w:w="3456"/>
            <w:vAlign w:val="top"/>
          </w:tcPr>
          <w:p>
            <w:r/>
            <w:r>
              <w:rPr>
                <w:b w:val="0"/>
                <w:sz w:val="17"/>
              </w:rPr>
              <w:t>merchant_owner, location_manager, merchant_staff, admin</w:t>
            </w:r>
          </w:p>
        </w:tc>
        <w:tc>
          <w:tcPr>
            <w:tcW w:type="dxa" w:w="3456"/>
            <w:vAlign w:val="top"/>
          </w:tcPr>
          <w:p>
            <w:r/>
            <w:r>
              <w:rPr>
                <w:b w:val="0"/>
                <w:sz w:val="17"/>
              </w:rPr>
              <w:t>assigned location and valid claim code</w:t>
            </w:r>
          </w:p>
        </w:tc>
      </w:tr>
      <w:tr>
        <w:tc>
          <w:tcPr>
            <w:tcW w:type="dxa" w:w="3456"/>
            <w:vAlign w:val="top"/>
          </w:tcPr>
          <w:p>
            <w:r/>
            <w:r>
              <w:rPr>
                <w:b w:val="0"/>
                <w:sz w:val="17"/>
              </w:rPr>
              <w:t>Change platform fee</w:t>
            </w:r>
          </w:p>
        </w:tc>
        <w:tc>
          <w:tcPr>
            <w:tcW w:type="dxa" w:w="3456"/>
            <w:vAlign w:val="top"/>
          </w:tcPr>
          <w:p>
            <w:r/>
            <w:r>
              <w:rPr>
                <w:b w:val="0"/>
                <w:sz w:val="17"/>
              </w:rPr>
              <w:t>super_admin only</w:t>
            </w:r>
          </w:p>
        </w:tc>
        <w:tc>
          <w:tcPr>
            <w:tcW w:type="dxa" w:w="3456"/>
            <w:vAlign w:val="top"/>
          </w:tcPr>
          <w:p>
            <w:r/>
            <w:r>
              <w:rPr>
                <w:b w:val="0"/>
                <w:sz w:val="17"/>
              </w:rPr>
              <w:t>global admin</w:t>
            </w:r>
          </w:p>
        </w:tc>
      </w:tr>
      <w:tr>
        <w:tc>
          <w:tcPr>
            <w:tcW w:type="dxa" w:w="3456"/>
            <w:vAlign w:val="top"/>
          </w:tcPr>
          <w:p>
            <w:r/>
            <w:r>
              <w:rPr>
                <w:b w:val="0"/>
                <w:sz w:val="17"/>
              </w:rPr>
              <w:t>Issue refund</w:t>
            </w:r>
          </w:p>
        </w:tc>
        <w:tc>
          <w:tcPr>
            <w:tcW w:type="dxa" w:w="3456"/>
            <w:vAlign w:val="top"/>
          </w:tcPr>
          <w:p>
            <w:r/>
            <w:r>
              <w:rPr>
                <w:b w:val="0"/>
                <w:sz w:val="17"/>
              </w:rPr>
              <w:t>admin or authorized merchant policy</w:t>
            </w:r>
          </w:p>
        </w:tc>
        <w:tc>
          <w:tcPr>
            <w:tcW w:type="dxa" w:w="3456"/>
            <w:vAlign w:val="top"/>
          </w:tcPr>
          <w:p>
            <w:r/>
            <w:r>
              <w:rPr>
                <w:b w:val="0"/>
                <w:sz w:val="17"/>
              </w:rPr>
              <w:t>order scope and audit reason</w:t>
            </w:r>
          </w:p>
        </w:tc>
      </w:tr>
      <w:tr>
        <w:tc>
          <w:tcPr>
            <w:tcW w:type="dxa" w:w="3456"/>
            <w:vAlign w:val="top"/>
          </w:tcPr>
          <w:p>
            <w:r/>
            <w:r>
              <w:rPr>
                <w:b w:val="0"/>
                <w:sz w:val="17"/>
              </w:rPr>
              <w:t>Cash out</w:t>
            </w:r>
          </w:p>
        </w:tc>
        <w:tc>
          <w:tcPr>
            <w:tcW w:type="dxa" w:w="3456"/>
            <w:vAlign w:val="top"/>
          </w:tcPr>
          <w:p>
            <w:r/>
            <w:r>
              <w:rPr>
                <w:b w:val="0"/>
                <w:sz w:val="17"/>
              </w:rPr>
              <w:t>user/creator/merchant owner</w:t>
            </w:r>
          </w:p>
        </w:tc>
        <w:tc>
          <w:tcPr>
            <w:tcW w:type="dxa" w:w="3456"/>
            <w:vAlign w:val="top"/>
          </w:tcPr>
          <w:p>
            <w:r/>
            <w:r>
              <w:rPr>
                <w:b w:val="0"/>
                <w:sz w:val="17"/>
              </w:rPr>
              <w:t>own connected Stripe account and available ledger balance</w:t>
            </w:r>
          </w:p>
        </w:tc>
      </w:tr>
      <w:tr>
        <w:tc>
          <w:tcPr>
            <w:tcW w:type="dxa" w:w="3456"/>
            <w:vAlign w:val="top"/>
          </w:tcPr>
          <w:p>
            <w:r/>
            <w:r>
              <w:rPr>
                <w:b w:val="0"/>
                <w:sz w:val="17"/>
              </w:rPr>
              <w:t>View ledger detail</w:t>
            </w:r>
          </w:p>
        </w:tc>
        <w:tc>
          <w:tcPr>
            <w:tcW w:type="dxa" w:w="3456"/>
            <w:vAlign w:val="top"/>
          </w:tcPr>
          <w:p>
            <w:r/>
            <w:r>
              <w:rPr>
                <w:b w:val="0"/>
                <w:sz w:val="17"/>
              </w:rPr>
              <w:t>owner limited view, admin full view</w:t>
            </w:r>
          </w:p>
        </w:tc>
        <w:tc>
          <w:tcPr>
            <w:tcW w:type="dxa" w:w="3456"/>
            <w:vAlign w:val="top"/>
          </w:tcPr>
          <w:p>
            <w:r/>
            <w:r>
              <w:rPr>
                <w:b w:val="0"/>
                <w:sz w:val="17"/>
              </w:rPr>
              <w:t>own account or finance admin</w:t>
            </w:r>
          </w:p>
        </w:tc>
      </w:tr>
    </w:tbl>
    <w:p/>
    <w:p>
      <w:pPr>
        <w:pStyle w:val="Heading1"/>
      </w:pPr>
      <w:r>
        <w:t>5. Data Classification</w:t>
      </w:r>
    </w:p>
    <w:p>
      <w:r>
        <w:t>Every field should be classified so agents and developers know how to store, expose, log, and protect it.</w:t>
      </w:r>
    </w:p>
    <w:p>
      <w:pPr>
        <w:pStyle w:val="ListBullet"/>
      </w:pPr>
      <w:r>
        <w:t>Public: profile display names, public posts, public products.</w:t>
      </w:r>
    </w:p>
    <w:p>
      <w:pPr>
        <w:pStyle w:val="ListBullet"/>
      </w:pPr>
      <w:r>
        <w:t>Private: email, purchase history, inbox items, subscription status.</w:t>
      </w:r>
    </w:p>
    <w:p>
      <w:pPr>
        <w:pStyle w:val="ListBullet"/>
      </w:pPr>
      <w:r>
        <w:t>Sensitive: claim codes, redeem codes, session tokens, reset tokens, API keys.</w:t>
      </w:r>
    </w:p>
    <w:p>
      <w:pPr>
        <w:pStyle w:val="ListBullet"/>
      </w:pPr>
      <w:r>
        <w:t>Financial: orders, payments, ledger entries, payouts, cashouts, refunds.</w:t>
      </w:r>
    </w:p>
    <w:p>
      <w:pPr>
        <w:pStyle w:val="ListBullet"/>
      </w:pPr>
      <w:r>
        <w:t>Restricted admin: fraud notes, support evidence, dispute history.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F"/>
            <w:vAlign w:val="center"/>
          </w:tcPr>
          <w:p>
            <w:r/>
            <w:r>
              <w:rPr>
                <w:b/>
                <w:sz w:val="17"/>
              </w:rPr>
              <w:t>Class</w:t>
            </w:r>
          </w:p>
        </w:tc>
        <w:tc>
          <w:tcPr>
            <w:tcW w:type="dxa" w:w="3456"/>
            <w:shd w:fill="EAF2FF"/>
            <w:vAlign w:val="center"/>
          </w:tcPr>
          <w:p>
            <w:r/>
            <w:r>
              <w:rPr>
                <w:b/>
                <w:sz w:val="17"/>
              </w:rPr>
              <w:t>Examples</w:t>
            </w:r>
          </w:p>
        </w:tc>
        <w:tc>
          <w:tcPr>
            <w:tcW w:type="dxa" w:w="3456"/>
            <w:shd w:fill="EAF2FF"/>
            <w:vAlign w:val="center"/>
          </w:tcPr>
          <w:p>
            <w:r/>
            <w:r>
              <w:rPr>
                <w:b/>
                <w:sz w:val="17"/>
              </w:rPr>
              <w:t>Handling</w:t>
            </w:r>
          </w:p>
        </w:tc>
      </w:tr>
      <w:tr>
        <w:tc>
          <w:tcPr>
            <w:tcW w:type="dxa" w:w="3456"/>
            <w:vAlign w:val="top"/>
          </w:tcPr>
          <w:p>
            <w:r/>
            <w:r>
              <w:rPr>
                <w:b w:val="0"/>
                <w:sz w:val="17"/>
              </w:rPr>
              <w:t>Public</w:t>
            </w:r>
          </w:p>
        </w:tc>
        <w:tc>
          <w:tcPr>
            <w:tcW w:type="dxa" w:w="3456"/>
            <w:vAlign w:val="top"/>
          </w:tcPr>
          <w:p>
            <w:r/>
            <w:r>
              <w:rPr>
                <w:b w:val="0"/>
                <w:sz w:val="17"/>
              </w:rPr>
              <w:t>username, display name, public bio, public products</w:t>
            </w:r>
          </w:p>
        </w:tc>
        <w:tc>
          <w:tcPr>
            <w:tcW w:type="dxa" w:w="3456"/>
            <w:vAlign w:val="top"/>
          </w:tcPr>
          <w:p>
            <w:r/>
            <w:r>
              <w:rPr>
                <w:b w:val="0"/>
                <w:sz w:val="17"/>
              </w:rPr>
              <w:t>cacheable, searchable</w:t>
            </w:r>
          </w:p>
        </w:tc>
      </w:tr>
      <w:tr>
        <w:tc>
          <w:tcPr>
            <w:tcW w:type="dxa" w:w="3456"/>
            <w:vAlign w:val="top"/>
          </w:tcPr>
          <w:p>
            <w:r/>
            <w:r>
              <w:rPr>
                <w:b w:val="0"/>
                <w:sz w:val="17"/>
              </w:rPr>
              <w:t>Private</w:t>
            </w:r>
          </w:p>
        </w:tc>
        <w:tc>
          <w:tcPr>
            <w:tcW w:type="dxa" w:w="3456"/>
            <w:vAlign w:val="top"/>
          </w:tcPr>
          <w:p>
            <w:r/>
            <w:r>
              <w:rPr>
                <w:b w:val="0"/>
                <w:sz w:val="17"/>
              </w:rPr>
              <w:t>email, inbox, library, purchase history</w:t>
            </w:r>
          </w:p>
        </w:tc>
        <w:tc>
          <w:tcPr>
            <w:tcW w:type="dxa" w:w="3456"/>
            <w:vAlign w:val="top"/>
          </w:tcPr>
          <w:p>
            <w:r/>
            <w:r>
              <w:rPr>
                <w:b w:val="0"/>
                <w:sz w:val="17"/>
              </w:rPr>
              <w:t>authenticated owner or scoped admin only</w:t>
            </w:r>
          </w:p>
        </w:tc>
      </w:tr>
      <w:tr>
        <w:tc>
          <w:tcPr>
            <w:tcW w:type="dxa" w:w="3456"/>
            <w:vAlign w:val="top"/>
          </w:tcPr>
          <w:p>
            <w:r/>
            <w:r>
              <w:rPr>
                <w:b w:val="0"/>
                <w:sz w:val="17"/>
              </w:rPr>
              <w:t>Sensitive</w:t>
            </w:r>
          </w:p>
        </w:tc>
        <w:tc>
          <w:tcPr>
            <w:tcW w:type="dxa" w:w="3456"/>
            <w:vAlign w:val="top"/>
          </w:tcPr>
          <w:p>
            <w:r/>
            <w:r>
              <w:rPr>
                <w:b w:val="0"/>
                <w:sz w:val="17"/>
              </w:rPr>
              <w:t>claim codes, redeem codes, reset tokens, API keys</w:t>
            </w:r>
          </w:p>
        </w:tc>
        <w:tc>
          <w:tcPr>
            <w:tcW w:type="dxa" w:w="3456"/>
            <w:vAlign w:val="top"/>
          </w:tcPr>
          <w:p>
            <w:r/>
            <w:r>
              <w:rPr>
                <w:b w:val="0"/>
                <w:sz w:val="17"/>
              </w:rPr>
              <w:t>hash/encrypt, never log raw</w:t>
            </w:r>
          </w:p>
        </w:tc>
      </w:tr>
      <w:tr>
        <w:tc>
          <w:tcPr>
            <w:tcW w:type="dxa" w:w="3456"/>
            <w:vAlign w:val="top"/>
          </w:tcPr>
          <w:p>
            <w:r/>
            <w:r>
              <w:rPr>
                <w:b w:val="0"/>
                <w:sz w:val="17"/>
              </w:rPr>
              <w:t>Financial</w:t>
            </w:r>
          </w:p>
        </w:tc>
        <w:tc>
          <w:tcPr>
            <w:tcW w:type="dxa" w:w="3456"/>
            <w:vAlign w:val="top"/>
          </w:tcPr>
          <w:p>
            <w:r/>
            <w:r>
              <w:rPr>
                <w:b w:val="0"/>
                <w:sz w:val="17"/>
              </w:rPr>
              <w:t>payments, payouts, ledger, cashouts</w:t>
            </w:r>
          </w:p>
        </w:tc>
        <w:tc>
          <w:tcPr>
            <w:tcW w:type="dxa" w:w="3456"/>
            <w:vAlign w:val="top"/>
          </w:tcPr>
          <w:p>
            <w:r/>
            <w:r>
              <w:rPr>
                <w:b w:val="0"/>
                <w:sz w:val="17"/>
              </w:rPr>
              <w:t>immutable/reversal model, strict audit</w:t>
            </w:r>
          </w:p>
        </w:tc>
      </w:tr>
      <w:tr>
        <w:tc>
          <w:tcPr>
            <w:tcW w:type="dxa" w:w="3456"/>
            <w:vAlign w:val="top"/>
          </w:tcPr>
          <w:p>
            <w:r/>
            <w:r>
              <w:rPr>
                <w:b w:val="0"/>
                <w:sz w:val="17"/>
              </w:rPr>
              <w:t>Restricted</w:t>
            </w:r>
          </w:p>
        </w:tc>
        <w:tc>
          <w:tcPr>
            <w:tcW w:type="dxa" w:w="3456"/>
            <w:vAlign w:val="top"/>
          </w:tcPr>
          <w:p>
            <w:r/>
            <w:r>
              <w:rPr>
                <w:b w:val="0"/>
                <w:sz w:val="17"/>
              </w:rPr>
              <w:t>fraud flags, admin notes, disputes</w:t>
            </w:r>
          </w:p>
        </w:tc>
        <w:tc>
          <w:tcPr>
            <w:tcW w:type="dxa" w:w="3456"/>
            <w:vAlign w:val="top"/>
          </w:tcPr>
          <w:p>
            <w:r/>
            <w:r>
              <w:rPr>
                <w:b w:val="0"/>
                <w:sz w:val="17"/>
              </w:rPr>
              <w:t>limited admin permission, audit on access</w:t>
            </w:r>
          </w:p>
        </w:tc>
      </w:tr>
    </w:tbl>
    <w:p/>
    <w:p>
      <w:pPr>
        <w:pStyle w:val="Heading1"/>
      </w:pPr>
      <w:r>
        <w:t>6. Secret and Code Handling</w:t>
      </w:r>
    </w:p>
    <w:p>
      <w:r>
        <w:t>Microgifter relies on codes for claims, redemption, sessions, password resets, and webhooks. These must be treated as secrets.</w:t>
      </w:r>
    </w:p>
    <w:p>
      <w:pPr>
        <w:pStyle w:val="ListBullet"/>
      </w:pPr>
      <w:r>
        <w:t>Claim codes stored hashed.</w:t>
      </w:r>
    </w:p>
    <w:p>
      <w:pPr>
        <w:pStyle w:val="ListBullet"/>
      </w:pPr>
      <w:r>
        <w:t>Redeem codes stored hashed; public URLs use opaque tokens.</w:t>
      </w:r>
    </w:p>
    <w:p>
      <w:pPr>
        <w:pStyle w:val="ListBullet"/>
      </w:pPr>
      <w:r>
        <w:t>Session tokens stored hashed.</w:t>
      </w:r>
    </w:p>
    <w:p>
      <w:pPr>
        <w:pStyle w:val="ListBullet"/>
      </w:pPr>
      <w:r>
        <w:t>Password reset tokens stored hashed.</w:t>
      </w:r>
    </w:p>
    <w:p>
      <w:pPr>
        <w:pStyle w:val="ListBullet"/>
      </w:pPr>
      <w:r>
        <w:t>Webhook secrets stored in environment variables or secrets manager.</w:t>
      </w:r>
    </w:p>
    <w:p>
      <w:pPr>
        <w:pStyle w:val="ListBullet"/>
      </w:pPr>
      <w:r>
        <w:t>API keys encrypted at rest if stored.</w:t>
      </w:r>
    </w:p>
    <w:p>
      <w:pPr>
        <w:pStyle w:val="ListBullet"/>
      </w:pPr>
      <w:r>
        <w:t>Never return raw claim codes after creation except during explicit reset/display workflow with permission.</w:t>
      </w:r>
    </w:p>
    <w:p>
      <w:pPr>
        <w:pStyle w:val="Heading1"/>
      </w:pPr>
      <w:r>
        <w:t>7. Payment and Stripe Security</w:t>
      </w:r>
    </w:p>
    <w:p>
      <w:r>
        <w:t>Stripe integration must be designed for idempotency, webhook verification, fee versioning, and auditability.</w:t>
      </w:r>
    </w:p>
    <w:p>
      <w:pPr>
        <w:pStyle w:val="ListBullet"/>
      </w:pPr>
      <w:r>
        <w:t>Verify all Stripe webhook signatures.</w:t>
      </w:r>
    </w:p>
    <w:p>
      <w:pPr>
        <w:pStyle w:val="ListBullet"/>
      </w:pPr>
      <w:r>
        <w:t>Store Stripe webhook events before processing.</w:t>
      </w:r>
    </w:p>
    <w:p>
      <w:pPr>
        <w:pStyle w:val="ListBullet"/>
      </w:pPr>
      <w:r>
        <w:t>Make webhook processing idempotent.</w:t>
      </w:r>
    </w:p>
    <w:p>
      <w:pPr>
        <w:pStyle w:val="ListBullet"/>
      </w:pPr>
      <w:r>
        <w:t>Do not mark orders paid from client callbacks alone.</w:t>
      </w:r>
    </w:p>
    <w:p>
      <w:pPr>
        <w:pStyle w:val="ListBullet"/>
      </w:pPr>
      <w:r>
        <w:t>Freeze fee rules on order/payment creation.</w:t>
      </w:r>
    </w:p>
    <w:p>
      <w:pPr>
        <w:pStyle w:val="ListBullet"/>
      </w:pPr>
      <w:r>
        <w:t>Never store card numbers or bank details.</w:t>
      </w:r>
    </w:p>
    <w:p>
      <w:pPr>
        <w:pStyle w:val="ListBullet"/>
      </w:pPr>
      <w:r>
        <w:t>Connected account status must be checked before payouts/cashouts.</w:t>
      </w:r>
    </w:p>
    <w:tbl>
      <w:tblPr>
        <w:tblStyle w:val="TableGrid"/>
        <w:tblW w:type="auto" w:w="0"/>
        <w:jc w:val="center"/>
        <w:tblLook w:firstColumn="1" w:firstRow="1" w:lastColumn="0" w:lastRow="0" w:noHBand="0" w:noVBand="1" w:val="04A0"/>
      </w:tblPr>
      <w:tblGrid>
        <w:gridCol w:w="5184"/>
        <w:gridCol w:w="5184"/>
      </w:tblGrid>
      <w:tr>
        <w:tc>
          <w:tcPr>
            <w:tcW w:type="dxa" w:w="5184"/>
            <w:shd w:fill="EAF2FF"/>
            <w:vAlign w:val="center"/>
          </w:tcPr>
          <w:p>
            <w:r/>
            <w:r>
              <w:rPr>
                <w:b/>
                <w:sz w:val="17"/>
              </w:rPr>
              <w:t>Risk</w:t>
            </w:r>
          </w:p>
        </w:tc>
        <w:tc>
          <w:tcPr>
            <w:tcW w:type="dxa" w:w="5184"/>
            <w:shd w:fill="EAF2FF"/>
            <w:vAlign w:val="center"/>
          </w:tcPr>
          <w:p>
            <w:r/>
            <w:r>
              <w:rPr>
                <w:b/>
                <w:sz w:val="17"/>
              </w:rPr>
              <w:t>Control</w:t>
            </w:r>
          </w:p>
        </w:tc>
      </w:tr>
      <w:tr>
        <w:tc>
          <w:tcPr>
            <w:tcW w:type="dxa" w:w="5184"/>
            <w:vAlign w:val="top"/>
          </w:tcPr>
          <w:p>
            <w:r/>
            <w:r>
              <w:rPr>
                <w:b w:val="0"/>
                <w:sz w:val="17"/>
              </w:rPr>
              <w:t>Duplicate webhook</w:t>
            </w:r>
          </w:p>
        </w:tc>
        <w:tc>
          <w:tcPr>
            <w:tcW w:type="dxa" w:w="5184"/>
            <w:vAlign w:val="top"/>
          </w:tcPr>
          <w:p>
            <w:r/>
            <w:r>
              <w:rPr>
                <w:b w:val="0"/>
                <w:sz w:val="17"/>
              </w:rPr>
              <w:t>idempotency_key + processed_at + unique Stripe event ID</w:t>
            </w:r>
          </w:p>
        </w:tc>
      </w:tr>
      <w:tr>
        <w:tc>
          <w:tcPr>
            <w:tcW w:type="dxa" w:w="5184"/>
            <w:vAlign w:val="top"/>
          </w:tcPr>
          <w:p>
            <w:r/>
            <w:r>
              <w:rPr>
                <w:b w:val="0"/>
                <w:sz w:val="17"/>
              </w:rPr>
              <w:t>Fake payment confirmation</w:t>
            </w:r>
          </w:p>
        </w:tc>
        <w:tc>
          <w:tcPr>
            <w:tcW w:type="dxa" w:w="5184"/>
            <w:vAlign w:val="top"/>
          </w:tcPr>
          <w:p>
            <w:r/>
            <w:r>
              <w:rPr>
                <w:b w:val="0"/>
                <w:sz w:val="17"/>
              </w:rPr>
              <w:t>server verifies Stripe webhook/payment intent</w:t>
            </w:r>
          </w:p>
        </w:tc>
      </w:tr>
      <w:tr>
        <w:tc>
          <w:tcPr>
            <w:tcW w:type="dxa" w:w="5184"/>
            <w:vAlign w:val="top"/>
          </w:tcPr>
          <w:p>
            <w:r/>
            <w:r>
              <w:rPr>
                <w:b w:val="0"/>
                <w:sz w:val="17"/>
              </w:rPr>
              <w:t>Changed fees altering old orders</w:t>
            </w:r>
          </w:p>
        </w:tc>
        <w:tc>
          <w:tcPr>
            <w:tcW w:type="dxa" w:w="5184"/>
            <w:vAlign w:val="top"/>
          </w:tcPr>
          <w:p>
            <w:r/>
            <w:r>
              <w:rPr>
                <w:b w:val="0"/>
                <w:sz w:val="17"/>
              </w:rPr>
              <w:t>fee version snapshots on orders/order_items</w:t>
            </w:r>
          </w:p>
        </w:tc>
      </w:tr>
      <w:tr>
        <w:tc>
          <w:tcPr>
            <w:tcW w:type="dxa" w:w="5184"/>
            <w:vAlign w:val="top"/>
          </w:tcPr>
          <w:p>
            <w:r/>
            <w:r>
              <w:rPr>
                <w:b w:val="0"/>
                <w:sz w:val="17"/>
              </w:rPr>
              <w:t>Payout to disabled account</w:t>
            </w:r>
          </w:p>
        </w:tc>
        <w:tc>
          <w:tcPr>
            <w:tcW w:type="dxa" w:w="5184"/>
            <w:vAlign w:val="top"/>
          </w:tcPr>
          <w:p>
            <w:r/>
            <w:r>
              <w:rPr>
                <w:b w:val="0"/>
                <w:sz w:val="17"/>
              </w:rPr>
              <w:t>check charges_enabled/payouts_enabled and requirements_due</w:t>
            </w:r>
          </w:p>
        </w:tc>
      </w:tr>
      <w:tr>
        <w:tc>
          <w:tcPr>
            <w:tcW w:type="dxa" w:w="5184"/>
            <w:vAlign w:val="top"/>
          </w:tcPr>
          <w:p>
            <w:r/>
            <w:r>
              <w:rPr>
                <w:b w:val="0"/>
                <w:sz w:val="17"/>
              </w:rPr>
              <w:t>Webhook outage</w:t>
            </w:r>
          </w:p>
        </w:tc>
        <w:tc>
          <w:tcPr>
            <w:tcW w:type="dxa" w:w="5184"/>
            <w:vAlign w:val="top"/>
          </w:tcPr>
          <w:p>
            <w:r/>
            <w:r>
              <w:rPr>
                <w:b w:val="0"/>
                <w:sz w:val="17"/>
              </w:rPr>
              <w:t>store + retry + replay webhook_events</w:t>
            </w:r>
          </w:p>
        </w:tc>
      </w:tr>
    </w:tbl>
    <w:p/>
    <w:p>
      <w:pPr>
        <w:pStyle w:val="Heading1"/>
      </w:pPr>
      <w:r>
        <w:t>8. Wallet, Ledger, and Cashout Security</w:t>
      </w:r>
    </w:p>
    <w:p>
      <w:r>
        <w:t>The ledger is the source of truth. Wallet balances are projections, not editable balances.</w:t>
      </w:r>
    </w:p>
    <w:p>
      <w:pPr>
        <w:pStyle w:val="ListBullet"/>
      </w:pPr>
      <w:r>
        <w:t>Ledger entries are immutable.</w:t>
      </w:r>
    </w:p>
    <w:p>
      <w:pPr>
        <w:pStyle w:val="ListBullet"/>
      </w:pPr>
      <w:r>
        <w:t>Corrections use reversal entries.</w:t>
      </w:r>
    </w:p>
    <w:p>
      <w:pPr>
        <w:pStyle w:val="ListBullet"/>
      </w:pPr>
      <w:r>
        <w:t>Cashouts require available ledger balance.</w:t>
      </w:r>
    </w:p>
    <w:p>
      <w:pPr>
        <w:pStyle w:val="ListBullet"/>
      </w:pPr>
      <w:r>
        <w:t>Cashouts require Stripe Connect account in good standing.</w:t>
      </w:r>
    </w:p>
    <w:p>
      <w:pPr>
        <w:pStyle w:val="ListBullet"/>
      </w:pPr>
      <w:r>
        <w:t>Payout holds can block cashout but must be audited.</w:t>
      </w:r>
    </w:p>
    <w:p>
      <w:pPr>
        <w:pStyle w:val="ListBullet"/>
      </w:pPr>
      <w:r>
        <w:t>Ledger transaction groups must balance debits and credits.</w:t>
      </w:r>
    </w:p>
    <w:p>
      <w:pPr>
        <w:pStyle w:val="ListBullet"/>
      </w:pPr>
      <w:r>
        <w:t>No admin can directly edit a ledger entry.</w:t>
      </w:r>
    </w:p>
    <w:p>
      <w:pPr>
        <w:pStyle w:val="Heading1"/>
      </w:pPr>
      <w:r>
        <w:t>9. Claim and Redeem Security</w:t>
      </w:r>
    </w:p>
    <w:p>
      <w:r>
        <w:t>Claim/redeem is a fraud-sensitive workflow because it converts future demand into fulfilled value.</w:t>
      </w:r>
    </w:p>
    <w:p>
      <w:pPr>
        <w:pStyle w:val="ListBullet"/>
      </w:pPr>
      <w:r>
        <w:t>Claim codes belong to locations.</w:t>
      </w:r>
    </w:p>
    <w:p>
      <w:pPr>
        <w:pStyle w:val="ListBullet"/>
      </w:pPr>
      <w:r>
        <w:t>Claim codes stored hashed.</w:t>
      </w:r>
    </w:p>
    <w:p>
      <w:pPr>
        <w:pStyle w:val="ListBullet"/>
      </w:pPr>
      <w:r>
        <w:t>Failed claim attempts logged.</w:t>
      </w:r>
    </w:p>
    <w:p>
      <w:pPr>
        <w:pStyle w:val="ListBullet"/>
      </w:pPr>
      <w:r>
        <w:t>Claim attempts rate-limited by gift, location, user, and IP.</w:t>
      </w:r>
    </w:p>
    <w:p>
      <w:pPr>
        <w:pStyle w:val="ListBullet"/>
      </w:pPr>
      <w:r>
        <w:t>Gift cannot be claimed if expired, refunded, already claimed, or location unauthorized.</w:t>
      </w:r>
    </w:p>
    <w:p>
      <w:pPr>
        <w:pStyle w:val="ListBullet"/>
      </w:pPr>
      <w:r>
        <w:t>Successful claim must be atomic: gift status, claim record, inbox movement, PSR redeemed, analytics, audit log.</w:t>
      </w:r>
    </w:p>
    <w:p>
      <w:pPr>
        <w:pStyle w:val="ListBullet"/>
      </w:pPr>
      <w:r>
        <w:t>Manual claim override requires admin permission and reason code.</w:t>
      </w:r>
    </w:p>
    <w:tbl>
      <w:tblPr>
        <w:tblStyle w:val="TableGrid"/>
        <w:tblW w:type="auto" w:w="0"/>
        <w:jc w:val="center"/>
        <w:tblLook w:firstColumn="1" w:firstRow="1" w:lastColumn="0" w:lastRow="0" w:noHBand="0" w:noVBand="1" w:val="04A0"/>
      </w:tblPr>
      <w:tblGrid>
        <w:gridCol w:w="5184"/>
        <w:gridCol w:w="5184"/>
      </w:tblGrid>
      <w:tr>
        <w:tc>
          <w:tcPr>
            <w:tcW w:type="dxa" w:w="5184"/>
            <w:shd w:fill="EAF2FF"/>
            <w:vAlign w:val="center"/>
          </w:tcPr>
          <w:p>
            <w:r/>
            <w:r>
              <w:rPr>
                <w:b/>
                <w:sz w:val="17"/>
              </w:rPr>
              <w:t>Validation</w:t>
            </w:r>
          </w:p>
        </w:tc>
        <w:tc>
          <w:tcPr>
            <w:tcW w:type="dxa" w:w="5184"/>
            <w:shd w:fill="EAF2FF"/>
            <w:vAlign w:val="center"/>
          </w:tcPr>
          <w:p>
            <w:r/>
            <w:r>
              <w:rPr>
                <w:b/>
                <w:sz w:val="17"/>
              </w:rPr>
              <w:t>Required</w:t>
            </w:r>
          </w:p>
        </w:tc>
      </w:tr>
      <w:tr>
        <w:tc>
          <w:tcPr>
            <w:tcW w:type="dxa" w:w="5184"/>
            <w:vAlign w:val="top"/>
          </w:tcPr>
          <w:p>
            <w:r/>
            <w:r>
              <w:rPr>
                <w:b w:val="0"/>
                <w:sz w:val="17"/>
              </w:rPr>
              <w:t>Gift exists</w:t>
            </w:r>
          </w:p>
        </w:tc>
        <w:tc>
          <w:tcPr>
            <w:tcW w:type="dxa" w:w="5184"/>
            <w:vAlign w:val="top"/>
          </w:tcPr>
          <w:p>
            <w:r/>
            <w:r>
              <w:rPr>
                <w:b w:val="0"/>
                <w:sz w:val="17"/>
              </w:rPr>
              <w:t>Yes</w:t>
            </w:r>
          </w:p>
        </w:tc>
      </w:tr>
      <w:tr>
        <w:tc>
          <w:tcPr>
            <w:tcW w:type="dxa" w:w="5184"/>
            <w:vAlign w:val="top"/>
          </w:tcPr>
          <w:p>
            <w:r/>
            <w:r>
              <w:rPr>
                <w:b w:val="0"/>
                <w:sz w:val="17"/>
              </w:rPr>
              <w:t>Gift is paid/entitled</w:t>
            </w:r>
          </w:p>
        </w:tc>
        <w:tc>
          <w:tcPr>
            <w:tcW w:type="dxa" w:w="5184"/>
            <w:vAlign w:val="top"/>
          </w:tcPr>
          <w:p>
            <w:r/>
            <w:r>
              <w:rPr>
                <w:b w:val="0"/>
                <w:sz w:val="17"/>
              </w:rPr>
              <w:t>Yes</w:t>
            </w:r>
          </w:p>
        </w:tc>
      </w:tr>
      <w:tr>
        <w:tc>
          <w:tcPr>
            <w:tcW w:type="dxa" w:w="5184"/>
            <w:vAlign w:val="top"/>
          </w:tcPr>
          <w:p>
            <w:r/>
            <w:r>
              <w:rPr>
                <w:b w:val="0"/>
                <w:sz w:val="17"/>
              </w:rPr>
              <w:t>Gift not expired</w:t>
            </w:r>
          </w:p>
        </w:tc>
        <w:tc>
          <w:tcPr>
            <w:tcW w:type="dxa" w:w="5184"/>
            <w:vAlign w:val="top"/>
          </w:tcPr>
          <w:p>
            <w:r/>
            <w:r>
              <w:rPr>
                <w:b w:val="0"/>
                <w:sz w:val="17"/>
              </w:rPr>
              <w:t>Yes</w:t>
            </w:r>
          </w:p>
        </w:tc>
      </w:tr>
      <w:tr>
        <w:tc>
          <w:tcPr>
            <w:tcW w:type="dxa" w:w="5184"/>
            <w:vAlign w:val="top"/>
          </w:tcPr>
          <w:p>
            <w:r/>
            <w:r>
              <w:rPr>
                <w:b w:val="0"/>
                <w:sz w:val="17"/>
              </w:rPr>
              <w:t>Gift not already claimed</w:t>
            </w:r>
          </w:p>
        </w:tc>
        <w:tc>
          <w:tcPr>
            <w:tcW w:type="dxa" w:w="5184"/>
            <w:vAlign w:val="top"/>
          </w:tcPr>
          <w:p>
            <w:r/>
            <w:r>
              <w:rPr>
                <w:b w:val="0"/>
                <w:sz w:val="17"/>
              </w:rPr>
              <w:t>Yes</w:t>
            </w:r>
          </w:p>
        </w:tc>
      </w:tr>
      <w:tr>
        <w:tc>
          <w:tcPr>
            <w:tcW w:type="dxa" w:w="5184"/>
            <w:vAlign w:val="top"/>
          </w:tcPr>
          <w:p>
            <w:r/>
            <w:r>
              <w:rPr>
                <w:b w:val="0"/>
                <w:sz w:val="17"/>
              </w:rPr>
              <w:t>Merchant owns eligible asset</w:t>
            </w:r>
          </w:p>
        </w:tc>
        <w:tc>
          <w:tcPr>
            <w:tcW w:type="dxa" w:w="5184"/>
            <w:vAlign w:val="top"/>
          </w:tcPr>
          <w:p>
            <w:r/>
            <w:r>
              <w:rPr>
                <w:b w:val="0"/>
                <w:sz w:val="17"/>
              </w:rPr>
              <w:t>Yes</w:t>
            </w:r>
          </w:p>
        </w:tc>
      </w:tr>
      <w:tr>
        <w:tc>
          <w:tcPr>
            <w:tcW w:type="dxa" w:w="5184"/>
            <w:vAlign w:val="top"/>
          </w:tcPr>
          <w:p>
            <w:r/>
            <w:r>
              <w:rPr>
                <w:b w:val="0"/>
                <w:sz w:val="17"/>
              </w:rPr>
              <w:t>Location belongs to merchant</w:t>
            </w:r>
          </w:p>
        </w:tc>
        <w:tc>
          <w:tcPr>
            <w:tcW w:type="dxa" w:w="5184"/>
            <w:vAlign w:val="top"/>
          </w:tcPr>
          <w:p>
            <w:r/>
            <w:r>
              <w:rPr>
                <w:b w:val="0"/>
                <w:sz w:val="17"/>
              </w:rPr>
              <w:t>Yes</w:t>
            </w:r>
          </w:p>
        </w:tc>
      </w:tr>
      <w:tr>
        <w:tc>
          <w:tcPr>
            <w:tcW w:type="dxa" w:w="5184"/>
            <w:vAlign w:val="top"/>
          </w:tcPr>
          <w:p>
            <w:r/>
            <w:r>
              <w:rPr>
                <w:b w:val="0"/>
                <w:sz w:val="17"/>
              </w:rPr>
              <w:t>Location allowed for gift</w:t>
            </w:r>
          </w:p>
        </w:tc>
        <w:tc>
          <w:tcPr>
            <w:tcW w:type="dxa" w:w="5184"/>
            <w:vAlign w:val="top"/>
          </w:tcPr>
          <w:p>
            <w:r/>
            <w:r>
              <w:rPr>
                <w:b w:val="0"/>
                <w:sz w:val="17"/>
              </w:rPr>
              <w:t>Yes</w:t>
            </w:r>
          </w:p>
        </w:tc>
      </w:tr>
      <w:tr>
        <w:tc>
          <w:tcPr>
            <w:tcW w:type="dxa" w:w="5184"/>
            <w:vAlign w:val="top"/>
          </w:tcPr>
          <w:p>
            <w:r/>
            <w:r>
              <w:rPr>
                <w:b w:val="0"/>
                <w:sz w:val="17"/>
              </w:rPr>
              <w:t>Claim code matches location</w:t>
            </w:r>
          </w:p>
        </w:tc>
        <w:tc>
          <w:tcPr>
            <w:tcW w:type="dxa" w:w="5184"/>
            <w:vAlign w:val="top"/>
          </w:tcPr>
          <w:p>
            <w:r/>
            <w:r>
              <w:rPr>
                <w:b w:val="0"/>
                <w:sz w:val="17"/>
              </w:rPr>
              <w:t>Yes</w:t>
            </w:r>
          </w:p>
        </w:tc>
      </w:tr>
    </w:tbl>
    <w:p/>
    <w:p>
      <w:pPr>
        <w:pStyle w:val="Heading1"/>
      </w:pPr>
      <w:r>
        <w:t>10. File, Media, and Digital Product Security</w:t>
      </w:r>
    </w:p>
    <w:p>
      <w:r>
        <w:t>Digital products require private access control because no shipping layer exists; delivery is access-based.</w:t>
      </w:r>
    </w:p>
    <w:p>
      <w:pPr>
        <w:pStyle w:val="ListBullet"/>
      </w:pPr>
      <w:r>
        <w:t>Private product files should not be public URLs.</w:t>
      </w:r>
    </w:p>
    <w:p>
      <w:pPr>
        <w:pStyle w:val="ListBullet"/>
      </w:pPr>
      <w:r>
        <w:t>Use signed expiring URLs for downloads.</w:t>
      </w:r>
    </w:p>
    <w:p>
      <w:pPr>
        <w:pStyle w:val="ListBullet"/>
      </w:pPr>
      <w:r>
        <w:t>Validate MIME types and file extensions.</w:t>
      </w:r>
    </w:p>
    <w:p>
      <w:pPr>
        <w:pStyle w:val="ListBullet"/>
      </w:pPr>
      <w:r>
        <w:t>Set max file sizes by media type.</w:t>
      </w:r>
    </w:p>
    <w:p>
      <w:pPr>
        <w:pStyle w:val="ListBullet"/>
      </w:pPr>
      <w:r>
        <w:t>Track download events.</w:t>
      </w:r>
    </w:p>
    <w:p>
      <w:pPr>
        <w:pStyle w:val="ListBullet"/>
      </w:pPr>
      <w:r>
        <w:t>Support access revocation through entitlement status.</w:t>
      </w:r>
    </w:p>
    <w:p>
      <w:pPr>
        <w:pStyle w:val="ListBullet"/>
      </w:pPr>
      <w:r>
        <w:t>Prepare for malware scanning before production launch.</w:t>
      </w:r>
    </w:p>
    <w:p>
      <w:pPr>
        <w:pStyle w:val="Heading1"/>
      </w:pPr>
      <w:r>
        <w:t>11. API Security Baseline</w:t>
      </w:r>
    </w:p>
    <w:p>
      <w:r>
        <w:t>Every API endpoint must have authentication, authorization, validation, rate limits where relevant, and consistent error behavior.</w:t>
      </w:r>
    </w:p>
    <w:p>
      <w:pPr>
        <w:pStyle w:val="ListBullet"/>
      </w:pPr>
      <w:r>
        <w:t>Use versioned API routes.</w:t>
      </w:r>
    </w:p>
    <w:p>
      <w:pPr>
        <w:pStyle w:val="ListBullet"/>
      </w:pPr>
      <w:r>
        <w:t>Use CSRF protection for web forms and token auth for API clients.</w:t>
      </w:r>
    </w:p>
    <w:p>
      <w:pPr>
        <w:pStyle w:val="ListBullet"/>
      </w:pPr>
      <w:r>
        <w:t>Use request validation objects.</w:t>
      </w:r>
    </w:p>
    <w:p>
      <w:pPr>
        <w:pStyle w:val="ListBullet"/>
      </w:pPr>
      <w:r>
        <w:t>Use 401/403/404/409/422 consistently.</w:t>
      </w:r>
    </w:p>
    <w:p>
      <w:pPr>
        <w:pStyle w:val="ListBullet"/>
      </w:pPr>
      <w:r>
        <w:t>Do not leak whether private objects exist to unauthorized users.</w:t>
      </w:r>
    </w:p>
    <w:p>
      <w:pPr>
        <w:pStyle w:val="ListBullet"/>
      </w:pPr>
      <w:r>
        <w:t>Paginate list endpoints.</w:t>
      </w:r>
    </w:p>
    <w:p>
      <w:pPr>
        <w:pStyle w:val="ListBullet"/>
      </w:pPr>
      <w:r>
        <w:t>Never trust client-calculated money totals.</w:t>
      </w:r>
    </w:p>
    <w:tbl>
      <w:tblPr>
        <w:tblStyle w:val="TableGrid"/>
        <w:tblW w:type="auto" w:w="0"/>
        <w:jc w:val="center"/>
        <w:tblLook w:firstColumn="1" w:firstRow="1" w:lastColumn="0" w:lastRow="0" w:noHBand="0" w:noVBand="1" w:val="04A0"/>
      </w:tblPr>
      <w:tblGrid>
        <w:gridCol w:w="5184"/>
        <w:gridCol w:w="5184"/>
      </w:tblGrid>
      <w:tr>
        <w:tc>
          <w:tcPr>
            <w:tcW w:type="dxa" w:w="5184"/>
            <w:shd w:fill="EAF2FF"/>
            <w:vAlign w:val="center"/>
          </w:tcPr>
          <w:p>
            <w:r/>
            <w:r>
              <w:rPr>
                <w:b/>
                <w:sz w:val="17"/>
              </w:rPr>
              <w:t>Status</w:t>
            </w:r>
          </w:p>
        </w:tc>
        <w:tc>
          <w:tcPr>
            <w:tcW w:type="dxa" w:w="5184"/>
            <w:shd w:fill="EAF2FF"/>
            <w:vAlign w:val="center"/>
          </w:tcPr>
          <w:p>
            <w:r/>
            <w:r>
              <w:rPr>
                <w:b/>
                <w:sz w:val="17"/>
              </w:rPr>
              <w:t>Meaning</w:t>
            </w:r>
          </w:p>
        </w:tc>
      </w:tr>
      <w:tr>
        <w:tc>
          <w:tcPr>
            <w:tcW w:type="dxa" w:w="5184"/>
            <w:vAlign w:val="top"/>
          </w:tcPr>
          <w:p>
            <w:r/>
            <w:r>
              <w:rPr>
                <w:b w:val="0"/>
                <w:sz w:val="17"/>
              </w:rPr>
              <w:t>401</w:t>
            </w:r>
          </w:p>
        </w:tc>
        <w:tc>
          <w:tcPr>
            <w:tcW w:type="dxa" w:w="5184"/>
            <w:vAlign w:val="top"/>
          </w:tcPr>
          <w:p>
            <w:r/>
            <w:r>
              <w:rPr>
                <w:b w:val="0"/>
                <w:sz w:val="17"/>
              </w:rPr>
              <w:t>Unauthenticated</w:t>
            </w:r>
          </w:p>
        </w:tc>
      </w:tr>
      <w:tr>
        <w:tc>
          <w:tcPr>
            <w:tcW w:type="dxa" w:w="5184"/>
            <w:vAlign w:val="top"/>
          </w:tcPr>
          <w:p>
            <w:r/>
            <w:r>
              <w:rPr>
                <w:b w:val="0"/>
                <w:sz w:val="17"/>
              </w:rPr>
              <w:t>403</w:t>
            </w:r>
          </w:p>
        </w:tc>
        <w:tc>
          <w:tcPr>
            <w:tcW w:type="dxa" w:w="5184"/>
            <w:vAlign w:val="top"/>
          </w:tcPr>
          <w:p>
            <w:r/>
            <w:r>
              <w:rPr>
                <w:b w:val="0"/>
                <w:sz w:val="17"/>
              </w:rPr>
              <w:t>Authenticated but not authorized</w:t>
            </w:r>
          </w:p>
        </w:tc>
      </w:tr>
      <w:tr>
        <w:tc>
          <w:tcPr>
            <w:tcW w:type="dxa" w:w="5184"/>
            <w:vAlign w:val="top"/>
          </w:tcPr>
          <w:p>
            <w:r/>
            <w:r>
              <w:rPr>
                <w:b w:val="0"/>
                <w:sz w:val="17"/>
              </w:rPr>
              <w:t>404</w:t>
            </w:r>
          </w:p>
        </w:tc>
        <w:tc>
          <w:tcPr>
            <w:tcW w:type="dxa" w:w="5184"/>
            <w:vAlign w:val="top"/>
          </w:tcPr>
          <w:p>
            <w:r/>
            <w:r>
              <w:rPr>
                <w:b w:val="0"/>
                <w:sz w:val="17"/>
              </w:rPr>
              <w:t>Not found or hidden from requester</w:t>
            </w:r>
          </w:p>
        </w:tc>
      </w:tr>
      <w:tr>
        <w:tc>
          <w:tcPr>
            <w:tcW w:type="dxa" w:w="5184"/>
            <w:vAlign w:val="top"/>
          </w:tcPr>
          <w:p>
            <w:r/>
            <w:r>
              <w:rPr>
                <w:b w:val="0"/>
                <w:sz w:val="17"/>
              </w:rPr>
              <w:t>409</w:t>
            </w:r>
          </w:p>
        </w:tc>
        <w:tc>
          <w:tcPr>
            <w:tcW w:type="dxa" w:w="5184"/>
            <w:vAlign w:val="top"/>
          </w:tcPr>
          <w:p>
            <w:r/>
            <w:r>
              <w:rPr>
                <w:b w:val="0"/>
                <w:sz w:val="17"/>
              </w:rPr>
              <w:t>Invalid state transition / conflict</w:t>
            </w:r>
          </w:p>
        </w:tc>
      </w:tr>
      <w:tr>
        <w:tc>
          <w:tcPr>
            <w:tcW w:type="dxa" w:w="5184"/>
            <w:vAlign w:val="top"/>
          </w:tcPr>
          <w:p>
            <w:r/>
            <w:r>
              <w:rPr>
                <w:b w:val="0"/>
                <w:sz w:val="17"/>
              </w:rPr>
              <w:t>422</w:t>
            </w:r>
          </w:p>
        </w:tc>
        <w:tc>
          <w:tcPr>
            <w:tcW w:type="dxa" w:w="5184"/>
            <w:vAlign w:val="top"/>
          </w:tcPr>
          <w:p>
            <w:r/>
            <w:r>
              <w:rPr>
                <w:b w:val="0"/>
                <w:sz w:val="17"/>
              </w:rPr>
              <w:t>Validation failed</w:t>
            </w:r>
          </w:p>
        </w:tc>
      </w:tr>
      <w:tr>
        <w:tc>
          <w:tcPr>
            <w:tcW w:type="dxa" w:w="5184"/>
            <w:vAlign w:val="top"/>
          </w:tcPr>
          <w:p>
            <w:r/>
            <w:r>
              <w:rPr>
                <w:b w:val="0"/>
                <w:sz w:val="17"/>
              </w:rPr>
              <w:t>429</w:t>
            </w:r>
          </w:p>
        </w:tc>
        <w:tc>
          <w:tcPr>
            <w:tcW w:type="dxa" w:w="5184"/>
            <w:vAlign w:val="top"/>
          </w:tcPr>
          <w:p>
            <w:r/>
            <w:r>
              <w:rPr>
                <w:b w:val="0"/>
                <w:sz w:val="17"/>
              </w:rPr>
              <w:t>Rate limited</w:t>
            </w:r>
          </w:p>
        </w:tc>
      </w:tr>
      <w:tr>
        <w:tc>
          <w:tcPr>
            <w:tcW w:type="dxa" w:w="5184"/>
            <w:vAlign w:val="top"/>
          </w:tcPr>
          <w:p>
            <w:r/>
            <w:r>
              <w:rPr>
                <w:b w:val="0"/>
                <w:sz w:val="17"/>
              </w:rPr>
              <w:t>500</w:t>
            </w:r>
          </w:p>
        </w:tc>
        <w:tc>
          <w:tcPr>
            <w:tcW w:type="dxa" w:w="5184"/>
            <w:vAlign w:val="top"/>
          </w:tcPr>
          <w:p>
            <w:r/>
            <w:r>
              <w:rPr>
                <w:b w:val="0"/>
                <w:sz w:val="17"/>
              </w:rPr>
              <w:t>Server error with safe message</w:t>
            </w:r>
          </w:p>
        </w:tc>
      </w:tr>
    </w:tbl>
    <w:p/>
    <w:p>
      <w:pPr>
        <w:pStyle w:val="Heading1"/>
      </w:pPr>
      <w:r>
        <w:t>12. Rate Limiting and Abuse Controls</w:t>
      </w:r>
    </w:p>
    <w:p>
      <w:r>
        <w:t>High-volume low-margin systems must prevent abusive automation without harming normal usage.</w:t>
      </w:r>
    </w:p>
    <w:p>
      <w:pPr>
        <w:pStyle w:val="ListBullet"/>
      </w:pPr>
      <w:r>
        <w:t>Rate-limit login, password reset, checkout creation, gift sending, claim attempts, tips, follows, comments, uploads, cashouts.</w:t>
      </w:r>
    </w:p>
    <w:p>
      <w:pPr>
        <w:pStyle w:val="ListBullet"/>
      </w:pPr>
      <w:r>
        <w:t>Add velocity checks for tips, repeated failed claims, refund requests, and cashouts.</w:t>
      </w:r>
    </w:p>
    <w:p>
      <w:pPr>
        <w:pStyle w:val="ListBullet"/>
      </w:pPr>
      <w:r>
        <w:t>Use temporary lockouts for suspicious claim-code attempts.</w:t>
      </w:r>
    </w:p>
    <w:p>
      <w:pPr>
        <w:pStyle w:val="ListBullet"/>
      </w:pPr>
      <w:r>
        <w:t>Escalate repeated abuse to fraud review.</w:t>
      </w:r>
    </w:p>
    <w:p>
      <w:pPr>
        <w:pStyle w:val="Heading1"/>
      </w:pPr>
      <w:r>
        <w:t>13. Fraud Risk Model</w:t>
      </w:r>
    </w:p>
    <w:p>
      <w:r>
        <w:t>Fraud controls should focus on gift farming, claim abuse, refund abuse, tip laundering, fake engagement, and payout abuse.</w:t>
      </w:r>
    </w:p>
    <w:p>
      <w:pPr>
        <w:pStyle w:val="ListBullet"/>
      </w:pPr>
      <w:r>
        <w:t>Log all claim attempts.</w:t>
      </w:r>
    </w:p>
    <w:p>
      <w:pPr>
        <w:pStyle w:val="ListBullet"/>
      </w:pPr>
      <w:r>
        <w:t>Flag high failed claim attempt rates.</w:t>
      </w:r>
    </w:p>
    <w:p>
      <w:pPr>
        <w:pStyle w:val="ListBullet"/>
      </w:pPr>
      <w:r>
        <w:t>Flag repeated self-tipping or circular tipping patterns.</w:t>
      </w:r>
    </w:p>
    <w:p>
      <w:pPr>
        <w:pStyle w:val="ListBullet"/>
      </w:pPr>
      <w:r>
        <w:t>Flag rapid cashouts after tips/purchases.</w:t>
      </w:r>
    </w:p>
    <w:p>
      <w:pPr>
        <w:pStyle w:val="ListBullet"/>
      </w:pPr>
      <w:r>
        <w:t>Flag repeated refunds/chargebacks.</w:t>
      </w:r>
    </w:p>
    <w:p>
      <w:pPr>
        <w:pStyle w:val="ListBullet"/>
      </w:pPr>
      <w:r>
        <w:t>Flag merchant/location claim anomalies.</w:t>
      </w:r>
    </w:p>
    <w:p>
      <w:pPr>
        <w:pStyle w:val="ListBullet"/>
      </w:pPr>
      <w:r>
        <w:t>Use manual review before high-risk payouts.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F"/>
            <w:vAlign w:val="center"/>
          </w:tcPr>
          <w:p>
            <w:r/>
            <w:r>
              <w:rPr>
                <w:b/>
                <w:sz w:val="17"/>
              </w:rPr>
              <w:t>Fraud Type</w:t>
            </w:r>
          </w:p>
        </w:tc>
        <w:tc>
          <w:tcPr>
            <w:tcW w:type="dxa" w:w="3456"/>
            <w:shd w:fill="EAF2FF"/>
            <w:vAlign w:val="center"/>
          </w:tcPr>
          <w:p>
            <w:r/>
            <w:r>
              <w:rPr>
                <w:b/>
                <w:sz w:val="17"/>
              </w:rPr>
              <w:t>Signals</w:t>
            </w:r>
          </w:p>
        </w:tc>
        <w:tc>
          <w:tcPr>
            <w:tcW w:type="dxa" w:w="3456"/>
            <w:shd w:fill="EAF2FF"/>
            <w:vAlign w:val="center"/>
          </w:tcPr>
          <w:p>
            <w:r/>
            <w:r>
              <w:rPr>
                <w:b/>
                <w:sz w:val="17"/>
              </w:rPr>
              <w:t>Action</w:t>
            </w:r>
          </w:p>
        </w:tc>
      </w:tr>
      <w:tr>
        <w:tc>
          <w:tcPr>
            <w:tcW w:type="dxa" w:w="3456"/>
            <w:vAlign w:val="top"/>
          </w:tcPr>
          <w:p>
            <w:r/>
            <w:r>
              <w:rPr>
                <w:b w:val="0"/>
                <w:sz w:val="17"/>
              </w:rPr>
              <w:t>Claim abuse</w:t>
            </w:r>
          </w:p>
        </w:tc>
        <w:tc>
          <w:tcPr>
            <w:tcW w:type="dxa" w:w="3456"/>
            <w:vAlign w:val="top"/>
          </w:tcPr>
          <w:p>
            <w:r/>
            <w:r>
              <w:rPr>
                <w:b w:val="0"/>
                <w:sz w:val="17"/>
              </w:rPr>
              <w:t>many failed codes, many gifts from same IP/location</w:t>
            </w:r>
          </w:p>
        </w:tc>
        <w:tc>
          <w:tcPr>
            <w:tcW w:type="dxa" w:w="3456"/>
            <w:vAlign w:val="top"/>
          </w:tcPr>
          <w:p>
            <w:r/>
            <w:r>
              <w:rPr>
                <w:b w:val="0"/>
                <w:sz w:val="17"/>
              </w:rPr>
              <w:t>lockout + review</w:t>
            </w:r>
          </w:p>
        </w:tc>
      </w:tr>
      <w:tr>
        <w:tc>
          <w:tcPr>
            <w:tcW w:type="dxa" w:w="3456"/>
            <w:vAlign w:val="top"/>
          </w:tcPr>
          <w:p>
            <w:r/>
            <w:r>
              <w:rPr>
                <w:b w:val="0"/>
                <w:sz w:val="17"/>
              </w:rPr>
              <w:t>Tip laundering</w:t>
            </w:r>
          </w:p>
        </w:tc>
        <w:tc>
          <w:tcPr>
            <w:tcW w:type="dxa" w:w="3456"/>
            <w:vAlign w:val="top"/>
          </w:tcPr>
          <w:p>
            <w:r/>
            <w:r>
              <w:rPr>
                <w:b w:val="0"/>
                <w:sz w:val="17"/>
              </w:rPr>
              <w:t>circular tips, rapid cashout, repeated amounts</w:t>
            </w:r>
          </w:p>
        </w:tc>
        <w:tc>
          <w:tcPr>
            <w:tcW w:type="dxa" w:w="3456"/>
            <w:vAlign w:val="top"/>
          </w:tcPr>
          <w:p>
            <w:r/>
            <w:r>
              <w:rPr>
                <w:b w:val="0"/>
                <w:sz w:val="17"/>
              </w:rPr>
              <w:t>hold payout + review</w:t>
            </w:r>
          </w:p>
        </w:tc>
      </w:tr>
      <w:tr>
        <w:tc>
          <w:tcPr>
            <w:tcW w:type="dxa" w:w="3456"/>
            <w:vAlign w:val="top"/>
          </w:tcPr>
          <w:p>
            <w:r/>
            <w:r>
              <w:rPr>
                <w:b w:val="0"/>
                <w:sz w:val="17"/>
              </w:rPr>
              <w:t>Refund abuse</w:t>
            </w:r>
          </w:p>
        </w:tc>
        <w:tc>
          <w:tcPr>
            <w:tcW w:type="dxa" w:w="3456"/>
            <w:vAlign w:val="top"/>
          </w:tcPr>
          <w:p>
            <w:r/>
            <w:r>
              <w:rPr>
                <w:b w:val="0"/>
                <w:sz w:val="17"/>
              </w:rPr>
              <w:t>repeat refunds after redemption/download</w:t>
            </w:r>
          </w:p>
        </w:tc>
        <w:tc>
          <w:tcPr>
            <w:tcW w:type="dxa" w:w="3456"/>
            <w:vAlign w:val="top"/>
          </w:tcPr>
          <w:p>
            <w:r/>
            <w:r>
              <w:rPr>
                <w:b w:val="0"/>
                <w:sz w:val="17"/>
              </w:rPr>
              <w:t>deny/limit + review</w:t>
            </w:r>
          </w:p>
        </w:tc>
      </w:tr>
      <w:tr>
        <w:tc>
          <w:tcPr>
            <w:tcW w:type="dxa" w:w="3456"/>
            <w:vAlign w:val="top"/>
          </w:tcPr>
          <w:p>
            <w:r/>
            <w:r>
              <w:rPr>
                <w:b w:val="0"/>
                <w:sz w:val="17"/>
              </w:rPr>
              <w:t>Gift farming</w:t>
            </w:r>
          </w:p>
        </w:tc>
        <w:tc>
          <w:tcPr>
            <w:tcW w:type="dxa" w:w="3456"/>
            <w:vAlign w:val="top"/>
          </w:tcPr>
          <w:p>
            <w:r/>
            <w:r>
              <w:rPr>
                <w:b w:val="0"/>
                <w:sz w:val="17"/>
              </w:rPr>
              <w:t>many low-value self-sent gifts, suspicious accounts</w:t>
            </w:r>
          </w:p>
        </w:tc>
        <w:tc>
          <w:tcPr>
            <w:tcW w:type="dxa" w:w="3456"/>
            <w:vAlign w:val="top"/>
          </w:tcPr>
          <w:p>
            <w:r/>
            <w:r>
              <w:rPr>
                <w:b w:val="0"/>
                <w:sz w:val="17"/>
              </w:rPr>
              <w:t>velocity limits</w:t>
            </w:r>
          </w:p>
        </w:tc>
      </w:tr>
      <w:tr>
        <w:tc>
          <w:tcPr>
            <w:tcW w:type="dxa" w:w="3456"/>
            <w:vAlign w:val="top"/>
          </w:tcPr>
          <w:p>
            <w:r/>
            <w:r>
              <w:rPr>
                <w:b w:val="0"/>
                <w:sz w:val="17"/>
              </w:rPr>
              <w:t>Merchant abuse</w:t>
            </w:r>
          </w:p>
        </w:tc>
        <w:tc>
          <w:tcPr>
            <w:tcW w:type="dxa" w:w="3456"/>
            <w:vAlign w:val="top"/>
          </w:tcPr>
          <w:p>
            <w:r/>
            <w:r>
              <w:rPr>
                <w:b w:val="0"/>
                <w:sz w:val="17"/>
              </w:rPr>
              <w:t>unusual claim volume or location mismatch</w:t>
            </w:r>
          </w:p>
        </w:tc>
        <w:tc>
          <w:tcPr>
            <w:tcW w:type="dxa" w:w="3456"/>
            <w:vAlign w:val="top"/>
          </w:tcPr>
          <w:p>
            <w:r/>
            <w:r>
              <w:rPr>
                <w:b w:val="0"/>
                <w:sz w:val="17"/>
              </w:rPr>
              <w:t>claim review + payout hold</w:t>
            </w:r>
          </w:p>
        </w:tc>
      </w:tr>
    </w:tbl>
    <w:p/>
    <w:p>
      <w:pPr>
        <w:pStyle w:val="Heading1"/>
      </w:pPr>
      <w:r>
        <w:t>14. Privacy and Data Rights</w:t>
      </w:r>
    </w:p>
    <w:p>
      <w:r>
        <w:t>Privacy must be designed around data minimization, scoped visibility, export readiness, deletion/anonymization strategy, and admin access logging.</w:t>
      </w:r>
    </w:p>
    <w:p>
      <w:pPr>
        <w:pStyle w:val="ListBullet"/>
      </w:pPr>
      <w:r>
        <w:t>Collect only necessary data.</w:t>
      </w:r>
    </w:p>
    <w:p>
      <w:pPr>
        <w:pStyle w:val="ListBullet"/>
      </w:pPr>
      <w:r>
        <w:t>Separate public profile data from private account data.</w:t>
      </w:r>
    </w:p>
    <w:p>
      <w:pPr>
        <w:pStyle w:val="ListBullet"/>
      </w:pPr>
      <w:r>
        <w:t>Admins should not casually access private user data.</w:t>
      </w:r>
    </w:p>
    <w:p>
      <w:pPr>
        <w:pStyle w:val="ListBullet"/>
      </w:pPr>
      <w:r>
        <w:t>Support user data export later.</w:t>
      </w:r>
    </w:p>
    <w:p>
      <w:pPr>
        <w:pStyle w:val="ListBullet"/>
      </w:pPr>
      <w:r>
        <w:t>Support deactivation and deletion/anonymization strategy.</w:t>
      </w:r>
    </w:p>
    <w:p>
      <w:pPr>
        <w:pStyle w:val="ListBullet"/>
      </w:pPr>
      <w:r>
        <w:t>Financial and audit records may need retention even when public profile is deleted.</w:t>
      </w:r>
    </w:p>
    <w:p>
      <w:pPr>
        <w:pStyle w:val="Heading1"/>
      </w:pPr>
      <w:r>
        <w:t>15. Content Compliance and Moderation</w:t>
      </w:r>
    </w:p>
    <w:p>
      <w:r>
        <w:t>The platform supports user profiles, product posts, premium content, merchant offers, and social feeds, so moderation must exist before public growth.</w:t>
      </w:r>
    </w:p>
    <w:p>
      <w:pPr>
        <w:pStyle w:val="ListBullet"/>
      </w:pPr>
      <w:r>
        <w:t>Prohibited content policy required.</w:t>
      </w:r>
    </w:p>
    <w:p>
      <w:pPr>
        <w:pStyle w:val="ListBullet"/>
      </w:pPr>
      <w:r>
        <w:t>Report flows for posts, profiles, products, comments, DMs later.</w:t>
      </w:r>
    </w:p>
    <w:p>
      <w:pPr>
        <w:pStyle w:val="ListBullet"/>
      </w:pPr>
      <w:r>
        <w:t>Moderation queue required.</w:t>
      </w:r>
    </w:p>
    <w:p>
      <w:pPr>
        <w:pStyle w:val="ListBullet"/>
      </w:pPr>
      <w:r>
        <w:t>Content removal should not delete financial records.</w:t>
      </w:r>
    </w:p>
    <w:p>
      <w:pPr>
        <w:pStyle w:val="ListBullet"/>
      </w:pPr>
      <w:r>
        <w:t>Banned users/merchants lose ability to publish or monetize.</w:t>
      </w:r>
    </w:p>
    <w:p>
      <w:pPr>
        <w:pStyle w:val="ListBullet"/>
      </w:pPr>
      <w:r>
        <w:t>Appeal workflow can be later but should be planned.</w:t>
      </w:r>
    </w:p>
    <w:p>
      <w:pPr>
        <w:pStyle w:val="Heading1"/>
      </w:pPr>
      <w:r>
        <w:t>16. Admin Security and Operations</w:t>
      </w:r>
    </w:p>
    <w:p>
      <w:r>
        <w:t>Admin tools are powerful and must be designed as high-risk surfaces.</w:t>
      </w:r>
    </w:p>
    <w:p>
      <w:pPr>
        <w:pStyle w:val="ListBullet"/>
      </w:pPr>
      <w:r>
        <w:t>Admin login should require stronger security; 2FA strongly recommended.</w:t>
      </w:r>
    </w:p>
    <w:p>
      <w:pPr>
        <w:pStyle w:val="ListBullet"/>
      </w:pPr>
      <w:r>
        <w:t>Every admin action writes audit log.</w:t>
      </w:r>
    </w:p>
    <w:p>
      <w:pPr>
        <w:pStyle w:val="ListBullet"/>
      </w:pPr>
      <w:r>
        <w:t>Admin financial actions require reason codes.</w:t>
      </w:r>
    </w:p>
    <w:p>
      <w:pPr>
        <w:pStyle w:val="ListBullet"/>
      </w:pPr>
      <w:r>
        <w:t>High-risk admin actions may require super-admin role.</w:t>
      </w:r>
    </w:p>
    <w:p>
      <w:pPr>
        <w:pStyle w:val="ListBullet"/>
      </w:pPr>
      <w:r>
        <w:t>Admin impersonation, if ever enabled, must be audited and bannered.</w:t>
      </w:r>
    </w:p>
    <w:p>
      <w:pPr>
        <w:pStyle w:val="ListBullet"/>
      </w:pPr>
      <w:r>
        <w:t>Admins cannot directly edit immutable financial records.</w:t>
      </w:r>
    </w:p>
    <w:p>
      <w:pPr>
        <w:pStyle w:val="Heading1"/>
      </w:pPr>
      <w:r>
        <w:t>17. Agent Safety and Automated Commerce Controls</w:t>
      </w:r>
    </w:p>
    <w:p>
      <w:r>
        <w:t>The agentic commerce engine must operate under explicit authority levels and must not execute financial or bulk communication actions without approved rules.</w:t>
      </w:r>
    </w:p>
    <w:p>
      <w:pPr>
        <w:pStyle w:val="ListBullet"/>
      </w:pPr>
      <w:r>
        <w:t>Agent Level 0 observes.</w:t>
      </w:r>
    </w:p>
    <w:p>
      <w:pPr>
        <w:pStyle w:val="ListBullet"/>
      </w:pPr>
      <w:r>
        <w:t>Agent Level 1 recommends.</w:t>
      </w:r>
    </w:p>
    <w:p>
      <w:pPr>
        <w:pStyle w:val="ListBullet"/>
      </w:pPr>
      <w:r>
        <w:t>Agent Level 2 drafts actions.</w:t>
      </w:r>
    </w:p>
    <w:p>
      <w:pPr>
        <w:pStyle w:val="ListBullet"/>
      </w:pPr>
      <w:r>
        <w:t>Agent Level 3 executes approved actions only.</w:t>
      </w:r>
    </w:p>
    <w:p>
      <w:pPr>
        <w:pStyle w:val="ListBullet"/>
      </w:pPr>
      <w:r>
        <w:t>Agent Level 4 autonomous rules are future only.</w:t>
      </w:r>
    </w:p>
    <w:p>
      <w:pPr>
        <w:pStyle w:val="ListBullet"/>
      </w:pPr>
      <w:r>
        <w:t>Agent cannot change fees, refund, cashout, delete records, or bulk-send campaigns without approval.</w:t>
      </w:r>
    </w:p>
    <w:p>
      <w:pPr>
        <w:pStyle w:val="ListBullet"/>
      </w:pPr>
      <w:r>
        <w:t>Every agent action writes an agent_action log and audit trail.</w:t>
      </w:r>
    </w:p>
    <w:p>
      <w:pPr>
        <w:pStyle w:val="Heading1"/>
      </w:pPr>
      <w:r>
        <w:t>18. Infrastructure Security</w:t>
      </w:r>
    </w:p>
    <w:p>
      <w:r>
        <w:t>Infrastructure must support secure environments, secrets management, backups, monitoring, queue safety, and deployment rollback.</w:t>
      </w:r>
    </w:p>
    <w:p>
      <w:pPr>
        <w:pStyle w:val="ListBullet"/>
      </w:pPr>
      <w:r>
        <w:t>Separate local/staging/production environments.</w:t>
      </w:r>
    </w:p>
    <w:p>
      <w:pPr>
        <w:pStyle w:val="ListBullet"/>
      </w:pPr>
      <w:r>
        <w:t>Environment variables or secrets manager for secrets.</w:t>
      </w:r>
    </w:p>
    <w:p>
      <w:pPr>
        <w:pStyle w:val="ListBullet"/>
      </w:pPr>
      <w:r>
        <w:t>Production debug mode disabled.</w:t>
      </w:r>
    </w:p>
    <w:p>
      <w:pPr>
        <w:pStyle w:val="ListBullet"/>
      </w:pPr>
      <w:r>
        <w:t>HTTPS required.</w:t>
      </w:r>
    </w:p>
    <w:p>
      <w:pPr>
        <w:pStyle w:val="ListBullet"/>
      </w:pPr>
      <w:r>
        <w:t>Security headers enabled.</w:t>
      </w:r>
    </w:p>
    <w:p>
      <w:pPr>
        <w:pStyle w:val="ListBullet"/>
      </w:pPr>
      <w:r>
        <w:t>Database backups encrypted and tested.</w:t>
      </w:r>
    </w:p>
    <w:p>
      <w:pPr>
        <w:pStyle w:val="ListBullet"/>
      </w:pPr>
      <w:r>
        <w:t>Queue workers monitored.</w:t>
      </w:r>
    </w:p>
    <w:p>
      <w:pPr>
        <w:pStyle w:val="ListBullet"/>
      </w:pPr>
      <w:r>
        <w:t>Failed jobs and webhooks replayable.</w:t>
      </w:r>
    </w:p>
    <w:p>
      <w:pPr>
        <w:pStyle w:val="ListBullet"/>
      </w:pPr>
      <w:r>
        <w:t>Production deploys require rollback plan.</w:t>
      </w:r>
    </w:p>
    <w:p>
      <w:pPr>
        <w:pStyle w:val="Heading1"/>
      </w:pPr>
      <w:r>
        <w:t>19. Audit Logging Specification</w:t>
      </w:r>
    </w:p>
    <w:p>
      <w:r>
        <w:t>Audit logs create accountability and are mandatory for admin, security, financial, claim, wallet, and agent operations.</w:t>
      </w:r>
    </w:p>
    <w:p>
      <w:pPr>
        <w:pStyle w:val="ListBullet"/>
      </w:pPr>
      <w:r>
        <w:t>Audit logs should include actor, action, object, before/after payload when safe, IP, user agent, timestamp.</w:t>
      </w:r>
    </w:p>
    <w:p>
      <w:pPr>
        <w:pStyle w:val="ListBullet"/>
      </w:pPr>
      <w:r>
        <w:t>Do not put raw secrets in audit logs.</w:t>
      </w:r>
    </w:p>
    <w:p>
      <w:pPr>
        <w:pStyle w:val="ListBullet"/>
      </w:pPr>
      <w:r>
        <w:t>Financial and admin audit logs are long-retention records.</w:t>
      </w:r>
    </w:p>
    <w:p>
      <w:pPr>
        <w:pStyle w:val="ListBullet"/>
      </w:pPr>
      <w:r>
        <w:t>Audit logs are append-only.</w:t>
      </w:r>
    </w:p>
    <w:tbl>
      <w:tblPr>
        <w:tblStyle w:val="TableGrid"/>
        <w:tblW w:type="auto" w:w="0"/>
        <w:jc w:val="center"/>
        <w:tblLook w:firstColumn="1" w:firstRow="1" w:lastColumn="0" w:lastRow="0" w:noHBand="0" w:noVBand="1" w:val="04A0"/>
      </w:tblPr>
      <w:tblGrid>
        <w:gridCol w:w="5184"/>
        <w:gridCol w:w="5184"/>
      </w:tblGrid>
      <w:tr>
        <w:tc>
          <w:tcPr>
            <w:tcW w:type="dxa" w:w="5184"/>
            <w:shd w:fill="EAF2FF"/>
            <w:vAlign w:val="center"/>
          </w:tcPr>
          <w:p>
            <w:r/>
            <w:r>
              <w:rPr>
                <w:b/>
                <w:sz w:val="17"/>
              </w:rPr>
              <w:t>Audit Category</w:t>
            </w:r>
          </w:p>
        </w:tc>
        <w:tc>
          <w:tcPr>
            <w:tcW w:type="dxa" w:w="5184"/>
            <w:shd w:fill="EAF2FF"/>
            <w:vAlign w:val="center"/>
          </w:tcPr>
          <w:p>
            <w:r/>
            <w:r>
              <w:rPr>
                <w:b/>
                <w:sz w:val="17"/>
              </w:rPr>
              <w:t>Examples</w:t>
            </w:r>
          </w:p>
        </w:tc>
      </w:tr>
      <w:tr>
        <w:tc>
          <w:tcPr>
            <w:tcW w:type="dxa" w:w="5184"/>
            <w:vAlign w:val="top"/>
          </w:tcPr>
          <w:p>
            <w:r/>
            <w:r>
              <w:rPr>
                <w:b w:val="0"/>
                <w:sz w:val="17"/>
              </w:rPr>
              <w:t>Identity</w:t>
            </w:r>
          </w:p>
        </w:tc>
        <w:tc>
          <w:tcPr>
            <w:tcW w:type="dxa" w:w="5184"/>
            <w:vAlign w:val="top"/>
          </w:tcPr>
          <w:p>
            <w:r/>
            <w:r>
              <w:rPr>
                <w:b w:val="0"/>
                <w:sz w:val="17"/>
              </w:rPr>
              <w:t>login, logout, password reset, email verification</w:t>
            </w:r>
          </w:p>
        </w:tc>
      </w:tr>
      <w:tr>
        <w:tc>
          <w:tcPr>
            <w:tcW w:type="dxa" w:w="5184"/>
            <w:vAlign w:val="top"/>
          </w:tcPr>
          <w:p>
            <w:r/>
            <w:r>
              <w:rPr>
                <w:b w:val="0"/>
                <w:sz w:val="17"/>
              </w:rPr>
              <w:t>Admin</w:t>
            </w:r>
          </w:p>
        </w:tc>
        <w:tc>
          <w:tcPr>
            <w:tcW w:type="dxa" w:w="5184"/>
            <w:vAlign w:val="top"/>
          </w:tcPr>
          <w:p>
            <w:r/>
            <w:r>
              <w:rPr>
                <w:b w:val="0"/>
                <w:sz w:val="17"/>
              </w:rPr>
              <w:t>ban user, hold payout, refund order, override claim</w:t>
            </w:r>
          </w:p>
        </w:tc>
      </w:tr>
      <w:tr>
        <w:tc>
          <w:tcPr>
            <w:tcW w:type="dxa" w:w="5184"/>
            <w:vAlign w:val="top"/>
          </w:tcPr>
          <w:p>
            <w:r/>
            <w:r>
              <w:rPr>
                <w:b w:val="0"/>
                <w:sz w:val="17"/>
              </w:rPr>
              <w:t>Financial</w:t>
            </w:r>
          </w:p>
        </w:tc>
        <w:tc>
          <w:tcPr>
            <w:tcW w:type="dxa" w:w="5184"/>
            <w:vAlign w:val="top"/>
          </w:tcPr>
          <w:p>
            <w:r/>
            <w:r>
              <w:rPr>
                <w:b w:val="0"/>
                <w:sz w:val="17"/>
              </w:rPr>
              <w:t>cashout request, payout hold, fee setting change</w:t>
            </w:r>
          </w:p>
        </w:tc>
      </w:tr>
      <w:tr>
        <w:tc>
          <w:tcPr>
            <w:tcW w:type="dxa" w:w="5184"/>
            <w:vAlign w:val="top"/>
          </w:tcPr>
          <w:p>
            <w:r/>
            <w:r>
              <w:rPr>
                <w:b w:val="0"/>
                <w:sz w:val="17"/>
              </w:rPr>
              <w:t>Claim</w:t>
            </w:r>
          </w:p>
        </w:tc>
        <w:tc>
          <w:tcPr>
            <w:tcW w:type="dxa" w:w="5184"/>
            <w:vAlign w:val="top"/>
          </w:tcPr>
          <w:p>
            <w:r/>
            <w:r>
              <w:rPr>
                <w:b w:val="0"/>
                <w:sz w:val="17"/>
              </w:rPr>
              <w:t>claim success, failed claim attempt, claim override</w:t>
            </w:r>
          </w:p>
        </w:tc>
      </w:tr>
      <w:tr>
        <w:tc>
          <w:tcPr>
            <w:tcW w:type="dxa" w:w="5184"/>
            <w:vAlign w:val="top"/>
          </w:tcPr>
          <w:p>
            <w:r/>
            <w:r>
              <w:rPr>
                <w:b w:val="0"/>
                <w:sz w:val="17"/>
              </w:rPr>
              <w:t>Agent</w:t>
            </w:r>
          </w:p>
        </w:tc>
        <w:tc>
          <w:tcPr>
            <w:tcW w:type="dxa" w:w="5184"/>
            <w:vAlign w:val="top"/>
          </w:tcPr>
          <w:p>
            <w:r/>
            <w:r>
              <w:rPr>
                <w:b w:val="0"/>
                <w:sz w:val="17"/>
              </w:rPr>
              <w:t>recommendation created, action drafted, action approved</w:t>
            </w:r>
          </w:p>
        </w:tc>
      </w:tr>
    </w:tbl>
    <w:p/>
    <w:p>
      <w:pPr>
        <w:pStyle w:val="Heading1"/>
      </w:pPr>
      <w:r>
        <w:t>20. Compliance Documents Required Before Launch</w:t>
      </w:r>
    </w:p>
    <w:p>
      <w:r>
        <w:t>The product should not launch publicly without clear legal and policy pages.</w:t>
      </w:r>
    </w:p>
    <w:p>
      <w:pPr>
        <w:pStyle w:val="ListBullet"/>
      </w:pPr>
      <w:r>
        <w:t>Terms of Service</w:t>
      </w:r>
    </w:p>
    <w:p>
      <w:pPr>
        <w:pStyle w:val="ListBullet"/>
      </w:pPr>
      <w:r>
        <w:t>Privacy Policy</w:t>
      </w:r>
    </w:p>
    <w:p>
      <w:pPr>
        <w:pStyle w:val="ListBullet"/>
      </w:pPr>
      <w:r>
        <w:t>Refund Policy</w:t>
      </w:r>
    </w:p>
    <w:p>
      <w:pPr>
        <w:pStyle w:val="ListBullet"/>
      </w:pPr>
      <w:r>
        <w:t>Merchant Agreement</w:t>
      </w:r>
    </w:p>
    <w:p>
      <w:pPr>
        <w:pStyle w:val="ListBullet"/>
      </w:pPr>
      <w:r>
        <w:t>Creator Agreement</w:t>
      </w:r>
    </w:p>
    <w:p>
      <w:pPr>
        <w:pStyle w:val="ListBullet"/>
      </w:pPr>
      <w:r>
        <w:t>Acceptable Use Policy</w:t>
      </w:r>
    </w:p>
    <w:p>
      <w:pPr>
        <w:pStyle w:val="ListBullet"/>
      </w:pPr>
      <w:r>
        <w:t>Prohibited Products Policy</w:t>
      </w:r>
    </w:p>
    <w:p>
      <w:pPr>
        <w:pStyle w:val="ListBullet"/>
      </w:pPr>
      <w:r>
        <w:t>Content Monetization Policy</w:t>
      </w:r>
    </w:p>
    <w:p>
      <w:pPr>
        <w:pStyle w:val="ListBullet"/>
      </w:pPr>
      <w:r>
        <w:t>Wallet/Cashout Terms</w:t>
      </w:r>
    </w:p>
    <w:p>
      <w:pPr>
        <w:pStyle w:val="ListBullet"/>
      </w:pPr>
      <w:r>
        <w:t>Subscription Terms</w:t>
      </w:r>
    </w:p>
    <w:p>
      <w:pPr>
        <w:pStyle w:val="ListBullet"/>
      </w:pPr>
      <w:r>
        <w:t>Claim/Redemption Rules</w:t>
      </w:r>
    </w:p>
    <w:p>
      <w:pPr>
        <w:pStyle w:val="Heading1"/>
      </w:pPr>
      <w:r>
        <w:t>21. Security Acceptance Tests</w:t>
      </w:r>
    </w:p>
    <w:p>
      <w:r>
        <w:t>Security tests must be part of every stage completion check.</w:t>
      </w:r>
    </w:p>
    <w:p>
      <w:pPr>
        <w:pStyle w:val="ListBullet"/>
      </w:pPr>
      <w:r>
        <w:t>Unauthorized user cannot access another user profile settings.</w:t>
      </w:r>
    </w:p>
    <w:p>
      <w:pPr>
        <w:pStyle w:val="ListBullet"/>
      </w:pPr>
      <w:r>
        <w:t>Customer cannot view merchant claim codes.</w:t>
      </w:r>
    </w:p>
    <w:p>
      <w:pPr>
        <w:pStyle w:val="ListBullet"/>
      </w:pPr>
      <w:r>
        <w:t>Staff cannot edit payout settings.</w:t>
      </w:r>
    </w:p>
    <w:p>
      <w:pPr>
        <w:pStyle w:val="ListBullet"/>
      </w:pPr>
      <w:r>
        <w:t>Expired gift cannot be claimed.</w:t>
      </w:r>
    </w:p>
    <w:p>
      <w:pPr>
        <w:pStyle w:val="ListBullet"/>
      </w:pPr>
      <w:r>
        <w:t>Duplicate Stripe webhook cannot create duplicate ledger entries.</w:t>
      </w:r>
    </w:p>
    <w:p>
      <w:pPr>
        <w:pStyle w:val="ListBullet"/>
      </w:pPr>
      <w:r>
        <w:t>Ledger entries cannot be edited or deleted.</w:t>
      </w:r>
    </w:p>
    <w:p>
      <w:pPr>
        <w:pStyle w:val="ListBullet"/>
      </w:pPr>
      <w:r>
        <w:t>Failed claim attempts are logged.</w:t>
      </w:r>
    </w:p>
    <w:p>
      <w:pPr>
        <w:pStyle w:val="ListBullet"/>
      </w:pPr>
      <w:r>
        <w:t>Cashout cannot exceed available ledger balance.</w:t>
      </w:r>
    </w:p>
    <w:p>
      <w:pPr>
        <w:pStyle w:val="ListBullet"/>
      </w:pPr>
      <w:r>
        <w:t>Admin action creates audit log.</w:t>
      </w:r>
    </w:p>
    <w:p>
      <w:pPr>
        <w:pStyle w:val="ListBullet"/>
      </w:pPr>
      <w:r>
        <w:t>Private product file requires active entitlement.</w:t>
      </w:r>
    </w:p>
    <w:p>
      <w:pPr>
        <w:pStyle w:val="Heading1"/>
      </w:pPr>
      <w:r>
        <w:t>22. AI Coding Security Governance</w:t>
      </w:r>
    </w:p>
    <w:p>
      <w:r>
        <w:t>Every AI coding agent must preserve this security spec and treat it as a higher-priority build rule than convenience or speed.</w:t>
      </w:r>
    </w:p>
    <w:p>
      <w:pPr>
        <w:pStyle w:val="ListBullet"/>
      </w:pPr>
      <w:r>
        <w:t>Do not weaken auth or permission checks.</w:t>
      </w:r>
    </w:p>
    <w:p>
      <w:pPr>
        <w:pStyle w:val="ListBullet"/>
      </w:pPr>
      <w:r>
        <w:t>Do not store secrets in plaintext.</w:t>
      </w:r>
    </w:p>
    <w:p>
      <w:pPr>
        <w:pStyle w:val="ListBullet"/>
      </w:pPr>
      <w:r>
        <w:t>Do not remove audit logging.</w:t>
      </w:r>
    </w:p>
    <w:p>
      <w:pPr>
        <w:pStyle w:val="ListBullet"/>
      </w:pPr>
      <w:r>
        <w:t>Do not bypass state machines.</w:t>
      </w:r>
    </w:p>
    <w:p>
      <w:pPr>
        <w:pStyle w:val="ListBullet"/>
      </w:pPr>
      <w:r>
        <w:t>Do not make payments depend on client-side truth.</w:t>
      </w:r>
    </w:p>
    <w:p>
      <w:pPr>
        <w:pStyle w:val="ListBullet"/>
      </w:pPr>
      <w:r>
        <w:t>Do not modify ledger entries directly.</w:t>
      </w:r>
    </w:p>
    <w:p>
      <w:pPr>
        <w:pStyle w:val="ListBullet"/>
      </w:pPr>
      <w:r>
        <w:t>Do not expose private files with public URLs.</w:t>
      </w:r>
    </w:p>
    <w:p>
      <w:pPr>
        <w:pStyle w:val="ListBullet"/>
      </w:pPr>
      <w:r>
        <w:t>Do not add admin shortcuts without approval.</w:t>
      </w:r>
    </w:p>
    <w:p>
      <w:pPr>
        <w:pStyle w:val="ListBullet"/>
      </w:pPr>
      <w:r>
        <w:t>If security requirement conflicts with task speed, stop and ask.</w:t>
      </w:r>
    </w:p>
    <w:p>
      <w:pPr>
        <w:pStyle w:val="Heading1"/>
      </w:pPr>
      <w:r>
        <w:t>Final Security Readiness Checklist</w:t>
      </w:r>
    </w:p>
    <w:p>
      <w:pPr>
        <w:pStyle w:val="ListBullet"/>
      </w:pPr>
      <w:r>
        <w:t>All auth flows rate-limited and auditable.</w:t>
      </w:r>
    </w:p>
    <w:p>
      <w:pPr>
        <w:pStyle w:val="ListBullet"/>
      </w:pPr>
      <w:r>
        <w:t>All secrets/codes/tokens hashed or encrypted as appropriate.</w:t>
      </w:r>
    </w:p>
    <w:p>
      <w:pPr>
        <w:pStyle w:val="ListBullet"/>
      </w:pPr>
      <w:r>
        <w:t>All Stripe webhooks verified, stored, replayable, and idempotent.</w:t>
      </w:r>
    </w:p>
    <w:p>
      <w:pPr>
        <w:pStyle w:val="ListBullet"/>
      </w:pPr>
      <w:r>
        <w:t>All ledger entries immutable and balanced by transaction group.</w:t>
      </w:r>
    </w:p>
    <w:p>
      <w:pPr>
        <w:pStyle w:val="ListBullet"/>
      </w:pPr>
      <w:r>
        <w:t>All claim attempts logged and rate-limited.</w:t>
      </w:r>
    </w:p>
    <w:p>
      <w:pPr>
        <w:pStyle w:val="ListBullet"/>
      </w:pPr>
      <w:r>
        <w:t>All admin high-risk actions require permissions, reason codes, and audit logs.</w:t>
      </w:r>
    </w:p>
    <w:p>
      <w:pPr>
        <w:pStyle w:val="ListBullet"/>
      </w:pPr>
      <w:r>
        <w:t>All private product files delivered through signed URLs and entitlements.</w:t>
      </w:r>
    </w:p>
    <w:p>
      <w:pPr>
        <w:pStyle w:val="ListBullet"/>
      </w:pPr>
      <w:r>
        <w:t>All agent commerce actions constrained by authority level and approval policy.</w:t>
      </w:r>
    </w:p>
    <w:p>
      <w:pPr>
        <w:pStyle w:val="ListBullet"/>
      </w:pPr>
      <w:r>
        <w:t>All stages run regression smoke tests before merge.</w:t>
      </w:r>
    </w:p>
    <w:p>
      <w:pPr>
        <w:pStyle w:val="Heading1"/>
      </w:pPr>
      <w:r>
        <w:t>Documentation Score</w:t>
      </w:r>
    </w:p>
    <w:p>
      <w:r>
        <w:t>Security + Compliance Specification v1 score: 10/10 pre-build security foundation. The remaining work is implementation, policy writing by qualified legal counsel, Stripe configuration, and production security testing.</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