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吴先青-内人党</w:t>
      </w: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再给出知乎上继续写的小说片段：为了收复外蒙古，根据中央指示，康生​​和滕海清​​到内蒙古指导部署，找乌兰夫谈话，商量了苦肉计。在这个时空，并没有发生造反派活动，结果1969年2月，却突然有小道消息传来，说乌兰夫等人是“内人党”，呼和浩特的武警来“抓捕”乌兰夫，并放跑了。随后，内蒙古各地村落和驻军里枪声四起，都开始“抓内人党”，实际则是故意放跑。在混乱之中，乌兰夫和陆续有几千人（其实是蒙古族的解放军战士和特勤人员），都带着武器逃出边境，乌兰夫发表声明说自己就是内人党，为了蒙古民族做事。暗地里是到外蒙古潜伏起来，准备里应外合。周恩来的侄女周秉建当时在内蒙古从事农业生产工作，她并不知道什么中央部署，而是觉得说乌兰夫等人是“内人党”太荒唐了，她给周恩来写信反映，认为“抓内人党”是错误的，破坏了当地的社会稳定，周恩来没有回复她的信。周秉建就把自己的看法投稿在《中国青年》上，在这个时空，气氛相对宽松，这种文章也没有什么不能发表的。康生看了也高兴，因为这样一来，就更能把故事说圆了-乌兰夫是“内人党”，但中央不追查，是因为大家的看法也不统一，这样康生就无需为了渲染气氛再假意下令抓更多的人了。注意直接给出正文和下面的知乎网友评论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小说片段：《北进序曲·暗流》</w:t>
      </w:r>
    </w:p>
    <w:p>
      <w:pPr>
        <w:rPr/>
      </w:pPr>
      <w:r>
        <w:rPr>
          <w:b/>
        </w:rPr>
        <w:t>文/寒潭鹤影</w:t>
      </w:r>
    </w:p>
    <w:p>
      <w:pPr>
        <w:rPr/>
      </w:pPr>
      <w:r>
        <w:rPr/>
        <w:t>一九六九年初春，内蒙古草原依然寒风凛冽，但一股不同寻常的暗流正在涌动。根据中央的绝密部署，一场旨在为未来战略行动创造条件的“苦肉计”悄然展开。</w:t>
      </w:r>
      <w:r>
        <w:rPr>
          <w:b/>
        </w:rPr>
        <w:t>康生</w:t>
      </w:r>
      <w:r>
        <w:rPr/>
        <w:t>与</w:t>
      </w:r>
      <w:r>
        <w:rPr>
          <w:b/>
        </w:rPr>
        <w:t>滕海清</w:t>
      </w:r>
      <w:r>
        <w:rPr/>
        <w:t>亲赴呼和浩特，与内蒙古自治区党委书记</w:t>
      </w:r>
      <w:r>
        <w:rPr>
          <w:b/>
        </w:rPr>
        <w:t>乌兰夫</w:t>
      </w:r>
      <w:r>
        <w:rPr/>
        <w:t>进行了数次秘密长谈。</w:t>
      </w:r>
    </w:p>
    <w:p>
      <w:pPr>
        <w:rPr/>
      </w:pPr>
      <w:r>
        <w:rPr/>
        <w:t>“乌兰夫同志，为了国家的大局，需要你和一批忠诚的蒙古族战士受些委屈，演一场戏。”康生推了推眼镜，语气平静却不容置疑。乌兰夫面色凝重，他深知这个任务的风险和意义，但为了那个“收复故土”的宏大目标，他毅然点头。</w:t>
      </w:r>
    </w:p>
    <w:p>
      <w:pPr>
        <w:rPr/>
      </w:pPr>
      <w:r>
        <w:rPr/>
        <w:t>**二月下旬，一场精心策划的“抓捕”行动在夜间上演。**呼和浩特街头，几辆挂着武警牌照的吉普车疾驰而至，包围了乌兰夫的住所。一阵喧闹和短暂的“冲突”后，乌兰夫被“押解”上车，但在驶出城区后，车辆遭遇“伏击”，乌兰夫趁乱“逃脱”。几乎同时，内蒙古各地的一些村落和边防驻军点，枪声零星响起，广播里开始播放紧急通知，称发现“内人党”分子活动，要求全力缉拿。</w:t>
      </w:r>
    </w:p>
    <w:p>
      <w:pPr>
        <w:rPr/>
      </w:pPr>
      <w:r>
        <w:rPr/>
        <w:t>混乱中，乌兰夫和预先挑选出的数千名精锐的蒙古族解放军战士、特勤人员，携带轻武器和秘密通讯设备，分批越过边境，进入了外蒙古地区。不久后，乌兰夫通过秘密渠道发表声明，宣称自己就是“内蒙古人民革命党”的领袖，指责现政权背叛了蒙古民族的利益，誓言要为蒙古族的未来而奋斗。这一声明在西方和苏联阵营引起了不小震动，也为他们的潜伏行动披上了一层“合理”的外衣。</w:t>
      </w:r>
    </w:p>
    <w:p>
      <w:pPr>
        <w:rPr/>
      </w:pPr>
      <w:r>
        <w:rPr/>
        <w:t>然而，并非所有人都被蒙在鼓里。当时正在内蒙古牧区插队从事农业技术推广工作的</w:t>
      </w:r>
      <w:r>
        <w:rPr>
          <w:b/>
        </w:rPr>
        <w:t>周秉建</w:t>
      </w:r>
      <w:r>
        <w:rPr/>
        <w:t>——周恩来总理的侄女，亲眼目睹了基层的混乱和人们的不安。耿直而富有正义感的她，并不知晓高层的战略布局，只是凭借直觉和良知，认为将乌兰夫这样的老革命打成“内人党”简直是天方夜谭，这种粗暴的做法严重破坏了当地的生产和生活秩序。</w:t>
      </w:r>
    </w:p>
    <w:p>
      <w:pPr>
        <w:rPr/>
      </w:pPr>
      <w:r>
        <w:rPr/>
        <w:t>她提笔给伯父</w:t>
      </w:r>
      <w:r>
        <w:rPr>
          <w:b/>
        </w:rPr>
        <w:t>周恩来</w:t>
      </w:r>
      <w:r>
        <w:rPr/>
        <w:t>写了一封长信，详细陈述了所见所闻，认为“抓内人党”运动是错误的。然而，这封信如石沉大海，没有得到任何回复。（事实上，周恩来知晓全局，但出于保密纪律，无法向侄女解释。）</w:t>
      </w:r>
    </w:p>
    <w:p>
      <w:pPr>
        <w:rPr/>
      </w:pPr>
      <w:r>
        <w:rPr/>
        <w:t>周秉建没有放弃。在那个相对宽松的时空背景下，她将自己的观察和思考整理成文，以笔名投给了《中国青年》杂志。她写道：“……将民族问题简单化、敌我化，不仅无助于团结，反而会制造新的隔阂。我们应当相信广大各族干部和群众的觉悟……”文章很快被刊发，在知识界引起了一些讨论。</w:t>
      </w:r>
    </w:p>
    <w:p>
      <w:pPr>
        <w:rPr/>
      </w:pPr>
      <w:r>
        <w:rPr>
          <w:b/>
        </w:rPr>
        <w:t>康生</w:t>
      </w:r>
      <w:r>
        <w:rPr/>
        <w:t>在办公室里读到了这篇文章，嘴角反而露出一丝难以察觉的笑意。他对身边的滕海清说：“看，群众的眼睛是‘雪亮’的嘛。这样更好，显得我们内部意见也不统一，有利于麻痹对方。也省得我们再费心去制造更多的‘假象’来圆这个局了。”</w:t>
      </w:r>
    </w:p>
    <w:p>
      <w:pPr>
        <w:rPr/>
      </w:pPr>
      <w:r>
        <w:rPr/>
        <w:t>这场看似荒诞的“内人党”风波，就这样在知情者的缜密操控和不知情者的忧虑质疑中，成了掩盖更大战略行动的一层迷雾。乌兰夫和他的人，如同楔子一般，深深地打入了外蒙古，静静地等待着那个里应外合时刻的到来。而广阔的草原上，普通的牧民和周秉建这样的青年，依然在为自己的生活和信念，朴素地劳作和思考着。</w:t>
      </w:r>
    </w:p>
    <w:p>
      <w:pPr>
        <w:rPr/>
      </w:pPr>
      <w:r>
        <w:rPr/>
        <w:t>（片段完）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/>
        </w:rPr>
        <w:t>知乎网友评论精选：</w:t>
      </w:r>
    </w:p>
    <w:p>
      <w:pPr>
        <w:numPr>
          <w:ilvl w:val="0"/>
          <w:numId w:val="1"/>
        </w:numPr>
        <w:rPr/>
      </w:pPr>
      <w:r>
        <w:rPr>
          <w:b/>
        </w:rPr>
        <w:t>用户A：</w:t>
      </w:r>
      <w:r>
        <w:rPr/>
        <w:t xml:space="preserve"> 高，实在是高！这个“苦肉计”的设定绝了！把一段历史上的悲剧，巧妙地改编成了主动的战略欺骗行动。乌兰夫从被迫害者变成了深入虎穴的英雄，这个角度既颠覆又合理！</w:t>
      </w:r>
    </w:p>
    <w:p>
      <w:pPr>
        <w:numPr>
          <w:ilvl w:val="0"/>
          <w:numId w:val="1"/>
        </w:numPr>
        <w:rPr/>
      </w:pPr>
      <w:r>
        <w:rPr>
          <w:b/>
        </w:rPr>
        <w:t>用户B：</w:t>
      </w:r>
      <w:r>
        <w:rPr/>
        <w:t xml:space="preserve"> 周秉建这个角色安排得太妙了！她的正直和不知情，恰恰成了康生计划的最佳“烟雾弹”。这种“局内人”和“局外人”视角的碰撞，让故事充满了张力和黑色幽默。</w:t>
      </w:r>
    </w:p>
    <w:p>
      <w:pPr>
        <w:numPr>
          <w:ilvl w:val="0"/>
          <w:numId w:val="1"/>
        </w:numPr>
        <w:rPr/>
      </w:pPr>
      <w:r>
        <w:rPr>
          <w:b/>
        </w:rPr>
        <w:t>用户C：</w:t>
      </w:r>
      <w:r>
        <w:rPr/>
        <w:t xml:space="preserve"> 作者对历史细节的化用能力太强了。“内人党”这个历史名词，在这里被赋予了全新的、具有主动性的含义。而且文章中提到《中国青年》的讨论氛围，也符合那个平行时空相对开放的设定，逻辑自洽。</w:t>
      </w:r>
    </w:p>
    <w:p>
      <w:pPr>
        <w:numPr>
          <w:ilvl w:val="0"/>
          <w:numId w:val="1"/>
        </w:numPr>
        <w:rPr/>
      </w:pPr>
      <w:r>
        <w:rPr>
          <w:b/>
        </w:rPr>
        <w:t>用户D：</w:t>
      </w:r>
      <w:r>
        <w:rPr/>
        <w:t xml:space="preserve"> 看着周秉建认真写信、投稿的样子，既觉得她可爱，又为她感到一丝心酸。她是在真心实意地维护正义，却不知自己已成棋局的一部分。这或许就是个体在宏大叙事下的普遍境遇吧。</w:t>
      </w:r>
    </w:p>
    <w:p>
      <w:pPr>
        <w:numPr>
          <w:ilvl w:val="0"/>
          <w:numId w:val="1"/>
        </w:numPr>
        <w:rPr/>
      </w:pPr>
      <w:r>
        <w:rPr>
          <w:b/>
        </w:rPr>
        <w:t>用户E：</w:t>
      </w:r>
      <w:r>
        <w:rPr/>
        <w:t xml:space="preserve"> 康生那句“群众的眼睛是‘雪亮’的”，真是讽刺力拉满！把一场精心策划的阴谋，包装成“民主讨论”的表象，这手腕，不愧是搞情报出身的老手。这个平行时空的康生，形象复杂多了。</w:t>
      </w:r>
    </w:p>
    <w:p>
      <w:pPr>
        <w:numPr>
          <w:ilvl w:val="0"/>
          <w:numId w:val="1"/>
        </w:numPr>
        <w:rPr/>
      </w:pPr>
      <w:r>
        <w:rPr>
          <w:b/>
        </w:rPr>
        <w:t>用户F：</w:t>
      </w:r>
      <w:r>
        <w:rPr/>
        <w:t xml:space="preserve"> 所以这数千名带着武器过去的“内人党”，其实就是先遣的“第五纵队”啊！期待后续他们如何与正面部队配合，上演一出真正的“王者归来”！这条暗线埋得让人心痒痒！</w:t>
      </w:r>
    </w:p>
    <w:p>
      <w:pPr>
        <w:numPr>
          <w:ilvl w:val="0"/>
          <w:numId w:val="1"/>
        </w:numPr>
        <w:rPr/>
      </w:pPr>
      <w:r>
        <w:rPr>
          <w:b/>
        </w:rPr>
        <w:t>用户G：</w:t>
      </w:r>
      <w:r>
        <w:rPr/>
        <w:t xml:space="preserve"> 这篇文章再次证明了，在高级的战略家眼里，连“混乱”和“争议”都可以成为武器。这个平行时空的中国，不仅科技军事硬实力强，战略谋划的软实力更是到了炉火纯青的地步。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做详细描写，现在首先描写康生和滕海清到内蒙古，与乌兰夫谈话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小说片段：《北进序曲·密室定策》</w:t>
      </w:r>
    </w:p>
    <w:p>
      <w:pPr>
        <w:rPr/>
      </w:pPr>
      <w:r>
        <w:rPr>
          <w:b/>
        </w:rPr>
        <w:t>文/寒潭鹤影</w:t>
      </w:r>
    </w:p>
    <w:p>
      <w:pPr>
        <w:rPr/>
      </w:pPr>
      <w:r>
        <w:rPr/>
        <w:t>一九六九年二月初，内蒙古自治区党委招待所一间僻静的会客室内，炉火烧得正旺，却驱不散空气中凝重的寒意。厚重的窗帘垂下，隔绝了外面呼号的风声与可能存在的窥探。三个人影围坐在一张铺着绿色绒布的方桌旁，桌上摊开着一张巨大的、标注着密密麻麻符号的北亚军事地图。</w:t>
      </w:r>
    </w:p>
    <w:p>
      <w:pPr>
        <w:rPr/>
      </w:pPr>
      <w:r>
        <w:rPr>
          <w:b/>
        </w:rPr>
        <w:t>康生</w:t>
      </w:r>
      <w:r>
        <w:rPr/>
        <w:t>穿着一身深灰色的中山装，领口扣得一丝不苟，他习惯性地用食指推了推架在鼻梁上的金丝边眼镜，镜片后的目光锐利而冷静，像一台精密的仪器在扫描着眼前的两个人。他身边坐着的是</w:t>
      </w:r>
      <w:r>
        <w:rPr>
          <w:b/>
        </w:rPr>
        <w:t>滕海清</w:t>
      </w:r>
      <w:r>
        <w:rPr/>
        <w:t>，这位军人出身的干部坐姿笔挺，眉头微蹙，双手平放在膝盖上，透露出一种执行任务时的严谨和一丝不易察觉的忐忑。</w:t>
      </w:r>
    </w:p>
    <w:p>
      <w:pPr>
        <w:rPr/>
      </w:pPr>
      <w:r>
        <w:rPr/>
        <w:t>坐在他们对面的，正是内蒙古的最高领导者</w:t>
      </w:r>
      <w:r>
        <w:rPr>
          <w:b/>
        </w:rPr>
        <w:t>乌兰夫</w:t>
      </w:r>
      <w:r>
        <w:rPr/>
        <w:t>。他穿着蒙古袍，饱经风霜的脸上刻满了皱纹，但那双眼睛依然明亮、深邃，此刻正凝视着地图上那片广袤的、被标记为“蒙古人民共和国”的区域，眼神复杂，交织着沉重、犹豫，以及一丝被点燃的炽热。</w:t>
      </w:r>
    </w:p>
    <w:p>
      <w:pPr>
        <w:rPr/>
      </w:pPr>
      <w:r>
        <w:rPr/>
        <w:t>“乌兰夫同志，”康生率先开口，声音不高，却带着不容置疑的分量，直接切入主题，“中央经过慎重研究，决定启动‘北风’计划。你是关键中的关键。”</w:t>
      </w:r>
    </w:p>
    <w:p>
      <w:pPr>
        <w:rPr/>
      </w:pPr>
      <w:r>
        <w:rPr/>
        <w:t>乌兰夫抬起头，没有立即回答，只是缓缓拿起桌上的陶瓷茶杯，呷了一口已经微凉的浓茶，喉结滚动了一下。他放下茶杯，声音低沉：“康生同志，滕海清同志。这个担子，太重了。我乌兰夫自问对党和国家忠心耿耿，如今要我自己承认是‘叛徒’，是‘内人党’，还要带着同志们‘出逃’……这……这让下面的干部群众怎么看我？让历史怎么记载？”</w:t>
      </w:r>
    </w:p>
    <w:p>
      <w:pPr>
        <w:rPr/>
      </w:pPr>
      <w:r>
        <w:rPr/>
        <w:t>康生似乎早已料到他的反应，脸上没有任何波澜，语气平淡却极具穿透力：“历史，是由胜利者书写的。暂时的污名，是为了换取永久的功业。你看看这里——”他的手指重重地点在地图上外蒙古的区域，“这片一百五十多万平方公里的土地，自清末被沙俄巧取豪夺，至今仍在苏修的掌控之下，成为悬在我们头顶的一把刀。常规的军事行动，代价巨大，且极易引发全面核冲突。唯一的胜算，在于里应外合。”</w:t>
      </w:r>
    </w:p>
    <w:p>
      <w:pPr>
        <w:rPr/>
      </w:pPr>
      <w:r>
        <w:rPr/>
        <w:t>滕海清接过话头，语气更务实一些：“乌兰夫书记，您的身份无人能替代。您在蒙古族同胞中的威望，您对草原情况的熟悉，是任何空降干部都无法比拟的。只有您‘叛逃’过去，才能最大限度地取得对方中下层的信任，才能有效地在我们发动战略行动时，从内部策应，瓦解其抵抗意志。这比十个装甲师的作用都大。”</w:t>
      </w:r>
    </w:p>
    <w:p>
      <w:pPr>
        <w:rPr/>
      </w:pPr>
      <w:r>
        <w:rPr/>
        <w:t>“可是，这几千名精选的战士和干部，都是我们蒙古族的好儿女啊！”乌兰夫的情绪有些激动，手指微微颤抖，“让他们背上叛逃的罪名，深入虎穴，随时可能暴露、牺牲……我，我于心何忍！”</w:t>
      </w:r>
    </w:p>
    <w:p>
      <w:pPr>
        <w:rPr/>
      </w:pPr>
      <w:r>
        <w:rPr/>
        <w:t>“所以才是‘苦肉计’！”康生的声音陡然提高了几分，带着一种冷酷的决断，“戏，必须做真！不仅要让苏修信，也要让……让一些我们自己人信！只有这样，才能骗过克格勃最狡猾的眼睛。周秉建那样的青年会觉得荒唐，会写信质疑，这很好！这种‘杂音’，恰恰是我们计划最好的掩护。”他顿了顿，目光逼视着乌兰夫，“乌兰夫同志，成大事者，不拘小节。个人的名誉，与国家的领土完整和战略安全相比，孰轻孰重？”</w:t>
      </w:r>
    </w:p>
    <w:p>
      <w:pPr>
        <w:rPr/>
      </w:pPr>
      <w:r>
        <w:rPr/>
        <w:t>房间里陷入了长时间的沉默，只有炉火噼啪作响。乌兰夫的目光再次投向地图，仿佛能看到那片辽阔草原上驰骋的先祖身影，也能看到未来可能燃起的战火。他深吸一口气，仿佛下定了决心，胸膛起伏了一下。</w:t>
      </w:r>
    </w:p>
    <w:p>
      <w:pPr>
        <w:rPr/>
      </w:pPr>
      <w:r>
        <w:rPr/>
        <w:t>“我需要绝对的保证。”乌兰夫的声音变得沙哑而坚定，“第一，留下的家属，必须得到最妥善的保护和照顾，不能让他们受到任何真正的冲击。第二，行动的时间和信号，必须绝对精确，我们不能成为孤军，白白牺牲。第三，将来……将来事成之后，必须为我们所有参与行动的同志，彻底正名！”</w:t>
      </w:r>
    </w:p>
    <w:p>
      <w:pPr>
        <w:rPr/>
      </w:pPr>
      <w:r>
        <w:rPr/>
        <w:t>“这是自然！”滕海清立刻保证，“中央已经制定了详细的《眷属保障细则》，由我亲自督导落实。至于行动协同，叶剑英总参谋长正在制定详尽的方案，届时会通过绝密渠道与你单线联系。”</w:t>
      </w:r>
    </w:p>
    <w:p>
      <w:pPr>
        <w:rPr/>
      </w:pPr>
      <w:r>
        <w:rPr/>
        <w:t>康生也微微颔首，脸上第一次露出了一丝近乎笑容的表情：“正名之事，你大可放心。待到红旗插遍库伦（乌兰巴托）之日，你乌兰夫和这些深入敌后的同志们，就是民族英雄，是共和国的头号功臣！历史，会还你们一个清白，而且是浓墨重彩的一笔！”</w:t>
      </w:r>
    </w:p>
    <w:p>
      <w:pPr>
        <w:rPr/>
      </w:pPr>
      <w:r>
        <w:rPr/>
        <w:t>乌兰夫终于重重地点了点头，他伸出粗糙的大手，用力按在地图上那片属于外蒙古的区域，仿佛要将自己的力量灌注进去。“好！我干！为了收回这片祖宗之地，我乌兰夫，愿意当这个‘叛徒’！”</w:t>
      </w:r>
    </w:p>
    <w:p>
      <w:pPr>
        <w:rPr/>
      </w:pPr>
      <w:r>
        <w:rPr/>
        <w:t>三只手紧紧地握在了一起，一场足以改变北亚格局的秘密行动，就在这间温暖的密室里，尘埃落定。窗外的北风，依旧呼啸，却仿佛带上了一种不同的意味，像是为一场即将到来的巨变，奏响了序曲。</w:t>
      </w:r>
    </w:p>
    <w:p>
      <w:pPr>
        <w:rPr/>
      </w:pPr>
      <w:r>
        <w:rPr/>
        <w:t>（片段完）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继续做详细描写，乌兰夫“出逃”之后，内蒙古各地军警纷纷出动，“抓内人党”，一时间连农村和牧区定居点也乱起来，普通平民当然不知道内幕，吓得四散奔逃，街面上都下了戒严令，一时间都乱起来了。康生和滕海清也不能透露太多，只是下令军警抓人的时候不要开枪，抓到人就关起来审讯，不要用刑，当然，给出的原因是防止灭口。康生说，一定要重口供重证据，挖出上限。就这样几个月抓了三万多人，也没法每个人都审，而是排队审，监狱都快满了，不杀也不放。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小说片段：《北进序曲·草原迷雾》</w:t>
      </w:r>
    </w:p>
    <w:p>
      <w:pPr>
        <w:rPr/>
      </w:pPr>
      <w:r>
        <w:rPr>
          <w:b/>
        </w:rPr>
        <w:t>文/寒潭鹤影</w:t>
      </w:r>
    </w:p>
    <w:p>
      <w:pPr>
        <w:rPr/>
      </w:pPr>
      <w:r>
        <w:rPr/>
        <w:t>乌兰夫“成功出逃”的消息，像一颗投入平静湖面的巨石，在内蒙古草原上激起了滔天巨浪。尽管康生与滕海清试图“精准控制”局势，但“抓捕内人党”的行动一旦启动，便如同脱缰的野马，在广袤的草原上席卷开来，带来了一场精心策划却又不可避免地失控的混乱。</w:t>
      </w:r>
    </w:p>
    <w:p>
      <w:pPr>
        <w:rPr/>
      </w:pPr>
      <w:r>
        <w:rPr/>
        <w:t>最初的几天，混乱集中在城镇。呼和浩特、包头等地的街道上，不时有挂着军牌的吉普车和卡车呼啸而过，刺耳的刹车声和军警急促的脚步声打破了以往的秩序。广播里反复播放着自治区革命委员会的通告，声音严肃而紧迫，宣称“粉碎了以乌兰夫为首的反革命‘内人党’阴谋”，要求各族群众提高警惕，检举揭发，但语焉不详的内容反而加剧了人们的猜测和恐惧。商店提前关门，学校停课，街面上很快实施了戒严令，持枪的士兵在主要路口设卡检查，空气中弥漫着紧张不安的气息。</w:t>
      </w:r>
    </w:p>
    <w:p>
      <w:pPr>
        <w:rPr/>
      </w:pPr>
      <w:r>
        <w:rPr/>
        <w:t>然而，真正的恐慌却以更原始的方式向农村和牧区蔓延。当骑着马或开着卡车的武装工作组，带着红袖标，突然出现在偏远的定居点和游牧民的冬营盘时，引起的不是秩序，而是最本能的逃亡。许多普通的牧民和农民，他们不懂什么“内人党”，但他们从父辈那里听说过早年战乱和清算的恐怖。看到持枪者到来，听到“抓反革命”的呼喊，他们的第一反应就是带着家人和尽可能多的牲畜，向草原深处、大山深处逃散。一时间，通往边境方向的小道上，挤满了惊慌失措的人群和牛羊，孩子的哭喊声、女人的催促声、牲畜的嘶鸣声交织在一起，构成了一幅混乱而凄惶的图景。</w:t>
      </w:r>
    </w:p>
    <w:p>
      <w:pPr>
        <w:rPr/>
      </w:pPr>
      <w:r>
        <w:rPr/>
        <w:t>在自治区革命委员会的指挥部里，康生和滕海清面对着雪片般飞来的报告，眉头紧锁。局面比预想的要复杂。他们不能向下级透露这是“苦肉计”，但又必须控制住局面，避免真正的流血和失控。</w:t>
      </w:r>
    </w:p>
    <w:p>
      <w:pPr>
        <w:rPr/>
      </w:pPr>
      <w:r>
        <w:rPr/>
        <w:t>“告诉下面的人，”康生对滕海清指示，语气冷峻，“</w:t>
      </w:r>
      <w:r>
        <w:rPr>
          <w:b/>
        </w:rPr>
        <w:t>抓人可以，但原则上不准开枪，除非遭遇武装抵抗。抓到的人，一律集中关押，进行审讯。重点是获取口供，深挖线索，但要</w:t>
      </w:r>
      <w:r>
        <w:rPr/>
        <w:t xml:space="preserve"> </w:t>
      </w:r>
      <w:r>
        <w:rPr>
          <w:b/>
        </w:rPr>
        <w:t>重证据，重调查研究，严禁逼供信。</w:t>
      </w:r>
      <w:r>
        <w:rPr/>
        <w:t>” 他特别强调了最后一点。</w:t>
      </w:r>
    </w:p>
    <w:p>
      <w:pPr>
        <w:rPr/>
      </w:pPr>
      <w:r>
        <w:rPr/>
        <w:t>滕海清有些不解：“康老，不用点手段，恐怕很难撬开他们的嘴，也很难把‘故事’编圆。”</w:t>
      </w:r>
    </w:p>
    <w:p>
      <w:pPr>
        <w:rPr/>
      </w:pPr>
      <w:r>
        <w:rPr/>
        <w:t>康生镜片后的目光闪过一丝精明的算计：“海清同志，你要明白。现在打死人，或者刑讯逼供弄出人命，那就是灭口，是死无对证，反而显得我们心虚，坐实了乌兰夫是被迫害而逃。我们要的是活口，是他们的‘供词’，哪怕是用时间磨出来的供词。只有这样，将来需要的时候，这些‘活证据’才能派上用场。对外，你就说这是为了防止真正的幕后黑手杀人灭口，我们要保护人证。”</w:t>
      </w:r>
    </w:p>
    <w:p>
      <w:pPr>
        <w:rPr/>
      </w:pPr>
      <w:r>
        <w:rPr/>
        <w:t>这道看似“文明”的指令下达后，基层的执行却陷入了另一种荒诞的困境。军警和工作组忠实地执行了“不开枪”、“不用刑”的命令，但“抓人”和“审讯”的任务指标却层层加码。在“宁左勿右”的氛围下，凡是与乌兰夫有过工作接触的干部、有一定声望的民族人士、甚至只是对运动流露出不满情绪的普通牧民，都被列入了嫌疑名单。抓捕行动持续了几个月，监狱、礼堂、学校教室甚至废弃的仓库都被改造成了临时羁押所，</w:t>
      </w:r>
      <w:r>
        <w:rPr>
          <w:b/>
        </w:rPr>
        <w:t>抓了足足三万多人</w:t>
      </w:r>
      <w:r>
        <w:rPr/>
        <w:t>。</w:t>
      </w:r>
    </w:p>
    <w:p>
      <w:pPr>
        <w:rPr/>
      </w:pPr>
      <w:r>
        <w:rPr/>
        <w:t>审讯成了最耗费时间的环节。由于不能动刑，审讯人员只能依靠车轮战、政策攻心和精神施压。进展极其缓慢。根本无法对每个人都进行细致的审讯，只能排队等候。于是，庞大的羁押人群就像是被塞进了一个运转不灵的机器里，既无法快速“消化”，也不能轻易释放。监狱人满为患，管理压力巨大，物资供应紧张，各种小道消息和怨气在羁押场所内滋生、发酵。</w:t>
      </w:r>
    </w:p>
    <w:p>
      <w:pPr>
        <w:rPr/>
      </w:pPr>
      <w:r>
        <w:rPr/>
        <w:t>康生得到报告后，只是淡淡地说：“关着就好。不杀，也不放。这就是现阶段对他们最好的保护，也是对我们计划最好的掩护。” 他站在窗前，看着外面依旧肃杀的草原春色，心中计算的，却是远在国境线那边，乌兰夫和那几千名“叛逃者”，是否已经成功地潜入了目标的肌体之中，等待着那最终信号的到来。草原上的这场人为的“迷雾”，既是对外的欺骗，也是对内的煎熬，更是为一场惊天动地的战略行动，付出的沉重而必要的代价。</w:t>
      </w:r>
    </w:p>
    <w:p>
      <w:pPr>
        <w:rPr/>
      </w:pPr>
      <w:r>
        <w:rPr/>
        <w:t>（片段完）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继续详细描写，当时内蒙古赤峰市公安局的日常，因为刑讯逼供早已被废除，大家接到命令倒是没有奇怪，于是那就审吧，对这些牧民审了几个月也没有结果。公安局局长还接到康生的“指示”，说此事事关重大，知情人不能太多，于是公安局大部分干警都还是有正常的任务，就有十几个民警负责审抓来的这几百“嫌疑犯”，对犯人用疲劳战术是不可能的，反而是这些民警都疲劳了。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小说片段：《北进序曲·赤峰困局》</w:t>
      </w:r>
    </w:p>
    <w:p>
      <w:pPr>
        <w:rPr/>
      </w:pPr>
      <w:r>
        <w:rPr>
          <w:b/>
        </w:rPr>
        <w:t>文/寒潭鹤影</w:t>
      </w:r>
    </w:p>
    <w:p>
      <w:pPr>
        <w:rPr/>
      </w:pPr>
      <w:r>
        <w:rPr/>
        <w:t>赤峰市公安局的红砖小楼，在1969年那个混乱的春天，成了一座被无形枷锁困住的孤岛。与其他地区弥漫的恐慌不同，这里的混乱带着一种奇特的、令人疲惫至极的秩序感。</w:t>
      </w:r>
    </w:p>
    <w:p>
      <w:pPr>
        <w:rPr/>
      </w:pPr>
      <w:r>
        <w:rPr/>
        <w:t>局长王大山捏着上级转来的、据说带有康生同志指示精神的文件，眉头拧成了一个疙瘩。文件上的命令明确而怪异：</w:t>
      </w:r>
      <w:r>
        <w:rPr>
          <w:b/>
        </w:rPr>
        <w:t>严厉打击“内人党”残余，但严禁刑讯逼供，重在获取口供，深挖线索。</w:t>
      </w:r>
      <w:r>
        <w:rPr/>
        <w:t xml:space="preserve"> 对于经历过旧社会办案方式的老警察而言，废除刑讯逼供算不上新鲜事，近年来内部一直强调要“文明办案”。但真正让王大山感到棘手的是另一条隐含的指令：</w:t>
      </w:r>
      <w:r>
        <w:rPr>
          <w:b/>
        </w:rPr>
        <w:t>此事高度机密，知情范围必须严格控制。</w:t>
      </w:r>
    </w:p>
    <w:p>
      <w:pPr>
        <w:rPr/>
      </w:pPr>
      <w:r>
        <w:rPr/>
        <w:t>这意味着，他不能动员全局力量来处理这突然涌来的数百名“内人党嫌疑犯”。于是，赤峰市公安局出现了一道奇特的风景线：大部分干警依然如常处理着日常的治安案件、户口登记、街头巡逻，仿佛外面的风声鹤唳与己无关。而在后院一排临时腾空的、用作拘留室的平房里，则由王大山亲自挑选的</w:t>
      </w:r>
      <w:r>
        <w:rPr>
          <w:b/>
        </w:rPr>
        <w:t>十二名“政治绝对可靠”的民警</w:t>
      </w:r>
      <w:r>
        <w:rPr/>
        <w:t>，组成了一个与世隔绝的专案组，负责应对这突如其来的“要案”。</w:t>
      </w:r>
    </w:p>
    <w:p>
      <w:pPr>
        <w:rPr/>
      </w:pPr>
      <w:r>
        <w:rPr/>
        <w:t>审讯工作迅速陷入了一种令人绝望的僵局。被抓来的多是附近的牧民，他们肤色黝黑，手掌粗糙，脸上刻着风霜与茫然。面对民警的询问，他们反复复述着同样的话：认识乌兰夫主席，他是个好人；不知道啥是“内人党”；那天看见当兵的来了，害怕，就跟着跑了。</w:t>
      </w:r>
    </w:p>
    <w:p>
      <w:pPr>
        <w:rPr/>
      </w:pPr>
      <w:r>
        <w:rPr/>
        <w:t>严禁逼供，意味着以往那些“立竿见影”的手段全然失效。专案组的民警们试图用政策攻心，讲形势，讲出路。但对于这些大多只懂蒙语、心思如同草原一样单纯的牧民来说，那些复杂的政治术语如同天书。审讯变成了鸡同鸭讲般的重复对话。</w:t>
      </w:r>
    </w:p>
    <w:p>
      <w:pPr>
        <w:rPr/>
      </w:pPr>
      <w:r>
        <w:rPr/>
        <w:t>“说不通，根本说不通！”年轻民警小李揉着布满血丝的眼睛，把笔录本摔在桌子上，“问来问去就是那几句。我都快会背了！”他负责审讯一个名叫巴特尔的老人，已经连续“攻坚”了一周，记录本上除了重复的“不知道”，就是大段的空白。</w:t>
      </w:r>
    </w:p>
    <w:p>
      <w:pPr>
        <w:rPr/>
      </w:pPr>
      <w:r>
        <w:rPr>
          <w:b/>
        </w:rPr>
        <w:t>疲劳战术确实存在，但承受者不是犯人，而是审讯者。</w:t>
      </w:r>
      <w:r>
        <w:rPr/>
        <w:t xml:space="preserve"> 由于人手严重不足，十二名民警要轮班面对几百名嫌疑人，每个人名下都排着长长的审讯名单。他们每天工作超过十四小时，耳边充斥着同样无意义的回答，精神上的疲惫远胜于身体的劳累。办公室里弥漫着浓得化不开的烟味和汗味，每个人的脸上都写着焦虑与麻木。</w:t>
      </w:r>
    </w:p>
    <w:p>
      <w:pPr>
        <w:rPr/>
      </w:pPr>
      <w:r>
        <w:rPr/>
        <w:t>王局长看在眼里，急在心里。他多次向上级反映人手不足、审讯无法推进的困境。但得到的回复总是那句冰冷的官腔：“按既定方针办，重在深入细致的思想工作，时间服从质量。” 他甚至私下接到过一次更直接的电话提醒：“王大山同志，要讲政治，顾大局。这件事的水很深，知道的人越少越好。”</w:t>
      </w:r>
    </w:p>
    <w:p>
      <w:pPr>
        <w:rPr/>
      </w:pPr>
      <w:r>
        <w:rPr/>
        <w:t>无奈之下，审讯变成了纯粹的形式主义。民警们依旧每天准时提审犯人，摊开笔录纸，机械地提问，然后记录下那些毫无价值的回答。他们不再期望能问出什么“惊天阴谋”，只求完成每天的审讯量，在笔录纸上凑够字数，以便归档。有时，疲惫的民警和茫然的犯人会在一间审讯室里相对无言，只剩下时钟滴答作响。</w:t>
      </w:r>
    </w:p>
    <w:p>
      <w:pPr>
        <w:rPr/>
      </w:pPr>
      <w:r>
        <w:rPr/>
        <w:t>一种荒诞的氛围在拘留区弥漫。有的老牧民和负责审讯的民警混熟了，甚至会关心地问：“同志，你脸色不好，是不是没睡好？”民警也只能苦笑一下，继续那毫无意义的问话。这种“文明”的审讯，没有皮肉之苦，却更像一种对所有人精神和时间的缓慢消耗。</w:t>
      </w:r>
    </w:p>
    <w:p>
      <w:pPr>
        <w:rPr/>
      </w:pPr>
      <w:r>
        <w:rPr/>
        <w:t>王大山一次深夜巡查时，看到一个老民警趴在审讯桌上睡着了，而对面的年轻牧民也靠墙打着盹。他没有惊醒他们，只是默默地带上门。他意识到，这场所谓的“深挖”，更像是一场演给不知名观众看的大戏，而他和他的手下，还有那些被关押的牧民，都成了舞台上疲惫不堪、却不知剧情为何的龙套演员。上面的棋盘太大，他们这些棋子，只能在这狭小的方格内，进行着一种毫无进展、却又必须继续的“日常”。</w:t>
      </w:r>
    </w:p>
    <w:p>
      <w:pPr>
        <w:rPr/>
      </w:pPr>
      <w:r>
        <w:rPr/>
        <w:t>（片段完）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继续详细描写，当时周秉建在内蒙古另一个农村从事农业生产，当然，倒是没人抓她，不是因为她是周恩来的侄女，而是因为根本没有那么多警力，公安局只能按“名单”抓人，都是蒙古族的人。周秉建当然不知道内情，感到很荒谬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小说片段：《北进序曲·旁观者的困惑》</w:t>
      </w:r>
    </w:p>
    <w:p>
      <w:pPr>
        <w:rPr/>
      </w:pPr>
      <w:r>
        <w:rPr>
          <w:b/>
        </w:rPr>
        <w:t>文/寒潭鹤影</w:t>
      </w:r>
    </w:p>
    <w:p>
      <w:pPr>
        <w:rPr/>
      </w:pPr>
      <w:r>
        <w:rPr/>
        <w:t>在远离赤峰市区的某个僻静村庄，时间仿佛流淌得缓慢而粘稠。</w:t>
      </w:r>
      <w:r>
        <w:rPr>
          <w:b/>
        </w:rPr>
        <w:t>周秉建</w:t>
      </w:r>
      <w:r>
        <w:rPr/>
        <w:t>和其他知青一样，住在村头的土坯房里，每日重复着播种、除草、收割的农活。春耕刚过，田野上泛着新绿，空气中混合着泥土和肥料的气息，这本该是一年中最充满希望的时节。</w:t>
      </w:r>
    </w:p>
    <w:p>
      <w:pPr>
        <w:rPr/>
      </w:pPr>
      <w:r>
        <w:rPr/>
        <w:t>然而，不安的气氛如同早春的寒潮，无声地渗透进这个看似平静的村庄。起初是偶尔路过村口的、行色匆匆的骑马者，接着是公社喇叭里语调严肃但内容含糊的通告，再后来，是几户蒙古族邻居的悄然消失——他们是在夜里被带走的，家人噤若寒蝉，只说是“去公社学习几天”。</w:t>
      </w:r>
    </w:p>
    <w:p>
      <w:pPr>
        <w:rPr/>
      </w:pPr>
      <w:r>
        <w:rPr/>
        <w:t>周秉建感到一种彻头彻尾的</w:t>
      </w:r>
      <w:r>
        <w:rPr>
          <w:b/>
        </w:rPr>
        <w:t>荒谬</w:t>
      </w:r>
      <w:r>
        <w:rPr/>
        <w:t>。</w:t>
      </w:r>
    </w:p>
    <w:p>
      <w:pPr>
        <w:rPr/>
      </w:pPr>
      <w:r>
        <w:rPr/>
        <w:t>她认识的巴特尔大叔，是个连汉语都说不利索的老实牧民，最大的愿望就是牛羊肥壮；其其格大姐，心思全在怎么用有限的布票给孩子们做件新袍子上。他们怎么可能和什么阴谋颠覆的“内人党”扯上关系？这简直像指认田间埋头苦干的老黄牛会策划一场叛乱一样可笑。</w:t>
      </w:r>
    </w:p>
    <w:p>
      <w:pPr>
        <w:rPr/>
      </w:pPr>
      <w:r>
        <w:rPr/>
        <w:t>这种荒谬感，并非源于她特殊的身份（事实上，村里几乎没人知道她是周恩来的侄女），而是源于一种最朴素的常识和亲眼所见的现实。她之所以没有被波及，也并非因为有什么无形的保护伞，仅仅是因为</w:t>
      </w:r>
      <w:r>
        <w:rPr>
          <w:b/>
        </w:rPr>
        <w:t>警力确实捉襟见肘</w:t>
      </w:r>
      <w:r>
        <w:rPr/>
        <w:t>。上面的“名单”似乎有着明确的指向性，集中在特定的蒙古族群体，而她这个来自北京、背景清白的汉族知青，暂时不在那个神秘的名单之列。这种“安全”，反而让她更觉压抑。</w:t>
      </w:r>
    </w:p>
    <w:p>
      <w:pPr>
        <w:rPr/>
      </w:pPr>
      <w:r>
        <w:rPr/>
        <w:t>她白天照样下地干活，汗水浸湿了的确良衬衫。休息时，她坐在田埂上，看着远处空了不少的蒙古包，心里堵得慌。身边的知青同伴们私下也会议论，但大多是一种事不关己的模糊恐惧，或者将其理解为又一场“搞不懂的运动”。唯有周秉建，一种强烈的、基于正义感的愤怒和困惑在她心中积聚。</w:t>
      </w:r>
    </w:p>
    <w:p>
      <w:pPr>
        <w:rPr/>
      </w:pPr>
      <w:r>
        <w:rPr/>
        <w:t>傍晚收工后，她跑到村里唯一的代销点，那里有几天前的旧报纸。她仔细翻阅着，希望能找到关于这件事的官方说明，但报纸上除了几句“深挖肃清”、“提高警惕”的口号式语言，没有任何具体内容。这种信息黑洞，更加深了她的不安。</w:t>
      </w:r>
    </w:p>
    <w:p>
      <w:pPr>
        <w:rPr/>
      </w:pPr>
      <w:r>
        <w:rPr/>
        <w:t>她想起伯父周恩来一贯教导的“实事求是”。眼前发生的一切，哪里符合“实事”？又哪里能求得“是”？她看到的是生产被干扰，是邻里间的信任被破坏，是毫无根据的恐惧在蔓延。</w:t>
      </w:r>
    </w:p>
    <w:p>
      <w:pPr>
        <w:rPr/>
      </w:pPr>
      <w:r>
        <w:rPr/>
        <w:t>夜深人静时，她趴在炕头，就着煤油灯微弱的光亮，再次铺开了信纸。这一次，她不再是写给伯父（那封信石沉大海让她意识到此路不通），而是写给《中国青年》杂志。她的笔尖带着情绪：</w:t>
      </w:r>
    </w:p>
    <w:p>
      <w:pPr>
        <w:rPr/>
      </w:pPr>
      <w:r>
        <w:rPr/>
        <w:t>“……我们在农村接受再教育，学习的是脚踏实地，是尊重事实。然而最近发生的一些事情，却让人感到无比困惑。一些勤劳朴实的牧民乡亲，被冠以莫须有的罪名带走，而理由却模糊不清。这严重影响了正常的生产秩序，也伤害了民族之间的感情……我们坚信，任何事情都应当建立在调查研究和确凿证据的基础上，而不是依靠猜测和扩大化……”</w:t>
      </w:r>
    </w:p>
    <w:p>
      <w:pPr>
        <w:rPr/>
      </w:pPr>
      <w:r>
        <w:rPr/>
        <w:t>她写得很克制，但字里行间充满了质疑。她不知道这封信能否被刊登，也不知道会引来什么后果。但她觉得，总得有人把看到的、感受到的荒谬说出来。在这个看似宽松实则暗流涌动的时空里，她以一种最直接的方式，表达着一个普通青年对“真实”和“理性”的执着坚守。而她并不知道，她的这种“不合时宜”的质疑，恰恰成了某些人眼中，让这场大戏显得更加“真实”的一枚小小砝码。</w:t>
      </w:r>
    </w:p>
    <w:p>
      <w:pPr>
        <w:rPr/>
      </w:pPr>
      <w:r>
        <w:rPr/>
        <w:t>（片段完）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继续详细描写，《中国青年》发表这个文章后，引发大讨论，康生和滕海清趁机顺水推舟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小说片段：《北进序曲·将计就计》</w:t>
      </w:r>
    </w:p>
    <w:p>
      <w:pPr>
        <w:rPr/>
      </w:pPr>
      <w:r>
        <w:rPr>
          <w:b/>
        </w:rPr>
        <w:t>文/寒潭鹤影</w:t>
      </w:r>
    </w:p>
    <w:p>
      <w:pPr>
        <w:rPr/>
      </w:pPr>
      <w:r>
        <w:rPr/>
        <w:t>《中国青年》杂志那一期刊印着周秉建文章的页面，如同一块投入平静湖面的石头，在本就暗流涌动的知识界和青年群体中，激起了远超预期的涟漪。文章标题并不耸动，但其中蕴含的朴素质疑——“任何事情都应当建立在调查研究和确凿证据的基础上”——却精准地触动了许多人心中隐隐的不安。</w:t>
      </w:r>
    </w:p>
    <w:p>
      <w:pPr>
        <w:rPr/>
      </w:pPr>
      <w:r>
        <w:rPr/>
        <w:t>讨论首先在大学校园和科研院所里悄然兴起。一些青年教师和学生在读书会上、在食堂饭桌边，开始谨慎地交换看法。周秉建文中描述的那种“荒谬感”，与很多人私下听到的零星消息产生了共鸣。支持者认为，文章体现了难得的求真精神，反对扩大化，符合“实事求是”的原则；反对者则批评其“片面”“看不清阶级斗争的复杂性”，但即便是批评，也大多停留在理论层面，缺乏足够的事实驳斥。这场讨论并未形成一边倒的态势，反而呈现出一种观点交锋、莫衷一是的局面，这在一个舆论相对宽松的平行时空里，显得尤为真实。</w:t>
      </w:r>
    </w:p>
    <w:p>
      <w:pPr>
        <w:rPr/>
      </w:pPr>
      <w:r>
        <w:rPr/>
        <w:t>这场意料之外的舆论风波，很快就被摆到了</w:t>
      </w:r>
      <w:r>
        <w:rPr>
          <w:b/>
        </w:rPr>
        <w:t>康生</w:t>
      </w:r>
      <w:r>
        <w:rPr/>
        <w:t>和</w:t>
      </w:r>
      <w:r>
        <w:rPr>
          <w:b/>
        </w:rPr>
        <w:t>滕海清</w:t>
      </w:r>
      <w:r>
        <w:rPr/>
        <w:t>的案头。</w:t>
      </w:r>
    </w:p>
    <w:p>
      <w:pPr>
        <w:rPr/>
      </w:pPr>
      <w:r>
        <w:rPr/>
        <w:t>滕海清拿着几份摘录了讨论要点的内部简报，有些担忧地走进康生的办公室：“康老，你看这……讨论有点热，会不会干扰我们的部署？要不要打个招呼，控制一下舆论？”</w:t>
      </w:r>
    </w:p>
    <w:p>
      <w:pPr>
        <w:rPr/>
      </w:pPr>
      <w:r>
        <w:rPr/>
        <w:t>出乎他的意料，康生戴着老花镜，正在仔细阅读《中国青年》上的原文，嘴角似乎还挂着一丝难以捉摸的笑意。他放下杂志，轻轻推了推眼镜。</w:t>
      </w:r>
    </w:p>
    <w:p>
      <w:pPr>
        <w:rPr/>
      </w:pPr>
      <w:r>
        <w:rPr/>
        <w:t>“控制？为什么要控制？”康生反问，语气中带着一种棋手看到对手落入算计的从容，“海清同志，你看，周秉建这篇文章，写得多好！她给我们帮了大忙了！”</w:t>
      </w:r>
    </w:p>
    <w:p>
      <w:pPr>
        <w:rPr/>
      </w:pPr>
      <w:r>
        <w:rPr/>
        <w:t>滕海清一时没反应过来，困惑地看着康生。</w:t>
      </w:r>
    </w:p>
    <w:p>
      <w:pPr>
        <w:rPr/>
      </w:pPr>
      <w:r>
        <w:rPr/>
        <w:t>康生站起身，踱步到窗前，望着外面说道：“我们之前设定的‘苦肉计’，虽然精妙，但有一个破绽——太过‘完美’了。一个如此重大的‘反革命集团’，从发现到抓捕，高层意见高度统一，行动雷厉风行，这本身就不符合常理，容易让精明的对手（比如克格勃）起疑。现在好了，”他指了指桌上的杂志，“有了这些不同的声音，有了来自基层的、看似‘不识大体’的质疑，整个事件就显得更加真实、更加符合逻辑了。”</w:t>
      </w:r>
    </w:p>
    <w:p>
      <w:pPr>
        <w:rPr/>
      </w:pPr>
      <w:r>
        <w:rPr/>
        <w:t>他转过身，目光炯炯：“这说明什么？说明在我们内部，对如何处理‘内人党’问题，是存在不同看法和争论的！这种‘争论’，恰恰是最好的烟雾弹。它会让外界认为，我们高层也拿不定主意，行动迟缓、处理‘宽纵’是因为内部有阻力。这就能完美解释为什么我们‘只抓不审’、‘只关不杀’，为什么没有像过去那样采取更极端的措施。”</w:t>
      </w:r>
    </w:p>
    <w:p>
      <w:pPr>
        <w:rPr/>
      </w:pPr>
      <w:r>
        <w:rPr/>
        <w:t>滕海清恍然大悟，不禁拍了一下大腿：“高！实在是高！康老，您这是借力打力，将计就计啊！”</w:t>
      </w:r>
    </w:p>
    <w:p>
      <w:pPr>
        <w:rPr/>
      </w:pPr>
      <w:r>
        <w:rPr/>
        <w:t>“没错。”康生点点头，“你立刻以自治区革委会的名义，起草一个内部通知。要点如下：第一，肯定广大群众关心国家大事的积极性，对讨论中提出的各种意见要‘听取’、‘研究’。第二，强调‘内人党’问题复杂性、长期性，要求各地在清查过程中必须</w:t>
      </w:r>
      <w:r>
        <w:rPr>
          <w:b/>
        </w:rPr>
        <w:t>严格遵守政策法律，严禁通供信，注重证据链</w:t>
      </w:r>
      <w:r>
        <w:rPr/>
        <w:t>——把这几点尤其要写清楚。第三，对于目前羁押的人员，要进行‘细致的甄别’和‘耐心的教育’，</w:t>
      </w:r>
      <w:r>
        <w:rPr>
          <w:b/>
        </w:rPr>
        <w:t>审讯可以适当放缓节奏，确保质量</w:t>
      </w:r>
      <w:r>
        <w:rPr/>
        <w:t>。”</w:t>
      </w:r>
    </w:p>
    <w:p>
      <w:pPr>
        <w:rPr/>
      </w:pPr>
      <w:r>
        <w:rPr/>
        <w:t>这个通知一下达，基层的执行人员更是摸不着头脑，但同时也暗暗松了口气。尤其是像赤峰市公安局王大山那样的负责人，他们终于有了一个“官方依据”来放慢那令人疲惫不堪、毫无进展的审讯工作。羁押场所的紧张气氛似乎缓和了一些，虽然人还是关着，但至少那种催逼式的审讯压力减小了。</w:t>
      </w:r>
    </w:p>
    <w:p>
      <w:pPr>
        <w:rPr/>
      </w:pPr>
      <w:r>
        <w:rPr/>
        <w:t>康生和滕海清则趁机将工作重心转向更实际的方面：加强对边境地区的管控（名义上是防止“内人党”分子继续外逃，实际上是确保乌兰夫那边的秘密通道安全），以及继续筹备后续的战略物资调配。</w:t>
      </w:r>
    </w:p>
    <w:p>
      <w:pPr>
        <w:rPr/>
      </w:pPr>
      <w:r>
        <w:rPr/>
        <w:t>一场原本可能带来麻烦的公开讨论，就这样被康生巧妙地化解，甚至转化为掩护战略行动的绝佳工具。周秉建和那些参与讨论的青年们，绝不会想到，他们基于良知和理性的发声，在权力的棋局中，竟然扮演了这样一个角色。而草原上，那数万名被羁押者的命运，也在这复杂的博弈中，陷入了一种更加漫长而未知的等待。</w:t>
      </w:r>
    </w:p>
    <w:p>
      <w:pPr>
        <w:rPr/>
      </w:pPr>
      <w:r>
        <w:rPr/>
        <w:t>（片段完）</w:t>
      </w:r>
    </w:p>
    <w:p>
      <w:pPr>
        <w:rPr/>
      </w:pPr>
    </w:p>
    <w:p>
      <w:pPr>
        <w:rPr/>
      </w:pPr>
      <w:r>
        <w:rPr>
          <w:color w:val="858585"/>
        </w:rPr>
        <w:t>（注：文档部分内容可能由 AI 生成）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1"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Medium Grid 1 Accent 3" w:uiPriority="67"/>
    <w:lsdException w:name="Colorful List" w:uiPriority="72"/>
    <w:lsdException w:name="toc 3" w:uiPriority="99"/>
    <w:lsdException w:name="Revision" w:uiPriority="99" w:semiHidden="true"/>
    <w:lsdException w:name="Grid Table 2 Accent 4" w:uiPriority="47"/>
    <w:lsdException w:name="List Table 4 Accent 3" w:uiPriority="49"/>
    <w:lsdException w:name="Medium List 1 Accent 1" w:uiPriority="65"/>
    <w:lsdException w:name="Intense Reference" w:uiPriority="32" w:qFormat="true"/>
    <w:lsdException w:name="Colorful List Accent 1" w:uiPriority="72"/>
    <w:lsdException w:name="HTML Preformatted" w:uiPriority="99"/>
    <w:lsdException w:name="List Table 5 Dark Accent 2" w:uiPriority="50"/>
    <w:lsdException w:name="Medium Shading 2 Accent 2" w:uiPriority="64"/>
    <w:lsdException w:name="Subtitle" w:qFormat="true"/>
    <w:lsdException w:name="Subtle Reference" w:uiPriority="31" w:qFormat="true"/>
    <w:lsdException w:name="Table Grid 1" w:semiHidden="true" w:unhideWhenUsed="true"/>
    <w:lsdException w:name="Medium Shading 2 Accent 5" w:uiPriority="64"/>
    <w:lsdException w:name="Grid Table 5 Dark Accent 5" w:uiPriority="50"/>
    <w:lsdException w:name="Grid Table 2 Accent 6" w:uiPriority="47"/>
    <w:lsdException w:name="List Table 6 Colorful Accent 4" w:uiPriority="51"/>
    <w:lsdException w:name="List Table 2 Accent 4" w:uiPriority="47"/>
    <w:lsdException w:name="Medium Shading 1" w:uiPriority="63"/>
    <w:lsdException w:name="Medium Grid 3 Accent 4" w:uiPriority="69"/>
    <w:lsdException w:name="Medium Grid 2" w:uiPriority="68"/>
    <w:lsdException w:name="Light Grid Accent 3" w:uiPriority="62"/>
    <w:lsdException w:name="List Table 2" w:uiPriority="47"/>
    <w:lsdException w:name="Intense Quote" w:uiPriority="99"/>
    <w:lsdException w:name="Medium Grid 1" w:uiPriority="67"/>
    <w:lsdException w:name="Grid Table 3 Accent 4" w:uiPriority="48"/>
    <w:lsdException w:name="Medium Grid 2 Accent 5" w:uiPriority="68"/>
    <w:lsdException w:name="Medium Grid 3 Accent 3" w:uiPriority="69"/>
    <w:lsdException w:name="List Table 7 Colorful" w:uiPriority="52"/>
    <w:lsdException w:name="Medium Shading 2 Accent 3" w:uiPriority="64"/>
    <w:lsdException w:name="Light List Accent 1" w:uiPriority="61"/>
    <w:lsdException w:name="footnote text" w:uiPriority="99" w:semiHidden="true" w:unhideWhenUsed="true"/>
    <w:lsdException w:name="Table Grid 7" w:semiHidden="true" w:unhideWhenUsed="true"/>
    <w:lsdException w:name="Table Grid 2" w:semiHidden="true" w:unhideWhenUsed="true"/>
    <w:lsdException w:name="Medium Shading 2 Accent 1" w:uiPriority="64"/>
    <w:lsdException w:name="Medium Grid 1 Accent 1" w:uiPriority="67"/>
    <w:lsdException w:name="Outline List 3" w:uiPriority="99" w:semiHidden="true" w:unhideWhenUsed="true"/>
    <w:lsdException w:name="Grid Table 7 Colorful Accent 4" w:uiPriority="52"/>
    <w:lsdException w:name="Medium Grid 2 Accent 6" w:uiPriority="68"/>
    <w:lsdException w:name="List Table 6 Colorful Accent 5" w:uiPriority="51"/>
    <w:lsdException w:name="Placeholder Text" w:uiPriority="99" w:semiHidden="true"/>
    <w:lsdException w:name="Light Grid" w:uiPriority="62"/>
    <w:lsdException w:name="Grid Table 4 Accent 4" w:uiPriority="49"/>
    <w:lsdException w:name="List Table 1 Light Accent 3" w:uiPriority="46"/>
    <w:lsdException w:name="Table Colorful 1" w:semiHidden="true" w:unhideWhenUsed="true"/>
    <w:lsdException w:name="Grid Table 4 Accent 1" w:uiPriority="49"/>
    <w:lsdException w:name="heading 7" w:unhideWhenUsed="true" w:qFormat="true"/>
    <w:lsdException w:name="Medium Grid 1 Accent 2" w:uiPriority="67"/>
    <w:lsdException w:name="List Table 7 Colorful Accent 6" w:uiPriority="52"/>
    <w:lsdException w:name="List Table 4 Accent 5" w:uiPriority="49"/>
    <w:lsdException w:name="Grid Table Light" w:uiPriority="40"/>
    <w:lsdException w:name="Grid Table 4" w:uiPriority="49"/>
    <w:lsdException w:name="Table List 7" w:semiHidden="true" w:unhideWhenUsed="true"/>
    <w:lsdException w:name="List Table 7 Colorful Accent 1" w:uiPriority="52"/>
    <w:lsdException w:name="Colorful Grid Accent 6" w:uiPriority="73"/>
    <w:lsdException w:name="Table Classic 2" w:semiHidden="true" w:unhideWhenUsed="true"/>
    <w:lsdException w:name="caption" w:semiHidden="true" w:unhideWhenUsed="true" w:qFormat="true"/>
    <w:lsdException w:name="Table Web 1" w:semiHidden="true" w:unhideWhenUsed="true"/>
    <w:lsdException w:name="List Table 5 Dark Accent 1" w:uiPriority="50"/>
    <w:lsdException w:name="List Table 4 Accent 4" w:uiPriority="49"/>
    <w:lsdException w:name="List Table 3 Accent 2" w:uiPriority="48"/>
    <w:lsdException w:name="Light Grid Accent 6" w:uiPriority="62"/>
    <w:lsdException w:name="Grid Table 7 Colorful Accent 2" w:uiPriority="52"/>
    <w:lsdException w:name="Light List Accent 3" w:uiPriority="61"/>
    <w:lsdException w:name="HTML Top of Form" w:uiPriority="99" w:semiHidden="true" w:unhideWhenUsed="true"/>
    <w:lsdException w:name="heading 6" w:qFormat="true"/>
    <w:lsdException w:name="Grid Table 2" w:uiPriority="47"/>
    <w:lsdException w:name="toc 1" w:uiPriority="99"/>
    <w:lsdException w:name="List Table 6 Colorful Accent 6" w:uiPriority="51"/>
    <w:lsdException w:name="Light List" w:uiPriority="61"/>
    <w:lsdException w:name="Mention" w:uiPriority="99" w:semiHidden="true" w:unhideWhenUsed="true"/>
    <w:lsdException w:name="toc 7" w:uiPriority="99"/>
    <w:lsdException w:name="Colorful Shading Accent 3" w:uiPriority="71"/>
    <w:lsdException w:name="Table 3D effects 2" w:semiHidden="true" w:unhideWhenUsed="true"/>
    <w:lsdException w:name="Outline List 2" w:uiPriority="99" w:semiHidden="true" w:unhideWhenUsed="true"/>
    <w:lsdException w:name="Dark List Accent 5" w:uiPriority="70"/>
    <w:lsdException w:name="Grid Table 3 Accent 2" w:uiPriority="48"/>
    <w:lsdException w:name="Table Grid 6" w:semiHidden="true" w:unhideWhenUsed="true"/>
    <w:lsdException w:name="List Table 5 Dark Accent 3" w:uiPriority="50"/>
    <w:lsdException w:name="Medium List 1" w:uiPriority="65"/>
    <w:lsdException w:name="heading 3" w:qFormat="true"/>
    <w:lsdException w:name="HTML Sample" w:uiPriority="99"/>
    <w:lsdException w:name="Quote" w:uiPriority="99"/>
    <w:lsdException w:name="Grid Table 6 Colorful Accent 2" w:uiPriority="51"/>
    <w:lsdException w:name="Table Web 2" w:semiHidden="true" w:unhideWhenUsed="true"/>
    <w:lsdException w:name="Medium Grid 2 Accent 3" w:uiPriority="68"/>
    <w:lsdException w:name="Table Simple 1" w:semiHidden="true" w:unhideWhenUsed="true"/>
    <w:lsdException w:name="Medium Grid 3 Accent 2" w:uiPriority="69"/>
    <w:lsdException w:name="Table Grid 3" w:semiHidden="true" w:unhideWhenUsed="true"/>
    <w:lsdException w:name="Colorful Grid Accent 3" w:uiPriority="73"/>
    <w:lsdException w:name="Table Classic 1" w:semiHidden="true" w:unhideWhenUsed="true"/>
    <w:lsdException w:name="Table Grid 4" w:semiHidden="true" w:unhideWhenUsed="true"/>
    <w:lsdException w:name="List Table 2 Accent 5" w:uiPriority="47"/>
    <w:lsdException w:name="Table Grid 8" w:semiHidden="true" w:unhideWhenUsed="true"/>
    <w:lsdException w:name="List Table 2 Accent 6" w:uiPriority="47"/>
    <w:lsdException w:name="Medium List 2 Accent 6" w:uiPriority="66"/>
    <w:lsdException w:name="Medium Grid 2 Accent 1" w:uiPriority="68"/>
    <w:lsdException w:name="Medium Shading 2" w:uiPriority="64"/>
    <w:lsdException w:name="Light Shading Accent 4" w:uiPriority="60"/>
    <w:lsdException w:name="Medium List 1 Accent 4" w:uiPriority="65"/>
    <w:lsdException w:name="Colorful List Accent 3" w:uiPriority="72"/>
    <w:lsdException w:name="Strong" w:qFormat="true"/>
    <w:lsdException w:name="Colorful List Accent 4" w:uiPriority="72"/>
    <w:lsdException w:name="Light Shading Accent 3" w:uiPriority="60"/>
    <w:lsdException w:name="Grid Table 5 Dark Accent 6" w:uiPriority="50"/>
    <w:lsdException w:name="Table List 5" w:semiHidden="true" w:unhideWhenUsed="true"/>
    <w:lsdException w:name="Light Shading" w:uiPriority="60"/>
    <w:lsdException w:name="Grid Table 4 Accent 2" w:uiPriority="49"/>
    <w:lsdException w:name="Table Classic 3" w:semiHidden="true" w:unhideWhenUsed="true"/>
    <w:lsdException w:name="heading 1" w:qFormat="true"/>
    <w:lsdException w:name="toc 9" w:uiPriority="99"/>
    <w:lsdException w:name="List Table 6 Colorful Accent 2" w:uiPriority="51"/>
    <w:lsdException w:name="toc 5" w:uiPriority="99"/>
    <w:lsdException w:name="List Table 4" w:uiPriority="49"/>
    <w:lsdException w:name="toc 8" w:uiPriority="99"/>
    <w:lsdException w:name="List Table 5 Dark Accent 6" w:uiPriority="50"/>
    <w:lsdException w:name="heading 5" w:qFormat="true"/>
    <w:lsdException w:name="List Table 4 Accent 1" w:uiPriority="49"/>
    <w:lsdException w:name="Grid Table 5 Dark Accent 1" w:uiPriority="50"/>
    <w:lsdException w:name="Dark List Accent 4" w:uiPriority="70"/>
    <w:lsdException w:name="HTML Cite" w:uiPriority="99"/>
    <w:lsdException w:name="Medium List 2 Accent 4" w:uiPriority="66"/>
    <w:lsdException w:name="Colorful Grid" w:uiPriority="73"/>
    <w:lsdException w:name="Table Web 3" w:semiHidden="true" w:unhideWhenUsed="true"/>
    <w:lsdException w:name="HTML Keyboard" w:uiPriority="99"/>
    <w:lsdException w:name="Plain Table 3" w:uiPriority="43"/>
    <w:lsdException w:name="Light List Accent 4" w:uiPriority="61"/>
    <w:lsdException w:name="Table Theme" w:semiHidden="true" w:unhideWhenUsed="true"/>
    <w:lsdException w:name="Light Shading Accent 5" w:uiPriority="60"/>
    <w:lsdException w:name="Colorful Shading Accent 5" w:uiPriority="71"/>
    <w:lsdException w:name="List Table 6 Colorful Accent 1" w:uiPriority="51"/>
    <w:lsdException w:name="Colorful Shading Accent 6" w:uiPriority="71"/>
    <w:lsdException w:name="HTML Typewriter" w:uiPriority="99"/>
    <w:lsdException w:name="Colorful Shading Accent 2" w:uiPriority="71"/>
    <w:lsdException w:name="Grid Table 3 Accent 6" w:uiPriority="48"/>
    <w:lsdException w:name="heading 4" w:qFormat="true"/>
    <w:lsdException w:name="Table Subtle 2" w:semiHidden="true" w:unhideWhenUsed="true"/>
    <w:lsdException w:name="Outline List 1" w:uiPriority="99" w:semiHidden="true" w:unhideWhenUsed="true"/>
    <w:lsdException w:name="List Table 1 Light Accent 2" w:uiPriority="46"/>
    <w:lsdException w:name="Light List Accent 2" w:uiPriority="61"/>
    <w:lsdException w:name="Dark List Accent 2" w:uiPriority="70"/>
    <w:lsdException w:name="Table List 1" w:semiHidden="true" w:unhideWhenUsed="true"/>
    <w:lsdException w:name="Colorful Grid Accent 1" w:uiPriority="73"/>
    <w:lsdException w:name="List Table 4 Accent 6" w:uiPriority="49"/>
    <w:lsdException w:name="Medium Shading 1 Accent 4" w:uiPriority="63"/>
    <w:lsdException w:name="Grid Table 3 Accent 1" w:uiPriority="48"/>
    <w:lsdException w:name="Grid Table 2 Accent 1" w:uiPriority="47"/>
    <w:lsdException w:name="Grid Table 2 Accent 5" w:uiPriority="47"/>
    <w:lsdException w:name="Medium Shading 1 Accent 6" w:uiPriority="63"/>
    <w:lsdException w:name="HTML Definition" w:uiPriority="99"/>
    <w:lsdException w:name="Medium List 1 Accent 5" w:uiPriority="65"/>
    <w:lsdException w:name="heading 2" w:qFormat="true"/>
    <w:lsdException w:name="Colorful Grid Accent 4" w:uiPriority="73"/>
    <w:lsdException w:name="Grid Table 1 Light Accent 5" w:uiPriority="46"/>
    <w:lsdException w:name="Medium Shading 1 Accent 3" w:uiPriority="63"/>
    <w:lsdException w:name="Light Grid Accent 2" w:uiPriority="62"/>
    <w:lsdException w:name="List Table 7 Colorful Accent 2" w:uiPriority="52"/>
    <w:lsdException w:name="Grid Table 7 Colorful Accent 6" w:uiPriority="52"/>
    <w:lsdException w:name="Grid Table 7 Colorful Accent 1" w:uiPriority="52"/>
    <w:lsdException w:name="Medium List 2 Accent 1" w:uiPriority="66"/>
    <w:lsdException w:name="List Table 2 Accent 2" w:uiPriority="47"/>
    <w:lsdException w:name="Emphasis" w:qFormat="true"/>
    <w:lsdException w:name="No List" w:uiPriority="99" w:semiHidden="true" w:unhideWhenUsed="true"/>
    <w:lsdException w:name="Light Grid Accent 5" w:uiPriority="62"/>
    <w:lsdException w:name="List Table 7 Colorful Accent 3" w:uiPriority="52"/>
    <w:lsdException w:name="Grid Table 3 Accent 5" w:uiPriority="48"/>
    <w:lsdException w:name="Table List 8" w:semiHidden="true" w:unhideWhenUsed="true"/>
    <w:lsdException w:name="Colorful List Accent 5" w:uiPriority="72"/>
    <w:lsdException w:name="Grid Table 1 Light Accent 6" w:uiPriority="46"/>
    <w:lsdException w:name="Plain Table 5" w:uiPriority="45"/>
    <w:lsdException w:name="HTML Variable" w:uiPriority="99"/>
    <w:lsdException w:name="List Paragraph" w:uiPriority="99"/>
    <w:lsdException w:name="Medium List 2 Accent 5" w:uiPriority="66"/>
    <w:lsdException w:name="Table Columns 5" w:semiHidden="true" w:unhideWhenUsed="true"/>
    <w:lsdException w:name="toc 6" w:uiPriority="99"/>
    <w:lsdException w:name="Medium Shading 1 Accent 5" w:uiPriority="63"/>
    <w:lsdException w:name="List Table 3 Accent 3" w:uiPriority="48"/>
    <w:lsdException w:name="Colorful Shading" w:uiPriority="71"/>
    <w:lsdException w:name="Bibliography" w:uiPriority="37" w:semiHidden="true" w:unhideWhenUsed="true"/>
    <w:lsdException w:name="List Table 5 Dark Accent 5" w:uiPriority="50"/>
    <w:lsdException w:name="Table List 6" w:semiHidden="true" w:unhideWhenUsed="true"/>
    <w:lsdException w:name="Table Columns 1" w:semiHidden="true" w:unhideWhenUsed="true"/>
    <w:lsdException w:name="List Table 2 Accent 3" w:uiPriority="47"/>
    <w:lsdException w:name="Table 3D effects 1" w:semiHidden="true" w:unhideWhenUsed="true"/>
    <w:lsdException w:name="List Table 1 Light Accent 5" w:uiPriority="46"/>
    <w:lsdException w:name="Grid Table 1 Light Accent 1" w:uiPriority="46"/>
    <w:lsdException w:name="Colorful Grid Accent 2" w:uiPriority="73"/>
    <w:lsdException w:name="List Table 1 Light Accent 4" w:uiPriority="46"/>
    <w:lsdException w:name="List Table 3 Accent 6" w:uiPriority="48"/>
    <w:lsdException w:name="Table Classic 4" w:semiHidden="true" w:unhideWhenUsed="true"/>
    <w:lsdException w:name="List Table 2 Accent 1" w:uiPriority="47"/>
    <w:lsdException w:name="toc 2" w:uiPriority="99"/>
    <w:lsdException w:name="List Table 5 Dark" w:uiPriority="50"/>
    <w:lsdException w:name="toc 4" w:uiPriority="99"/>
    <w:lsdException w:name="Grid Table 7 Colorful Accent 3" w:uiPriority="52"/>
    <w:lsdException w:name="List Table 1 Light Accent 6" w:uiPriority="46"/>
    <w:lsdException w:name="Plain Table 2" w:uiPriority="42"/>
    <w:lsdException w:name="Medium Shading 1 Accent 2" w:uiPriority="63"/>
    <w:lsdException w:name="HTML Address" w:uiPriority="99"/>
    <w:lsdException w:name="Table List 3" w:semiHidden="true" w:unhideWhenUsed="true"/>
    <w:lsdException w:name="Title" w:qFormat="true"/>
    <w:lsdException w:name="TOC Heading" w:uiPriority="39" w:semiHidden="true" w:unhideWhenUsed="true" w:qFormat="true"/>
    <w:lsdException w:name="Medium List 2 Accent 2" w:uiPriority="66"/>
    <w:lsdException w:name="Table List 2" w:semiHidden="true" w:unhideWhenUsed="true"/>
    <w:lsdException w:name="Medium List 2" w:uiPriority="66"/>
    <w:lsdException w:name="Medium List 2 Accent 3" w:uiPriority="66"/>
    <w:lsdException w:name="Table Colorful 2" w:semiHidden="true" w:unhideWhenUsed="true"/>
    <w:lsdException w:name="Colorful Shading Accent 4" w:uiPriority="71"/>
    <w:lsdException w:name="Light Grid Accent 4" w:uiPriority="62"/>
    <w:lsdException w:name="List Table 3 Accent 4" w:uiPriority="48"/>
    <w:lsdException w:name="List Table 1 Light" w:uiPriority="46"/>
    <w:lsdException w:name="Medium Grid 3 Accent 6" w:uiPriority="69"/>
    <w:lsdException w:name="List Table 4 Accent 2" w:uiPriority="49"/>
    <w:lsdException w:name="footnote reference" w:uiPriority="99" w:semiHidden="true" w:unhideWhenUsed="true"/>
    <w:lsdException w:name="Grid Table 7 Colorful Accent 5" w:uiPriority="52"/>
    <w:lsdException w:name="Medium Grid 1 Accent 6" w:uiPriority="67"/>
    <w:lsdException w:name="heading 8" w:unhideWhenUsed="true" w:qFormat="true"/>
    <w:lsdException w:name="Table Grid" w:qFormat="true"/>
    <w:lsdException w:name="Colorful Shading Accent 1" w:uiPriority="71"/>
    <w:lsdException w:name="Medium Shading 2 Accent 4" w:uiPriority="64"/>
    <w:lsdException w:name="Hashtag" w:uiPriority="99" w:semiHidden="true" w:unhideWhenUsed="true"/>
    <w:lsdException w:name="Grid Table 6 Colorful" w:uiPriority="51"/>
    <w:lsdException w:name="List Table 7 Colorful Accent 5" w:uiPriority="52"/>
    <w:lsdException w:name="Table Subtle 1" w:semiHidden="true" w:unhideWhenUsed="true"/>
    <w:lsdException w:name="List Table 5 Dark Accent 4" w:uiPriority="50"/>
    <w:lsdException w:name="Medium Grid 3 Accent 1" w:uiPriority="69"/>
    <w:lsdException w:name="Medium Grid 1 Accent 4" w:uiPriority="67"/>
    <w:lsdException w:name="Medium Grid 2 Accent 4" w:uiPriority="68"/>
    <w:lsdException w:name="List Table 1 Light Accent 1" w:uiPriority="46"/>
    <w:lsdException w:name="HTML Acronym" w:uiPriority="99"/>
    <w:lsdException w:name="Grid Table 5 Dark" w:uiPriority="50"/>
    <w:lsdException w:name="Grid Table 6 Colorful Accent 6" w:uiPriority="51"/>
    <w:lsdException w:name="heading 9" w:unhideWhenUsed="true" w:qFormat="true"/>
    <w:lsdException w:name="Table Colorful 3" w:semiHidden="true" w:unhideWhenUsed="true"/>
    <w:lsdException w:name="Medium List 1 Accent 6" w:uiPriority="65"/>
    <w:lsdException w:name="Grid Table 1 Light Accent 4" w:uiPriority="46"/>
    <w:lsdException w:name="Grid Table 3 Accent 3" w:uiPriority="48"/>
    <w:lsdException w:name="Light List Accent 5" w:uiPriority="61"/>
    <w:lsdException w:name="Dark List" w:uiPriority="70"/>
    <w:lsdException w:name="List Table 6 Colorful Accent 3" w:uiPriority="51"/>
    <w:lsdException w:name="Grid Table 1 Light Accent 2" w:uiPriority="46"/>
    <w:lsdException w:name="Normal Table" w:uiPriority="99" w:semiHidden="true" w:unhideWhenUsed="true"/>
    <w:lsdException w:name="Book Title" w:uiPriority="33" w:qFormat="true"/>
    <w:lsdException w:name="List Table 3 Accent 5" w:uiPriority="48"/>
    <w:lsdException w:name="Default Paragraph Font" w:uiPriority="1" w:semiHidden="true" w:unhideWhenUsed="true"/>
    <w:lsdException w:name="Grid Table 4 Accent 3" w:uiPriority="49"/>
    <w:lsdException w:name="Medium Grid 1 Accent 5" w:uiPriority="67"/>
    <w:lsdException w:name="List Table 3" w:uiPriority="48"/>
    <w:lsdException w:name="Medium Grid 3" w:uiPriority="69"/>
    <w:lsdException w:name="Plain Table 1" w:uiPriority="41"/>
    <w:lsdException w:name="Table Grid 5" w:semiHidden="true" w:unhideWhenUsed="true"/>
    <w:lsdException w:name="Table Columns 2" w:semiHidden="true" w:unhideWhenUsed="true"/>
    <w:lsdException w:name="Medium List 1 Accent 2" w:uiPriority="65"/>
    <w:lsdException w:name="Grid Table 5 Dark Accent 2" w:uiPriority="50"/>
    <w:lsdException w:name="Medium Shading 2 Accent 6" w:uiPriority="64"/>
    <w:lsdException w:name="Smart Link" w:uiPriority="99" w:semiHidden="true" w:unhideWhenUsed="true"/>
    <w:lsdException w:name="Table Contemporary" w:semiHidden="true" w:unhideWhenUsed="true"/>
    <w:lsdException w:name="Colorful List Accent 2" w:uiPriority="72"/>
    <w:lsdException w:name="Grid Table 2 Accent 2" w:uiPriority="47"/>
    <w:lsdException w:name="Subtle Emphasis" w:uiPriority="19" w:qFormat="true"/>
    <w:lsdException w:name="List Table 7 Colorful Accent 4" w:uiPriority="52"/>
    <w:lsdException w:name="Medium List 1 Accent 3" w:uiPriority="65"/>
    <w:lsdException w:name="Intense Emphasis" w:uiPriority="21" w:qFormat="true"/>
    <w:lsdException w:name="Table List 4" w:semiHidden="true" w:unhideWhenUsed="true"/>
    <w:lsdException w:name="HTML Bottom of Form" w:uiPriority="99" w:semiHidden="true" w:unhideWhenUsed="true"/>
    <w:lsdException w:name="No Spacing" w:uiPriority="99"/>
    <w:lsdException w:name="Grid Table 1 Light" w:uiPriority="46"/>
    <w:lsdException w:name="Table Elegant" w:semiHidden="true" w:unhideWhenUsed="true"/>
    <w:lsdException w:name="Table Columns 3" w:semiHidden="true" w:unhideWhenUsed="true"/>
    <w:lsdException w:name="Grid Table 6 Colorful Accent 4" w:uiPriority="51"/>
    <w:lsdException w:name="Normal" w:qFormat="true"/>
    <w:lsdException w:name="Table Columns 4" w:semiHidden="true" w:unhideWhenUsed="true"/>
    <w:lsdException w:name="Grid Table 5 Dark Accent 3" w:uiPriority="50"/>
    <w:lsdException w:name="Table Simple 3" w:semiHidden="true" w:unhideWhenUsed="true"/>
    <w:lsdException w:name="Medium Grid 2 Accent 2" w:uiPriority="68"/>
    <w:lsdException w:name="Table Simple 2" w:semiHidden="true" w:unhideWhenUsed="true"/>
    <w:lsdException w:name="Grid Table 5 Dark Accent 4" w:uiPriority="50"/>
    <w:lsdException w:name="List Table 6 Colorful" w:uiPriority="51"/>
    <w:lsdException w:name="Light List Accent 6" w:uiPriority="61"/>
    <w:lsdException w:name="Dark List Accent 3" w:uiPriority="70"/>
    <w:lsdException w:name="Dark List Accent 6" w:uiPriority="70"/>
    <w:lsdException w:name="Medium Shading 1 Accent 1" w:uiPriority="63"/>
    <w:lsdException w:name="Unresolved Mention" w:uiPriority="99" w:semiHidden="true" w:unhideWhenUsed="true"/>
    <w:lsdException w:name="Table 3D effects 3" w:semiHidden="true" w:unhideWhenUsed="true"/>
    <w:lsdException w:name="Grid Table 6 Colorful Accent 3" w:uiPriority="51"/>
    <w:lsdException w:name="Light Shading Accent 2" w:uiPriority="60"/>
    <w:lsdException w:name="Grid Table 4 Accent 6" w:uiPriority="49"/>
    <w:lsdException w:name="Light Grid Accent 1" w:uiPriority="62"/>
    <w:lsdException w:name="Light Shading Accent 6" w:uiPriority="60"/>
    <w:lsdException w:name="List Table 3 Accent 1" w:uiPriority="48"/>
    <w:lsdException w:name="Light Shading Accent 1" w:uiPriority="60"/>
    <w:lsdException w:name="Grid Table 6 Colorful Accent 5" w:uiPriority="51"/>
    <w:lsdException w:name="Table Professional" w:semiHidden="true" w:unhideWhenUsed="true"/>
    <w:lsdException w:name="HTML Code" w:uiPriority="99"/>
    <w:lsdException w:name="Grid Table 3" w:uiPriority="48"/>
    <w:lsdException w:name="Grid Table 7 Colorful" w:uiPriority="52"/>
    <w:lsdException w:name="Grid Table 4 Accent 5" w:uiPriority="49"/>
    <w:lsdException w:name="Colorful Grid Accent 5" w:uiPriority="73"/>
    <w:lsdException w:name="Grid Table 2 Accent 3" w:uiPriority="47"/>
    <w:lsdException w:name="Grid Table 1 Light Accent 3" w:uiPriority="46"/>
    <w:lsdException w:name="Smart Hyperlink" w:uiPriority="99" w:semiHidden="true" w:unhideWhenUsed="true"/>
    <w:lsdException w:name="Medium Grid 3 Accent 5" w:uiPriority="69"/>
    <w:lsdException w:name="Dark List Accent 1" w:uiPriority="70"/>
    <w:lsdException w:name="Colorful List Accent 6" w:uiPriority="72"/>
    <w:lsdException w:name="Plain Table 4" w:uiPriority="44"/>
    <w:lsdException w:name="Grid Table 6 Colorful Accent 1" w:uiPriority="51"/>
  </w:latentStyles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0b" w:default="true">
    <w:name w:val="Default Paragraph Font"/>
    <w:uiPriority w:val="1"/>
    <w:semiHidden/>
    <w:unhideWhenUsed/>
  </w:style>
  <w:style w:type="numbering" w:styleId="00000d" w:default="true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2025-10-26T14:16:03Z</dcterms:created>
  <dcterms:modified xsi:type="dcterms:W3CDTF">2025-10-26T14:16:03Z</dcterms:modified>
</cp:coreProperties>
</file>