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35E" w:rsidRDefault="003F435E" w:rsidP="003F435E">
      <w:pPr>
        <w:adjustRightInd w:val="0"/>
        <w:snapToGrid w:val="0"/>
        <w:spacing w:line="360" w:lineRule="auto"/>
        <w:jc w:val="center"/>
        <w:rPr>
          <w:rFonts w:ascii="宋体" w:hAnsi="宋体"/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t>行业标准修改通知单</w:t>
      </w:r>
    </w:p>
    <w:p w:rsidR="003F435E" w:rsidRPr="00997EAB" w:rsidRDefault="003F435E" w:rsidP="00997EAB">
      <w:pPr>
        <w:adjustRightInd w:val="0"/>
        <w:snapToGrid w:val="0"/>
        <w:spacing w:line="360" w:lineRule="auto"/>
        <w:jc w:val="center"/>
        <w:rPr>
          <w:rFonts w:asciiTheme="minorEastAsia" w:eastAsiaTheme="minorEastAsia" w:hAnsiTheme="minorEastAsia"/>
          <w:sz w:val="24"/>
        </w:rPr>
      </w:pPr>
      <w:r w:rsidRPr="00997EAB">
        <w:rPr>
          <w:rFonts w:asciiTheme="minorEastAsia" w:eastAsiaTheme="minorEastAsia" w:hAnsiTheme="minorEastAsia" w:hint="eastAsia"/>
          <w:sz w:val="24"/>
        </w:rPr>
        <w:t>YD/T</w:t>
      </w:r>
      <w:r w:rsidR="00206EE0">
        <w:rPr>
          <w:rFonts w:asciiTheme="minorEastAsia" w:eastAsiaTheme="minorEastAsia" w:hAnsiTheme="minorEastAsia" w:hint="eastAsia"/>
          <w:sz w:val="24"/>
        </w:rPr>
        <w:t>2364</w:t>
      </w:r>
      <w:r w:rsidR="00E2265B" w:rsidRPr="00E2265B">
        <w:rPr>
          <w:rFonts w:asciiTheme="minorEastAsia" w:eastAsiaTheme="minorEastAsia" w:hAnsiTheme="minorEastAsia"/>
          <w:sz w:val="24"/>
        </w:rPr>
        <w:t>-201</w:t>
      </w:r>
      <w:r w:rsidR="00206EE0">
        <w:rPr>
          <w:rFonts w:asciiTheme="minorEastAsia" w:eastAsiaTheme="minorEastAsia" w:hAnsiTheme="minorEastAsia" w:hint="eastAsia"/>
          <w:sz w:val="24"/>
        </w:rPr>
        <w:t>8</w:t>
      </w:r>
    </w:p>
    <w:p w:rsidR="003F435E" w:rsidRDefault="003F435E" w:rsidP="00997EAB">
      <w:pPr>
        <w:adjustRightInd w:val="0"/>
        <w:snapToGrid w:val="0"/>
        <w:spacing w:line="360" w:lineRule="auto"/>
        <w:jc w:val="center"/>
        <w:outlineLvl w:val="0"/>
        <w:rPr>
          <w:sz w:val="24"/>
        </w:rPr>
      </w:pPr>
      <w:r>
        <w:rPr>
          <w:rFonts w:hint="eastAsia"/>
          <w:sz w:val="24"/>
        </w:rPr>
        <w:t>《</w:t>
      </w:r>
      <w:r w:rsidR="00BA2699" w:rsidRPr="00BA2699">
        <w:rPr>
          <w:rFonts w:hint="eastAsia"/>
          <w:sz w:val="24"/>
        </w:rPr>
        <w:t>5G</w:t>
      </w:r>
      <w:r w:rsidR="00BA2699" w:rsidRPr="00BA2699">
        <w:rPr>
          <w:rFonts w:hint="eastAsia"/>
          <w:sz w:val="24"/>
        </w:rPr>
        <w:t>数字蜂窝移动通信网增强移动宽带终端设备技术要求</w:t>
      </w:r>
      <w:r w:rsidR="00BA2699" w:rsidRPr="00BA2699">
        <w:rPr>
          <w:rFonts w:hint="eastAsia"/>
          <w:sz w:val="24"/>
        </w:rPr>
        <w:t>(</w:t>
      </w:r>
      <w:r w:rsidR="00BA2699" w:rsidRPr="00BA2699">
        <w:rPr>
          <w:rFonts w:hint="eastAsia"/>
          <w:sz w:val="24"/>
        </w:rPr>
        <w:t>第一阶段）</w:t>
      </w:r>
      <w:r>
        <w:rPr>
          <w:rFonts w:hint="eastAsia"/>
          <w:sz w:val="24"/>
        </w:rPr>
        <w:t>》</w:t>
      </w:r>
    </w:p>
    <w:p w:rsidR="003F435E" w:rsidRDefault="003F435E" w:rsidP="00997EAB">
      <w:pPr>
        <w:adjustRightInd w:val="0"/>
        <w:snapToGrid w:val="0"/>
        <w:spacing w:line="360" w:lineRule="auto"/>
        <w:jc w:val="center"/>
        <w:outlineLvl w:val="0"/>
        <w:rPr>
          <w:sz w:val="24"/>
        </w:rPr>
      </w:pPr>
      <w:r>
        <w:rPr>
          <w:rFonts w:hint="eastAsia"/>
          <w:sz w:val="24"/>
        </w:rPr>
        <w:t>第</w:t>
      </w:r>
      <w:r w:rsidR="00682CCB">
        <w:rPr>
          <w:rFonts w:hint="eastAsia"/>
          <w:sz w:val="24"/>
        </w:rPr>
        <w:t>X</w:t>
      </w:r>
      <w:r>
        <w:rPr>
          <w:rFonts w:hint="eastAsia"/>
          <w:sz w:val="24"/>
        </w:rPr>
        <w:t>号修改单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8"/>
      </w:tblGrid>
      <w:tr w:rsidR="003F435E" w:rsidTr="00B13787">
        <w:trPr>
          <w:trHeight w:val="7219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F435E" w:rsidRDefault="008223F6" w:rsidP="00B13787">
            <w:pPr>
              <w:adjustRightInd w:val="0"/>
              <w:snapToGrid w:val="0"/>
              <w:spacing w:line="360" w:lineRule="auto"/>
              <w:rPr>
                <w:rFonts w:ascii="宋体" w:hAnsi="宋体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rFonts w:hint="eastAsia"/>
                <w:kern w:val="0"/>
              </w:rPr>
              <w:t>、</w:t>
            </w:r>
            <w:r w:rsidR="007E2AD3">
              <w:rPr>
                <w:rFonts w:hint="eastAsia"/>
                <w:kern w:val="0"/>
              </w:rPr>
              <w:t>通过</w:t>
            </w:r>
            <w:r w:rsidR="007E2AD3">
              <w:rPr>
                <w:kern w:val="0"/>
              </w:rPr>
              <w:t>DCI</w:t>
            </w:r>
            <w:r w:rsidR="007E2AD3">
              <w:rPr>
                <w:rFonts w:hint="eastAsia"/>
                <w:kern w:val="0"/>
              </w:rPr>
              <w:t>激活</w:t>
            </w:r>
            <w:r w:rsidR="007E2AD3">
              <w:rPr>
                <w:kern w:val="0"/>
              </w:rPr>
              <w:t>BWP</w:t>
            </w:r>
          </w:p>
          <w:p w:rsidR="007E2AD3" w:rsidRDefault="007E2AD3" w:rsidP="00577BE1">
            <w:pPr>
              <w:widowControl/>
              <w:spacing w:beforeLines="100" w:afterLines="100"/>
              <w:outlineLvl w:val="1"/>
              <w:rPr>
                <w:kern w:val="0"/>
              </w:rPr>
            </w:pPr>
            <w:bookmarkStart w:id="0" w:name="_Toc20353162"/>
            <w:r>
              <w:rPr>
                <w:rFonts w:hint="eastAsia"/>
                <w:kern w:val="0"/>
              </w:rPr>
              <w:t>原文：</w:t>
            </w:r>
            <w:r w:rsidR="00BD737C">
              <w:rPr>
                <w:rFonts w:hint="eastAsia"/>
                <w:kern w:val="0"/>
              </w:rPr>
              <w:t xml:space="preserve">6.1.12   </w:t>
            </w:r>
            <w:r w:rsidRPr="00FA0276">
              <w:rPr>
                <w:rFonts w:asciiTheme="minorEastAsia" w:eastAsiaTheme="minorEastAsia" w:hAnsiTheme="minorEastAsia" w:hint="eastAsia"/>
                <w:szCs w:val="21"/>
              </w:rPr>
              <w:t>上</w:t>
            </w:r>
            <w:r w:rsidRPr="00FA0276">
              <w:rPr>
                <w:rFonts w:asciiTheme="minorEastAsia" w:eastAsiaTheme="minorEastAsia" w:hAnsiTheme="minorEastAsia"/>
                <w:szCs w:val="21"/>
              </w:rPr>
              <w:t>/</w:t>
            </w:r>
            <w:r w:rsidRPr="00FA0276">
              <w:rPr>
                <w:rFonts w:asciiTheme="minorEastAsia" w:eastAsiaTheme="minorEastAsia" w:hAnsiTheme="minorEastAsia" w:hint="eastAsia"/>
                <w:szCs w:val="21"/>
              </w:rPr>
              <w:t>下行支持最多配置</w:t>
            </w:r>
            <w:r w:rsidRPr="00FA0276">
              <w:rPr>
                <w:rFonts w:asciiTheme="minorEastAsia" w:eastAsiaTheme="minorEastAsia" w:hAnsiTheme="minorEastAsia"/>
                <w:szCs w:val="21"/>
              </w:rPr>
              <w:t>2</w:t>
            </w:r>
            <w:r w:rsidRPr="00FA0276">
              <w:rPr>
                <w:rFonts w:asciiTheme="minorEastAsia" w:eastAsiaTheme="minorEastAsia" w:hAnsiTheme="minorEastAsia" w:hint="eastAsia"/>
                <w:szCs w:val="21"/>
              </w:rPr>
              <w:t>个</w:t>
            </w:r>
            <w:r w:rsidRPr="00FA0276">
              <w:rPr>
                <w:rFonts w:asciiTheme="minorEastAsia" w:eastAsiaTheme="minorEastAsia" w:hAnsiTheme="minorEastAsia"/>
                <w:szCs w:val="21"/>
              </w:rPr>
              <w:t>BWP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（非初始</w:t>
            </w:r>
            <w:r>
              <w:rPr>
                <w:rFonts w:asciiTheme="minorEastAsia" w:eastAsiaTheme="minorEastAsia" w:hAnsiTheme="minorEastAsia"/>
                <w:szCs w:val="21"/>
              </w:rPr>
              <w:t>BWP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）</w:t>
            </w:r>
            <w:r w:rsidRPr="00FA0276">
              <w:rPr>
                <w:rFonts w:asciiTheme="minorEastAsia" w:eastAsiaTheme="minorEastAsia" w:hAnsiTheme="minorEastAsia" w:hint="eastAsia"/>
                <w:szCs w:val="21"/>
              </w:rPr>
              <w:t>，各</w:t>
            </w:r>
            <w:r w:rsidRPr="00FA0276">
              <w:rPr>
                <w:rFonts w:asciiTheme="minorEastAsia" w:eastAsiaTheme="minorEastAsia" w:hAnsiTheme="minorEastAsia"/>
                <w:szCs w:val="21"/>
              </w:rPr>
              <w:t>BWP</w:t>
            </w:r>
            <w:r w:rsidRPr="00FA0276">
              <w:rPr>
                <w:rFonts w:asciiTheme="minorEastAsia" w:eastAsiaTheme="minorEastAsia" w:hAnsiTheme="minorEastAsia" w:hint="eastAsia"/>
                <w:szCs w:val="21"/>
              </w:rPr>
              <w:t>采用相同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参数集</w:t>
            </w:r>
            <w:r w:rsidRPr="00FA0276">
              <w:rPr>
                <w:rFonts w:asciiTheme="minorEastAsia" w:eastAsiaTheme="minorEastAsia" w:hAnsiTheme="minorEastAsia" w:hint="eastAsia"/>
                <w:bCs/>
              </w:rPr>
              <w:t>，支持通过RRC信令</w:t>
            </w:r>
            <w:r w:rsidRPr="0064735C">
              <w:rPr>
                <w:rFonts w:asciiTheme="minorEastAsia" w:eastAsiaTheme="minorEastAsia" w:hAnsiTheme="minorEastAsia" w:hint="eastAsia"/>
                <w:bCs/>
                <w:highlight w:val="red"/>
              </w:rPr>
              <w:t>或</w:t>
            </w:r>
            <w:r w:rsidRPr="00FA0276">
              <w:rPr>
                <w:rFonts w:asciiTheme="minorEastAsia" w:eastAsiaTheme="minorEastAsia" w:hAnsiTheme="minorEastAsia"/>
                <w:bCs/>
              </w:rPr>
              <w:t>DCI</w:t>
            </w:r>
            <w:r w:rsidRPr="00FA0276">
              <w:rPr>
                <w:rFonts w:asciiTheme="minorEastAsia" w:eastAsiaTheme="minorEastAsia" w:hAnsiTheme="minorEastAsia" w:hint="eastAsia"/>
                <w:bCs/>
              </w:rPr>
              <w:t>激活BWP</w:t>
            </w:r>
          </w:p>
          <w:p w:rsidR="00682CCB" w:rsidRDefault="007E2AD3" w:rsidP="00577BE1">
            <w:pPr>
              <w:widowControl/>
              <w:spacing w:beforeLines="100" w:afterLines="100"/>
              <w:outlineLvl w:val="1"/>
              <w:rPr>
                <w:kern w:val="0"/>
              </w:rPr>
            </w:pPr>
            <w:r>
              <w:rPr>
                <w:rFonts w:hint="eastAsia"/>
                <w:kern w:val="0"/>
              </w:rPr>
              <w:t>修改为：</w:t>
            </w:r>
            <w:r w:rsidR="005332FE" w:rsidRPr="00FA0276">
              <w:rPr>
                <w:rFonts w:asciiTheme="minorEastAsia" w:eastAsiaTheme="minorEastAsia" w:hAnsiTheme="minorEastAsia" w:hint="eastAsia"/>
                <w:szCs w:val="21"/>
              </w:rPr>
              <w:t>上</w:t>
            </w:r>
            <w:r w:rsidR="005332FE" w:rsidRPr="00FA0276">
              <w:rPr>
                <w:rFonts w:asciiTheme="minorEastAsia" w:eastAsiaTheme="minorEastAsia" w:hAnsiTheme="minorEastAsia"/>
                <w:szCs w:val="21"/>
              </w:rPr>
              <w:t>/</w:t>
            </w:r>
            <w:r w:rsidR="005332FE" w:rsidRPr="00FA0276">
              <w:rPr>
                <w:rFonts w:asciiTheme="minorEastAsia" w:eastAsiaTheme="minorEastAsia" w:hAnsiTheme="minorEastAsia" w:hint="eastAsia"/>
                <w:szCs w:val="21"/>
              </w:rPr>
              <w:t>下行支持最多配置</w:t>
            </w:r>
            <w:r w:rsidR="005332FE" w:rsidRPr="00FA0276">
              <w:rPr>
                <w:rFonts w:asciiTheme="minorEastAsia" w:eastAsiaTheme="minorEastAsia" w:hAnsiTheme="minorEastAsia"/>
                <w:szCs w:val="21"/>
              </w:rPr>
              <w:t>2</w:t>
            </w:r>
            <w:r w:rsidR="005332FE" w:rsidRPr="00FA0276">
              <w:rPr>
                <w:rFonts w:asciiTheme="minorEastAsia" w:eastAsiaTheme="minorEastAsia" w:hAnsiTheme="minorEastAsia" w:hint="eastAsia"/>
                <w:szCs w:val="21"/>
              </w:rPr>
              <w:t>个</w:t>
            </w:r>
            <w:r w:rsidR="005332FE" w:rsidRPr="00FA0276">
              <w:rPr>
                <w:rFonts w:asciiTheme="minorEastAsia" w:eastAsiaTheme="minorEastAsia" w:hAnsiTheme="minorEastAsia"/>
                <w:szCs w:val="21"/>
              </w:rPr>
              <w:t>BWP</w:t>
            </w:r>
            <w:r w:rsidR="005332FE">
              <w:rPr>
                <w:rFonts w:asciiTheme="minorEastAsia" w:eastAsiaTheme="minorEastAsia" w:hAnsiTheme="minorEastAsia" w:hint="eastAsia"/>
                <w:szCs w:val="21"/>
              </w:rPr>
              <w:t>（非初始</w:t>
            </w:r>
            <w:r w:rsidR="005332FE">
              <w:rPr>
                <w:rFonts w:asciiTheme="minorEastAsia" w:eastAsiaTheme="minorEastAsia" w:hAnsiTheme="minorEastAsia"/>
                <w:szCs w:val="21"/>
              </w:rPr>
              <w:t>BWP</w:t>
            </w:r>
            <w:r w:rsidR="005332FE">
              <w:rPr>
                <w:rFonts w:asciiTheme="minorEastAsia" w:eastAsiaTheme="minorEastAsia" w:hAnsiTheme="minorEastAsia" w:hint="eastAsia"/>
                <w:szCs w:val="21"/>
              </w:rPr>
              <w:t>）</w:t>
            </w:r>
            <w:r w:rsidR="005332FE" w:rsidRPr="00FA0276">
              <w:rPr>
                <w:rFonts w:asciiTheme="minorEastAsia" w:eastAsiaTheme="minorEastAsia" w:hAnsiTheme="minorEastAsia" w:hint="eastAsia"/>
                <w:szCs w:val="21"/>
              </w:rPr>
              <w:t>，各</w:t>
            </w:r>
            <w:r w:rsidR="005332FE" w:rsidRPr="00FA0276">
              <w:rPr>
                <w:rFonts w:asciiTheme="minorEastAsia" w:eastAsiaTheme="minorEastAsia" w:hAnsiTheme="minorEastAsia"/>
                <w:szCs w:val="21"/>
              </w:rPr>
              <w:t>BWP</w:t>
            </w:r>
            <w:r w:rsidR="005332FE" w:rsidRPr="00FA0276">
              <w:rPr>
                <w:rFonts w:asciiTheme="minorEastAsia" w:eastAsiaTheme="minorEastAsia" w:hAnsiTheme="minorEastAsia" w:hint="eastAsia"/>
                <w:szCs w:val="21"/>
              </w:rPr>
              <w:t>采用相同</w:t>
            </w:r>
            <w:r w:rsidR="005332FE">
              <w:rPr>
                <w:rFonts w:asciiTheme="minorEastAsia" w:eastAsiaTheme="minorEastAsia" w:hAnsiTheme="minorEastAsia" w:hint="eastAsia"/>
                <w:szCs w:val="21"/>
              </w:rPr>
              <w:t>参数集</w:t>
            </w:r>
            <w:r w:rsidR="005332FE" w:rsidRPr="00FA0276">
              <w:rPr>
                <w:rFonts w:asciiTheme="minorEastAsia" w:eastAsiaTheme="minorEastAsia" w:hAnsiTheme="minorEastAsia" w:hint="eastAsia"/>
                <w:bCs/>
              </w:rPr>
              <w:t>，</w:t>
            </w:r>
            <w:r w:rsidR="005332FE" w:rsidRPr="00E25DC4">
              <w:rPr>
                <w:rFonts w:asciiTheme="minorEastAsia" w:eastAsiaTheme="minorEastAsia" w:hAnsiTheme="minorEastAsia" w:hint="eastAsia"/>
                <w:bCs/>
                <w:highlight w:val="yellow"/>
              </w:rPr>
              <w:t>应支持通过RRC信令激活BWP和</w:t>
            </w:r>
            <w:r w:rsidR="005332FE" w:rsidRPr="00E25DC4">
              <w:rPr>
                <w:rFonts w:asciiTheme="minorEastAsia" w:eastAsiaTheme="minorEastAsia" w:hAnsiTheme="minorEastAsia"/>
                <w:bCs/>
                <w:highlight w:val="yellow"/>
              </w:rPr>
              <w:t>DCI</w:t>
            </w:r>
            <w:r w:rsidR="005332FE" w:rsidRPr="00E25DC4">
              <w:rPr>
                <w:rFonts w:asciiTheme="minorEastAsia" w:eastAsiaTheme="minorEastAsia" w:hAnsiTheme="minorEastAsia" w:hint="eastAsia"/>
                <w:bCs/>
                <w:highlight w:val="yellow"/>
              </w:rPr>
              <w:t>激活BWP这两种方式。</w:t>
            </w:r>
          </w:p>
          <w:p w:rsidR="00682CCB" w:rsidRDefault="008223F6" w:rsidP="008223F6">
            <w:pPr>
              <w:pStyle w:val="af0"/>
              <w:spacing w:before="156" w:after="156"/>
              <w:ind w:firstLineChars="0" w:firstLine="0"/>
              <w:rPr>
                <w:rFonts w:eastAsia="黑体"/>
              </w:rPr>
            </w:pPr>
            <w:r>
              <w:rPr>
                <w:rFonts w:eastAsia="黑体" w:hint="eastAsia"/>
              </w:rPr>
              <w:t>2</w:t>
            </w:r>
            <w:r>
              <w:rPr>
                <w:rFonts w:eastAsia="黑体" w:hint="eastAsia"/>
              </w:rPr>
              <w:t>、</w:t>
            </w:r>
            <w:r w:rsidRPr="00D35B94">
              <w:rPr>
                <w:rFonts w:ascii="Times New Roman" w:hint="eastAsia"/>
              </w:rPr>
              <w:t>PUSCH</w:t>
            </w:r>
            <w:r w:rsidRPr="00D35B94">
              <w:rPr>
                <w:rFonts w:ascii="Times New Roman" w:hint="eastAsia"/>
              </w:rPr>
              <w:t>频域分配方法</w:t>
            </w:r>
          </w:p>
          <w:p w:rsidR="008223F6" w:rsidRDefault="008223F6" w:rsidP="00577BE1">
            <w:pPr>
              <w:widowControl/>
              <w:spacing w:beforeLines="100" w:afterLines="100"/>
              <w:outlineLvl w:val="1"/>
            </w:pPr>
            <w:r>
              <w:rPr>
                <w:rFonts w:hint="eastAsia"/>
                <w:kern w:val="0"/>
              </w:rPr>
              <w:t>原文：</w:t>
            </w:r>
            <w:r w:rsidR="00BD737C">
              <w:rPr>
                <w:rFonts w:hint="eastAsia"/>
                <w:kern w:val="0"/>
              </w:rPr>
              <w:t xml:space="preserve">6.1.7.2   </w:t>
            </w:r>
            <w:r w:rsidRPr="00D35B94">
              <w:rPr>
                <w:rFonts w:hint="eastAsia"/>
              </w:rPr>
              <w:t>资源分配类型</w:t>
            </w:r>
            <w:r w:rsidRPr="00D35B94">
              <w:rPr>
                <w:rFonts w:hint="eastAsia"/>
              </w:rPr>
              <w:t>0</w:t>
            </w:r>
            <w:r w:rsidRPr="00D35B94">
              <w:rPr>
                <w:rFonts w:hint="eastAsia"/>
              </w:rPr>
              <w:t>（不连续分配）</w:t>
            </w:r>
            <w:r w:rsidR="0064735C">
              <w:sym w:font="Wingdings" w:char="F0E0"/>
            </w:r>
            <w:r>
              <w:rPr>
                <w:rFonts w:hint="eastAsia"/>
              </w:rPr>
              <w:t>可选</w:t>
            </w:r>
          </w:p>
          <w:p w:rsidR="00BD737C" w:rsidRDefault="00BD737C" w:rsidP="00577BE1">
            <w:pPr>
              <w:widowControl/>
              <w:spacing w:beforeLines="100" w:afterLines="100"/>
              <w:outlineLvl w:val="1"/>
            </w:pPr>
            <w:r>
              <w:rPr>
                <w:rFonts w:hint="eastAsia"/>
              </w:rPr>
              <w:t xml:space="preserve">      5.1.1    </w:t>
            </w:r>
            <w:r w:rsidRPr="008B5B4D">
              <w:rPr>
                <w:rFonts w:hint="eastAsia"/>
              </w:rPr>
              <w:t>类型</w:t>
            </w:r>
            <w:r w:rsidRPr="008B5B4D">
              <w:rPr>
                <w:rFonts w:hint="eastAsia"/>
              </w:rPr>
              <w:t>1</w:t>
            </w:r>
            <w:r w:rsidRPr="008B5B4D">
              <w:rPr>
                <w:rFonts w:hint="eastAsia"/>
              </w:rPr>
              <w:t>（</w:t>
            </w:r>
            <w:r w:rsidRPr="008B5B4D">
              <w:t>连续分配</w:t>
            </w:r>
            <w:r w:rsidRPr="008B5B4D">
              <w:rPr>
                <w:rFonts w:hint="eastAsia"/>
              </w:rPr>
              <w:t>）</w:t>
            </w:r>
          </w:p>
          <w:p w:rsidR="008223F6" w:rsidRDefault="008223F6" w:rsidP="00577BE1">
            <w:pPr>
              <w:widowControl/>
              <w:spacing w:beforeLines="100" w:afterLines="100"/>
              <w:outlineLvl w:val="1"/>
            </w:pPr>
            <w:r w:rsidRPr="008223F6">
              <w:rPr>
                <w:rFonts w:hint="eastAsia"/>
              </w:rPr>
              <w:t>修改为：</w:t>
            </w:r>
            <w:r w:rsidRPr="00D35B94">
              <w:rPr>
                <w:rFonts w:hint="eastAsia"/>
              </w:rPr>
              <w:t>资源分配类型</w:t>
            </w:r>
            <w:r w:rsidRPr="00D35B94">
              <w:rPr>
                <w:rFonts w:hint="eastAsia"/>
              </w:rPr>
              <w:t>0</w:t>
            </w:r>
            <w:r w:rsidRPr="00D35B94">
              <w:rPr>
                <w:rFonts w:hint="eastAsia"/>
              </w:rPr>
              <w:t>（不连续分配）</w:t>
            </w:r>
            <w:r w:rsidR="0064735C">
              <w:sym w:font="Wingdings" w:char="F0E0"/>
            </w:r>
            <w:r w:rsidRPr="008223F6">
              <w:rPr>
                <w:rFonts w:hint="eastAsia"/>
                <w:highlight w:val="yellow"/>
              </w:rPr>
              <w:t>必选</w:t>
            </w:r>
          </w:p>
          <w:p w:rsidR="00BD737C" w:rsidRDefault="00BD737C" w:rsidP="00577BE1">
            <w:pPr>
              <w:widowControl/>
              <w:spacing w:beforeLines="100" w:afterLines="100"/>
              <w:outlineLvl w:val="1"/>
            </w:pPr>
            <w:r>
              <w:rPr>
                <w:rFonts w:hint="eastAsia"/>
              </w:rPr>
              <w:t xml:space="preserve">      </w:t>
            </w:r>
            <w:r w:rsidRPr="008B5B4D">
              <w:rPr>
                <w:rFonts w:hint="eastAsia"/>
              </w:rPr>
              <w:t>类型</w:t>
            </w:r>
            <w:r w:rsidRPr="008B5B4D">
              <w:rPr>
                <w:rFonts w:hint="eastAsia"/>
              </w:rPr>
              <w:t>1</w:t>
            </w:r>
            <w:r w:rsidRPr="008B5B4D">
              <w:rPr>
                <w:rFonts w:hint="eastAsia"/>
              </w:rPr>
              <w:t>（</w:t>
            </w:r>
            <w:r w:rsidRPr="008B5B4D">
              <w:t>连续分配</w:t>
            </w:r>
            <w:r w:rsidRPr="008B5B4D">
              <w:rPr>
                <w:rFonts w:hint="eastAsia"/>
              </w:rPr>
              <w:t>）</w:t>
            </w:r>
            <w:r w:rsidRPr="00BD737C">
              <w:rPr>
                <w:rFonts w:hint="eastAsia"/>
                <w:highlight w:val="yellow"/>
              </w:rPr>
              <w:t>和类型</w:t>
            </w:r>
            <w:r w:rsidRPr="00BD737C">
              <w:rPr>
                <w:rFonts w:hint="eastAsia"/>
                <w:highlight w:val="yellow"/>
              </w:rPr>
              <w:t>0</w:t>
            </w:r>
            <w:r w:rsidRPr="00BD737C">
              <w:rPr>
                <w:rFonts w:hint="eastAsia"/>
                <w:highlight w:val="yellow"/>
              </w:rPr>
              <w:t>（按照</w:t>
            </w:r>
            <w:r w:rsidRPr="00BD737C">
              <w:rPr>
                <w:rFonts w:hint="eastAsia"/>
                <w:highlight w:val="yellow"/>
              </w:rPr>
              <w:t>RBG</w:t>
            </w:r>
            <w:r w:rsidRPr="00BD737C">
              <w:rPr>
                <w:rFonts w:hint="eastAsia"/>
                <w:highlight w:val="yellow"/>
              </w:rPr>
              <w:t>位图分配）</w:t>
            </w:r>
          </w:p>
          <w:p w:rsidR="008223F6" w:rsidRDefault="008223F6" w:rsidP="00577BE1">
            <w:pPr>
              <w:widowControl/>
              <w:spacing w:beforeLines="100" w:afterLines="100"/>
              <w:outlineLvl w:val="1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D35B94">
              <w:rPr>
                <w:rFonts w:hint="eastAsia"/>
              </w:rPr>
              <w:t>SRS</w:t>
            </w:r>
            <w:r>
              <w:rPr>
                <w:rFonts w:hint="eastAsia"/>
              </w:rPr>
              <w:t>发送天线</w:t>
            </w:r>
            <w:r w:rsidRPr="00D35B94">
              <w:rPr>
                <w:rFonts w:hint="eastAsia"/>
              </w:rPr>
              <w:t>切换</w:t>
            </w:r>
          </w:p>
          <w:p w:rsidR="008223F6" w:rsidRDefault="008223F6" w:rsidP="008223F6">
            <w:pPr>
              <w:pStyle w:val="af0"/>
              <w:spacing w:before="156" w:after="156"/>
              <w:ind w:firstLineChars="0" w:firstLine="0"/>
              <w:rPr>
                <w:rFonts w:ascii="Times New Roman"/>
              </w:rPr>
            </w:pPr>
            <w:r>
              <w:rPr>
                <w:rFonts w:hint="eastAsia"/>
              </w:rPr>
              <w:t>原文：</w:t>
            </w:r>
            <w:r w:rsidR="00BD737C" w:rsidRPr="00BD737C">
              <w:rPr>
                <w:rFonts w:ascii="Times New Roman" w:hint="eastAsia"/>
                <w:noProof w:val="0"/>
                <w:szCs w:val="24"/>
              </w:rPr>
              <w:t xml:space="preserve">6.1.3.6 </w:t>
            </w:r>
            <w:r w:rsidR="00BD737C">
              <w:rPr>
                <w:rFonts w:hint="eastAsia"/>
              </w:rPr>
              <w:t xml:space="preserve"> </w:t>
            </w:r>
            <w:r>
              <w:rPr>
                <w:rFonts w:ascii="Times New Roman" w:hint="eastAsia"/>
              </w:rPr>
              <w:t>上行单发终端</w:t>
            </w:r>
            <w:r>
              <w:rPr>
                <w:rFonts w:ascii="Times New Roman"/>
              </w:rPr>
              <w:t>应</w:t>
            </w:r>
            <w:r>
              <w:rPr>
                <w:rFonts w:ascii="Times New Roman" w:hint="eastAsia"/>
              </w:rPr>
              <w:t>必选</w:t>
            </w:r>
            <w:r>
              <w:rPr>
                <w:rFonts w:ascii="Times New Roman"/>
              </w:rPr>
              <w:t>支持</w:t>
            </w:r>
            <w:r>
              <w:rPr>
                <w:rFonts w:ascii="Times New Roman"/>
              </w:rPr>
              <w:t>1T2R</w:t>
            </w:r>
            <w:r>
              <w:rPr>
                <w:rFonts w:ascii="Times New Roman"/>
              </w:rPr>
              <w:t>轮发</w:t>
            </w:r>
            <w:r>
              <w:rPr>
                <w:rFonts w:ascii="Times New Roman" w:hint="eastAsia"/>
              </w:rPr>
              <w:t>，</w:t>
            </w:r>
            <w:r w:rsidRPr="002855C5">
              <w:rPr>
                <w:rFonts w:ascii="Times New Roman"/>
                <w:highlight w:val="red"/>
              </w:rPr>
              <w:t>可选</w:t>
            </w:r>
            <w:r>
              <w:rPr>
                <w:rFonts w:ascii="Times New Roman"/>
              </w:rPr>
              <w:t>支持</w:t>
            </w:r>
            <w:r>
              <w:rPr>
                <w:rFonts w:ascii="Times New Roman" w:hint="eastAsia"/>
              </w:rPr>
              <w:t>1</w:t>
            </w:r>
            <w:r>
              <w:rPr>
                <w:rFonts w:ascii="Times New Roman"/>
              </w:rPr>
              <w:t>T4R</w:t>
            </w:r>
            <w:r>
              <w:rPr>
                <w:rFonts w:ascii="Times New Roman"/>
              </w:rPr>
              <w:t>轮发</w:t>
            </w:r>
            <w:r>
              <w:rPr>
                <w:rFonts w:ascii="Times New Roman" w:hint="eastAsia"/>
              </w:rPr>
              <w:t>；</w:t>
            </w:r>
          </w:p>
          <w:p w:rsidR="00BD737C" w:rsidRDefault="00BD737C" w:rsidP="00BD737C">
            <w:pPr>
              <w:pStyle w:val="af0"/>
              <w:spacing w:before="156" w:after="156"/>
              <w:ind w:firstLineChars="300" w:firstLine="630"/>
            </w:pPr>
            <w:r w:rsidRPr="00BD737C">
              <w:rPr>
                <w:rFonts w:ascii="Times New Roman" w:hint="eastAsia"/>
                <w:noProof w:val="0"/>
                <w:szCs w:val="24"/>
              </w:rPr>
              <w:t xml:space="preserve">5.1.1 </w:t>
            </w:r>
            <w:r>
              <w:rPr>
                <w:rFonts w:hint="eastAsia"/>
              </w:rPr>
              <w:t xml:space="preserve">  类型</w:t>
            </w:r>
            <w:r>
              <w:t>1</w:t>
            </w:r>
            <w:r>
              <w:rPr>
                <w:rFonts w:hint="eastAsia"/>
              </w:rPr>
              <w:t>终端</w:t>
            </w:r>
            <w:r>
              <w:t>：</w:t>
            </w:r>
            <w:r>
              <w:rPr>
                <w:rFonts w:hint="eastAsia"/>
              </w:rPr>
              <w:t>支持上行</w:t>
            </w:r>
            <w:r>
              <w:t>单发、</w:t>
            </w:r>
            <w:r>
              <w:rPr>
                <w:rFonts w:hint="eastAsia"/>
              </w:rPr>
              <w:t>支持SRS</w:t>
            </w:r>
            <w:r>
              <w:t>轮发</w:t>
            </w:r>
            <w:r>
              <w:rPr>
                <w:rFonts w:hint="eastAsia"/>
              </w:rPr>
              <w:t>1</w:t>
            </w:r>
            <w:r>
              <w:t>T</w:t>
            </w:r>
            <w:r w:rsidRPr="002855C5">
              <w:rPr>
                <w:highlight w:val="red"/>
              </w:rPr>
              <w:t>2</w:t>
            </w:r>
            <w:r>
              <w:t>R、</w:t>
            </w:r>
            <w:r>
              <w:rPr>
                <w:rFonts w:hint="eastAsia"/>
              </w:rPr>
              <w:t>支持</w:t>
            </w:r>
            <w:r>
              <w:t>HPUE（</w:t>
            </w:r>
            <w:r>
              <w:rPr>
                <w:rFonts w:hint="eastAsia"/>
              </w:rPr>
              <w:t>单</w:t>
            </w:r>
            <w:r>
              <w:t>天线</w:t>
            </w:r>
            <w:r>
              <w:rPr>
                <w:rFonts w:hint="eastAsia"/>
              </w:rPr>
              <w:t>26dBm</w:t>
            </w:r>
            <w:r>
              <w:t>）</w:t>
            </w:r>
            <w:r>
              <w:rPr>
                <w:rFonts w:hint="eastAsia"/>
              </w:rPr>
              <w:t>、支持</w:t>
            </w:r>
            <w:r>
              <w:t>上行</w:t>
            </w:r>
            <w:r>
              <w:rPr>
                <w:rFonts w:hint="eastAsia"/>
              </w:rPr>
              <w:t>256</w:t>
            </w:r>
            <w:r>
              <w:t>QAM调制；</w:t>
            </w:r>
          </w:p>
          <w:p w:rsidR="008223F6" w:rsidRDefault="008223F6" w:rsidP="00577BE1">
            <w:pPr>
              <w:widowControl/>
              <w:spacing w:beforeLines="100" w:afterLines="100"/>
              <w:outlineLvl w:val="1"/>
            </w:pPr>
            <w:r w:rsidRPr="008223F6">
              <w:rPr>
                <w:rFonts w:hint="eastAsia"/>
              </w:rPr>
              <w:t>修改为：</w:t>
            </w:r>
            <w:r w:rsidR="00BD737C">
              <w:rPr>
                <w:rFonts w:hint="eastAsia"/>
              </w:rPr>
              <w:t xml:space="preserve">     </w:t>
            </w:r>
            <w:r w:rsidRPr="008223F6">
              <w:rPr>
                <w:rFonts w:hint="eastAsia"/>
                <w:highlight w:val="yellow"/>
              </w:rPr>
              <w:t>上行单发终端</w:t>
            </w:r>
            <w:r w:rsidRPr="008223F6">
              <w:rPr>
                <w:highlight w:val="yellow"/>
              </w:rPr>
              <w:t>应</w:t>
            </w:r>
            <w:r w:rsidRPr="008223F6">
              <w:rPr>
                <w:rFonts w:hint="eastAsia"/>
                <w:highlight w:val="yellow"/>
              </w:rPr>
              <w:t>必选</w:t>
            </w:r>
            <w:r w:rsidRPr="008223F6">
              <w:rPr>
                <w:highlight w:val="yellow"/>
              </w:rPr>
              <w:t>支持</w:t>
            </w:r>
            <w:r w:rsidRPr="008223F6">
              <w:rPr>
                <w:rFonts w:hint="eastAsia"/>
                <w:highlight w:val="yellow"/>
              </w:rPr>
              <w:t>1</w:t>
            </w:r>
            <w:r w:rsidRPr="008223F6">
              <w:rPr>
                <w:highlight w:val="yellow"/>
              </w:rPr>
              <w:t>T4R</w:t>
            </w:r>
            <w:r w:rsidRPr="008223F6">
              <w:rPr>
                <w:highlight w:val="yellow"/>
              </w:rPr>
              <w:t>轮发</w:t>
            </w:r>
            <w:r>
              <w:rPr>
                <w:rFonts w:hint="eastAsia"/>
              </w:rPr>
              <w:t>；</w:t>
            </w:r>
          </w:p>
          <w:p w:rsidR="00BD737C" w:rsidRDefault="00BD737C" w:rsidP="00BD737C">
            <w:pPr>
              <w:pStyle w:val="af0"/>
              <w:spacing w:before="156" w:after="156"/>
              <w:ind w:firstLineChars="600" w:firstLine="1260"/>
            </w:pPr>
            <w:r>
              <w:rPr>
                <w:rFonts w:hint="eastAsia"/>
              </w:rPr>
              <w:t>类型</w:t>
            </w:r>
            <w:r>
              <w:t>1</w:t>
            </w:r>
            <w:r>
              <w:rPr>
                <w:rFonts w:hint="eastAsia"/>
              </w:rPr>
              <w:t>终端</w:t>
            </w:r>
            <w:r>
              <w:t>：</w:t>
            </w:r>
            <w:r>
              <w:rPr>
                <w:rFonts w:hint="eastAsia"/>
              </w:rPr>
              <w:t>支持上行</w:t>
            </w:r>
            <w:r>
              <w:t>单发、</w:t>
            </w:r>
            <w:r>
              <w:rPr>
                <w:rFonts w:hint="eastAsia"/>
              </w:rPr>
              <w:t>支持SRS</w:t>
            </w:r>
            <w:r>
              <w:t>轮发</w:t>
            </w:r>
            <w:r>
              <w:rPr>
                <w:rFonts w:hint="eastAsia"/>
              </w:rPr>
              <w:t>1</w:t>
            </w:r>
            <w:r>
              <w:t>T</w:t>
            </w:r>
            <w:r w:rsidRPr="00BD737C">
              <w:rPr>
                <w:rFonts w:hint="eastAsia"/>
                <w:highlight w:val="yellow"/>
              </w:rPr>
              <w:t>4</w:t>
            </w:r>
            <w:r>
              <w:t>R、</w:t>
            </w:r>
            <w:r>
              <w:rPr>
                <w:rFonts w:hint="eastAsia"/>
              </w:rPr>
              <w:t>支持</w:t>
            </w:r>
            <w:r>
              <w:t>HPUE（</w:t>
            </w:r>
            <w:r>
              <w:rPr>
                <w:rFonts w:hint="eastAsia"/>
              </w:rPr>
              <w:t>单</w:t>
            </w:r>
            <w:r>
              <w:t>天线</w:t>
            </w:r>
            <w:r>
              <w:rPr>
                <w:rFonts w:hint="eastAsia"/>
              </w:rPr>
              <w:t>26dBm</w:t>
            </w:r>
            <w:r>
              <w:t>）</w:t>
            </w:r>
            <w:r>
              <w:rPr>
                <w:rFonts w:hint="eastAsia"/>
              </w:rPr>
              <w:t>、支持</w:t>
            </w:r>
            <w:r>
              <w:t>上行</w:t>
            </w:r>
            <w:r>
              <w:rPr>
                <w:rFonts w:hint="eastAsia"/>
              </w:rPr>
              <w:t>256</w:t>
            </w:r>
            <w:r>
              <w:t>QAM调制；</w:t>
            </w:r>
          </w:p>
          <w:p w:rsidR="00682CCB" w:rsidRPr="009577F4" w:rsidRDefault="009577F4" w:rsidP="00577BE1">
            <w:pPr>
              <w:widowControl/>
              <w:spacing w:beforeLines="100" w:afterLines="100"/>
              <w:outlineLvl w:val="1"/>
            </w:pPr>
            <w:r w:rsidRPr="009577F4">
              <w:rPr>
                <w:rFonts w:ascii="宋体" w:hAnsi="宋体" w:hint="eastAsia"/>
              </w:rPr>
              <w:t>4、</w:t>
            </w:r>
            <w:r w:rsidR="00BD737C">
              <w:rPr>
                <w:rFonts w:ascii="宋体" w:hAnsi="宋体" w:hint="eastAsia"/>
              </w:rPr>
              <w:t xml:space="preserve"> 14.3  </w:t>
            </w:r>
            <w:r w:rsidR="00682CCB" w:rsidRPr="009577F4">
              <w:t>USIM-ME</w:t>
            </w:r>
            <w:r w:rsidR="00682CCB" w:rsidRPr="009577F4">
              <w:rPr>
                <w:rFonts w:hAnsi="宋体"/>
              </w:rPr>
              <w:t>接口要求</w:t>
            </w:r>
          </w:p>
          <w:p w:rsidR="009577F4" w:rsidRPr="009577F4" w:rsidRDefault="009577F4" w:rsidP="009577F4">
            <w:pPr>
              <w:pStyle w:val="af0"/>
              <w:tabs>
                <w:tab w:val="clear" w:pos="4201"/>
                <w:tab w:val="clear" w:pos="9298"/>
              </w:tabs>
              <w:ind w:firstLineChars="0" w:firstLine="0"/>
              <w:rPr>
                <w:rFonts w:ascii="Times New Roman"/>
              </w:rPr>
            </w:pPr>
            <w:r w:rsidRPr="009577F4">
              <w:rPr>
                <w:rFonts w:ascii="Times New Roman" w:hint="eastAsia"/>
              </w:rPr>
              <w:t>修改为：</w:t>
            </w:r>
          </w:p>
          <w:p w:rsidR="00682CCB" w:rsidRPr="009577F4" w:rsidRDefault="00682CCB" w:rsidP="009577F4">
            <w:pPr>
              <w:pStyle w:val="af0"/>
              <w:tabs>
                <w:tab w:val="clear" w:pos="4201"/>
                <w:tab w:val="clear" w:pos="9298"/>
              </w:tabs>
              <w:ind w:firstLineChars="0" w:firstLine="0"/>
              <w:rPr>
                <w:rFonts w:ascii="Times New Roman"/>
              </w:rPr>
            </w:pPr>
            <w:r w:rsidRPr="009577F4">
              <w:rPr>
                <w:rFonts w:ascii="Times New Roman"/>
              </w:rPr>
              <w:t>5G</w:t>
            </w:r>
            <w:r w:rsidRPr="009577F4">
              <w:rPr>
                <w:rFonts w:ascii="Times New Roman" w:hAnsi="宋体"/>
              </w:rPr>
              <w:t>终端（</w:t>
            </w:r>
            <w:r w:rsidRPr="009577F4">
              <w:rPr>
                <w:rFonts w:ascii="Times New Roman"/>
              </w:rPr>
              <w:t>ME</w:t>
            </w:r>
            <w:r w:rsidRPr="009577F4">
              <w:rPr>
                <w:rFonts w:ascii="Times New Roman" w:hAnsi="宋体"/>
              </w:rPr>
              <w:t>）应支持使用</w:t>
            </w:r>
            <w:r w:rsidRPr="009577F4">
              <w:rPr>
                <w:rFonts w:ascii="Times New Roman"/>
              </w:rPr>
              <w:t>LTE USIM</w:t>
            </w:r>
            <w:r w:rsidRPr="009577F4">
              <w:rPr>
                <w:rFonts w:ascii="Times New Roman" w:hAnsi="宋体"/>
              </w:rPr>
              <w:t>卡。</w:t>
            </w:r>
            <w:r w:rsidRPr="009577F4">
              <w:rPr>
                <w:rFonts w:ascii="Times New Roman" w:hAnsi="宋体"/>
                <w:color w:val="000000" w:themeColor="text1"/>
                <w:highlight w:val="yellow"/>
              </w:rPr>
              <w:t>在</w:t>
            </w:r>
            <w:r w:rsidRPr="009577F4">
              <w:rPr>
                <w:rFonts w:ascii="Times New Roman"/>
                <w:color w:val="000000" w:themeColor="text1"/>
                <w:highlight w:val="yellow"/>
              </w:rPr>
              <w:t>SA</w:t>
            </w:r>
            <w:r w:rsidRPr="009577F4">
              <w:rPr>
                <w:rFonts w:ascii="Times New Roman" w:hAnsi="宋体"/>
                <w:color w:val="000000" w:themeColor="text1"/>
                <w:highlight w:val="yellow"/>
              </w:rPr>
              <w:t>模式下，</w:t>
            </w:r>
            <w:r w:rsidRPr="009577F4">
              <w:rPr>
                <w:rFonts w:ascii="Times New Roman"/>
                <w:color w:val="000000" w:themeColor="text1"/>
                <w:highlight w:val="yellow"/>
              </w:rPr>
              <w:t>5G</w:t>
            </w:r>
            <w:r w:rsidRPr="009577F4">
              <w:rPr>
                <w:rFonts w:ascii="Times New Roman" w:hAnsi="宋体"/>
                <w:color w:val="000000" w:themeColor="text1"/>
                <w:highlight w:val="yellow"/>
              </w:rPr>
              <w:t>终端开机后，需在</w:t>
            </w:r>
            <w:r w:rsidRPr="009577F4">
              <w:rPr>
                <w:rFonts w:ascii="Times New Roman"/>
                <w:color w:val="000000" w:themeColor="text1"/>
                <w:highlight w:val="yellow"/>
              </w:rPr>
              <w:t>USIM</w:t>
            </w:r>
            <w:r w:rsidRPr="009577F4">
              <w:rPr>
                <w:rFonts w:ascii="Times New Roman" w:hAnsi="宋体"/>
                <w:color w:val="000000" w:themeColor="text1"/>
                <w:highlight w:val="yellow"/>
              </w:rPr>
              <w:t>卡的网络制式信息中搜索</w:t>
            </w:r>
            <w:r w:rsidRPr="009577F4">
              <w:rPr>
                <w:rFonts w:ascii="Times New Roman"/>
                <w:color w:val="000000" w:themeColor="text1"/>
                <w:highlight w:val="yellow"/>
              </w:rPr>
              <w:t>5G</w:t>
            </w:r>
            <w:r w:rsidRPr="009577F4">
              <w:rPr>
                <w:rFonts w:ascii="Times New Roman" w:hAnsi="宋体"/>
                <w:color w:val="000000" w:themeColor="text1"/>
                <w:highlight w:val="yellow"/>
              </w:rPr>
              <w:t>字段，如果在</w:t>
            </w:r>
            <w:r w:rsidRPr="009577F4">
              <w:rPr>
                <w:rFonts w:ascii="Times New Roman"/>
                <w:color w:val="000000" w:themeColor="text1"/>
                <w:highlight w:val="yellow"/>
              </w:rPr>
              <w:t>USIM</w:t>
            </w:r>
            <w:r w:rsidRPr="009577F4">
              <w:rPr>
                <w:rFonts w:ascii="Times New Roman" w:hAnsi="宋体"/>
                <w:color w:val="000000" w:themeColor="text1"/>
                <w:highlight w:val="yellow"/>
              </w:rPr>
              <w:t>卡中没有搜索到</w:t>
            </w:r>
            <w:r w:rsidRPr="009577F4">
              <w:rPr>
                <w:rFonts w:ascii="Times New Roman"/>
                <w:color w:val="000000" w:themeColor="text1"/>
                <w:highlight w:val="yellow"/>
              </w:rPr>
              <w:t>5G</w:t>
            </w:r>
            <w:r w:rsidRPr="009577F4">
              <w:rPr>
                <w:rFonts w:ascii="Times New Roman" w:hAnsi="宋体"/>
                <w:color w:val="000000" w:themeColor="text1"/>
                <w:highlight w:val="yellow"/>
              </w:rPr>
              <w:t>字段，</w:t>
            </w:r>
            <w:r w:rsidRPr="009577F4">
              <w:rPr>
                <w:rFonts w:ascii="Times New Roman"/>
                <w:color w:val="000000" w:themeColor="text1"/>
                <w:highlight w:val="yellow"/>
              </w:rPr>
              <w:t>5G</w:t>
            </w:r>
            <w:r w:rsidRPr="009577F4">
              <w:rPr>
                <w:rFonts w:ascii="Times New Roman" w:hAnsi="宋体"/>
                <w:color w:val="000000" w:themeColor="text1"/>
                <w:highlight w:val="yellow"/>
              </w:rPr>
              <w:t>终端需存储</w:t>
            </w:r>
            <w:r w:rsidRPr="009577F4">
              <w:rPr>
                <w:rFonts w:ascii="Times New Roman"/>
                <w:color w:val="000000" w:themeColor="text1"/>
                <w:highlight w:val="yellow"/>
              </w:rPr>
              <w:t>5G USIM</w:t>
            </w:r>
            <w:r w:rsidRPr="009577F4">
              <w:rPr>
                <w:rFonts w:ascii="Times New Roman" w:hAnsi="宋体"/>
                <w:color w:val="000000" w:themeColor="text1"/>
                <w:highlight w:val="yellow"/>
              </w:rPr>
              <w:t>卡关联的</w:t>
            </w:r>
            <w:r w:rsidRPr="009577F4">
              <w:rPr>
                <w:rFonts w:ascii="Times New Roman"/>
                <w:color w:val="000000" w:themeColor="text1"/>
                <w:highlight w:val="yellow"/>
              </w:rPr>
              <w:t>5G</w:t>
            </w:r>
            <w:r w:rsidRPr="009577F4">
              <w:rPr>
                <w:rFonts w:ascii="Times New Roman" w:hAnsi="宋体"/>
                <w:color w:val="000000" w:themeColor="text1"/>
                <w:highlight w:val="yellow"/>
              </w:rPr>
              <w:t>字段，且选择</w:t>
            </w:r>
            <w:r w:rsidRPr="009577F4">
              <w:rPr>
                <w:rFonts w:ascii="Times New Roman"/>
                <w:color w:val="000000" w:themeColor="text1"/>
                <w:highlight w:val="yellow"/>
              </w:rPr>
              <w:t>5G</w:t>
            </w:r>
            <w:r w:rsidRPr="009577F4">
              <w:rPr>
                <w:rFonts w:ascii="Times New Roman" w:hAnsi="宋体"/>
                <w:color w:val="000000" w:themeColor="text1"/>
                <w:highlight w:val="yellow"/>
              </w:rPr>
              <w:t>网络并发起注册。</w:t>
            </w:r>
            <w:r w:rsidRPr="009577F4">
              <w:rPr>
                <w:rFonts w:ascii="Times New Roman"/>
                <w:color w:val="000000" w:themeColor="text1"/>
                <w:highlight w:val="yellow"/>
              </w:rPr>
              <w:t>5G</w:t>
            </w:r>
            <w:r w:rsidRPr="009577F4">
              <w:rPr>
                <w:rFonts w:ascii="Times New Roman" w:hAnsi="宋体"/>
                <w:color w:val="000000" w:themeColor="text1"/>
                <w:highlight w:val="yellow"/>
              </w:rPr>
              <w:t>终端需要存储的</w:t>
            </w:r>
            <w:r w:rsidRPr="009577F4">
              <w:rPr>
                <w:rFonts w:ascii="Times New Roman"/>
                <w:color w:val="000000" w:themeColor="text1"/>
                <w:highlight w:val="yellow"/>
              </w:rPr>
              <w:t>5G</w:t>
            </w:r>
            <w:r w:rsidRPr="009577F4">
              <w:rPr>
                <w:rFonts w:ascii="Times New Roman" w:hAnsi="宋体"/>
                <w:color w:val="000000" w:themeColor="text1"/>
                <w:highlight w:val="yellow"/>
              </w:rPr>
              <w:t>字段包括在非接入层安全模式控制过程中生成的</w:t>
            </w:r>
            <w:r w:rsidRPr="009577F4">
              <w:rPr>
                <w:rFonts w:ascii="Times New Roman"/>
                <w:color w:val="000000" w:themeColor="text1"/>
                <w:highlight w:val="yellow"/>
              </w:rPr>
              <w:t>5G</w:t>
            </w:r>
            <w:r w:rsidRPr="009577F4">
              <w:rPr>
                <w:rFonts w:ascii="Times New Roman" w:hAnsi="宋体"/>
                <w:color w:val="000000" w:themeColor="text1"/>
                <w:highlight w:val="yellow"/>
              </w:rPr>
              <w:t>非接入层安全上下文、在</w:t>
            </w:r>
            <w:r w:rsidRPr="009577F4">
              <w:rPr>
                <w:rFonts w:ascii="Times New Roman"/>
                <w:color w:val="000000" w:themeColor="text1"/>
                <w:highlight w:val="yellow"/>
              </w:rPr>
              <w:t>5G</w:t>
            </w:r>
            <w:r w:rsidRPr="009577F4">
              <w:rPr>
                <w:rFonts w:ascii="Times New Roman" w:hAnsi="宋体"/>
                <w:color w:val="000000" w:themeColor="text1"/>
                <w:highlight w:val="yellow"/>
              </w:rPr>
              <w:t>注册过程中生成的</w:t>
            </w:r>
            <w:r w:rsidRPr="009577F4">
              <w:rPr>
                <w:rFonts w:ascii="Times New Roman"/>
                <w:color w:val="000000" w:themeColor="text1"/>
                <w:highlight w:val="yellow"/>
              </w:rPr>
              <w:t>5G</w:t>
            </w:r>
            <w:r w:rsidRPr="009577F4">
              <w:rPr>
                <w:rFonts w:ascii="Times New Roman" w:hAnsi="宋体"/>
                <w:color w:val="000000" w:themeColor="text1"/>
                <w:highlight w:val="yellow"/>
              </w:rPr>
              <w:t>历史位置信息、每次开机选网的</w:t>
            </w:r>
            <w:r w:rsidRPr="009577F4">
              <w:rPr>
                <w:rFonts w:ascii="Times New Roman"/>
                <w:color w:val="000000" w:themeColor="text1"/>
                <w:highlight w:val="yellow"/>
              </w:rPr>
              <w:t>PLMN</w:t>
            </w:r>
            <w:r w:rsidRPr="009577F4">
              <w:rPr>
                <w:rFonts w:ascii="Times New Roman" w:hAnsi="宋体"/>
                <w:color w:val="000000" w:themeColor="text1"/>
                <w:highlight w:val="yellow"/>
              </w:rPr>
              <w:t>选择中优先搜索</w:t>
            </w:r>
            <w:r w:rsidRPr="009577F4">
              <w:rPr>
                <w:rFonts w:ascii="Times New Roman"/>
                <w:color w:val="000000" w:themeColor="text1"/>
                <w:highlight w:val="yellow"/>
              </w:rPr>
              <w:t>5G</w:t>
            </w:r>
            <w:r w:rsidRPr="009577F4">
              <w:rPr>
                <w:rFonts w:ascii="Times New Roman" w:hAnsi="宋体"/>
                <w:color w:val="000000" w:themeColor="text1"/>
                <w:highlight w:val="yellow"/>
              </w:rPr>
              <w:t>等。</w:t>
            </w:r>
            <w:r w:rsidRPr="009577F4">
              <w:rPr>
                <w:rFonts w:ascii="Times New Roman" w:hAnsi="宋体"/>
              </w:rPr>
              <w:t>在</w:t>
            </w:r>
            <w:r w:rsidRPr="009577F4">
              <w:rPr>
                <w:rFonts w:ascii="Times New Roman"/>
              </w:rPr>
              <w:t>SA</w:t>
            </w:r>
            <w:r w:rsidRPr="009577F4">
              <w:rPr>
                <w:rFonts w:ascii="Times New Roman" w:hAnsi="宋体"/>
              </w:rPr>
              <w:t>模式下，终端应支持</w:t>
            </w:r>
            <w:r w:rsidRPr="009577F4">
              <w:rPr>
                <w:rFonts w:ascii="Times New Roman"/>
              </w:rPr>
              <w:t>5G-GUTI</w:t>
            </w:r>
            <w:r w:rsidRPr="009577F4">
              <w:rPr>
                <w:rFonts w:ascii="Times New Roman" w:hAnsi="宋体"/>
              </w:rPr>
              <w:t>和</w:t>
            </w:r>
            <w:r w:rsidRPr="009577F4">
              <w:rPr>
                <w:rFonts w:ascii="Times New Roman"/>
              </w:rPr>
              <w:t>SUCI</w:t>
            </w:r>
            <w:r w:rsidRPr="009577F4">
              <w:rPr>
                <w:rFonts w:ascii="Times New Roman" w:hAnsi="宋体"/>
              </w:rPr>
              <w:t>功能。对于</w:t>
            </w:r>
            <w:r w:rsidRPr="009577F4">
              <w:rPr>
                <w:rFonts w:ascii="Times New Roman"/>
              </w:rPr>
              <w:t>SUCI</w:t>
            </w:r>
            <w:r w:rsidRPr="009577F4">
              <w:rPr>
                <w:rFonts w:ascii="Times New Roman" w:hAnsi="宋体"/>
              </w:rPr>
              <w:t>功能，终端应根据</w:t>
            </w:r>
            <w:r w:rsidRPr="009577F4">
              <w:rPr>
                <w:rFonts w:ascii="Times New Roman"/>
              </w:rPr>
              <w:t>USIM</w:t>
            </w:r>
            <w:r w:rsidRPr="009577F4">
              <w:rPr>
                <w:rFonts w:ascii="Times New Roman" w:hAnsi="宋体"/>
              </w:rPr>
              <w:t>中的服务列表指示、正确选择通过命令方式从</w:t>
            </w:r>
            <w:r w:rsidRPr="009577F4">
              <w:rPr>
                <w:rFonts w:ascii="Times New Roman"/>
              </w:rPr>
              <w:t>USIM</w:t>
            </w:r>
            <w:r w:rsidRPr="009577F4">
              <w:rPr>
                <w:rFonts w:ascii="Times New Roman" w:hAnsi="宋体"/>
              </w:rPr>
              <w:lastRenderedPageBreak/>
              <w:t>直接请求</w:t>
            </w:r>
            <w:r w:rsidRPr="009577F4">
              <w:rPr>
                <w:rFonts w:ascii="Times New Roman"/>
              </w:rPr>
              <w:t>SUCI</w:t>
            </w:r>
            <w:r w:rsidRPr="009577F4">
              <w:rPr>
                <w:rFonts w:ascii="Times New Roman" w:hAnsi="宋体"/>
              </w:rPr>
              <w:t>或者基于归属运营商在</w:t>
            </w:r>
            <w:r w:rsidRPr="009577F4">
              <w:rPr>
                <w:rFonts w:ascii="Times New Roman"/>
              </w:rPr>
              <w:t>USIM</w:t>
            </w:r>
            <w:r w:rsidRPr="009577F4">
              <w:rPr>
                <w:rFonts w:ascii="Times New Roman" w:hAnsi="宋体"/>
              </w:rPr>
              <w:t>上存储的公钥自行计算</w:t>
            </w:r>
            <w:r w:rsidRPr="009577F4">
              <w:rPr>
                <w:rFonts w:ascii="Times New Roman"/>
              </w:rPr>
              <w:t>SUCI</w:t>
            </w:r>
            <w:r w:rsidRPr="009577F4">
              <w:rPr>
                <w:rFonts w:ascii="Times New Roman" w:hAnsi="宋体"/>
              </w:rPr>
              <w:t>。</w:t>
            </w:r>
          </w:p>
          <w:p w:rsidR="004C6B6F" w:rsidRPr="009577F4" w:rsidRDefault="009577F4" w:rsidP="00577BE1">
            <w:pPr>
              <w:widowControl/>
              <w:spacing w:beforeLines="100" w:afterLines="100"/>
              <w:outlineLvl w:val="1"/>
              <w:rPr>
                <w:rFonts w:eastAsia="黑体"/>
                <w:kern w:val="0"/>
                <w:szCs w:val="20"/>
              </w:rPr>
            </w:pPr>
            <w:r w:rsidRPr="009577F4">
              <w:rPr>
                <w:rFonts w:eastAsia="黑体" w:hint="eastAsia"/>
                <w:kern w:val="0"/>
                <w:szCs w:val="20"/>
              </w:rPr>
              <w:t>5</w:t>
            </w:r>
            <w:r w:rsidRPr="009577F4">
              <w:rPr>
                <w:rFonts w:eastAsia="黑体" w:hint="eastAsia"/>
                <w:kern w:val="0"/>
                <w:szCs w:val="20"/>
              </w:rPr>
              <w:t>、</w:t>
            </w:r>
            <w:r w:rsidR="00BD737C">
              <w:rPr>
                <w:rFonts w:eastAsia="黑体" w:hint="eastAsia"/>
                <w:kern w:val="0"/>
                <w:szCs w:val="20"/>
              </w:rPr>
              <w:t xml:space="preserve">  12  </w:t>
            </w:r>
            <w:r w:rsidR="004C6B6F" w:rsidRPr="009577F4">
              <w:rPr>
                <w:rFonts w:eastAsia="黑体"/>
                <w:kern w:val="0"/>
                <w:szCs w:val="20"/>
              </w:rPr>
              <w:t>NSA</w:t>
            </w:r>
            <w:r w:rsidR="004C6B6F" w:rsidRPr="009577F4">
              <w:rPr>
                <w:rFonts w:eastAsia="黑体"/>
                <w:kern w:val="0"/>
                <w:szCs w:val="20"/>
              </w:rPr>
              <w:t>模式下</w:t>
            </w:r>
            <w:r w:rsidR="004C6B6F" w:rsidRPr="009577F4">
              <w:rPr>
                <w:rFonts w:eastAsia="黑体" w:hint="eastAsia"/>
                <w:kern w:val="0"/>
                <w:szCs w:val="20"/>
              </w:rPr>
              <w:t>5</w:t>
            </w:r>
            <w:r w:rsidR="004C6B6F" w:rsidRPr="009577F4">
              <w:rPr>
                <w:rFonts w:eastAsia="黑体"/>
                <w:kern w:val="0"/>
                <w:szCs w:val="20"/>
              </w:rPr>
              <w:t>G</w:t>
            </w:r>
            <w:r w:rsidR="004C6B6F" w:rsidRPr="009577F4">
              <w:rPr>
                <w:rFonts w:eastAsia="黑体" w:hint="eastAsia"/>
                <w:kern w:val="0"/>
                <w:szCs w:val="20"/>
              </w:rPr>
              <w:t>网络</w:t>
            </w:r>
            <w:r w:rsidR="004C6B6F" w:rsidRPr="009577F4">
              <w:rPr>
                <w:rFonts w:eastAsia="黑体"/>
                <w:kern w:val="0"/>
                <w:szCs w:val="20"/>
              </w:rPr>
              <w:t>标识</w:t>
            </w:r>
            <w:r w:rsidR="004C6B6F" w:rsidRPr="009577F4">
              <w:rPr>
                <w:rFonts w:eastAsia="黑体" w:hint="eastAsia"/>
                <w:kern w:val="0"/>
                <w:szCs w:val="20"/>
              </w:rPr>
              <w:t>显示要求</w:t>
            </w:r>
            <w:bookmarkEnd w:id="0"/>
          </w:p>
          <w:p w:rsidR="004C6B6F" w:rsidRPr="004C6B6F" w:rsidRDefault="004C6B6F" w:rsidP="004C6B6F">
            <w:pPr>
              <w:ind w:firstLineChars="200" w:firstLine="420"/>
            </w:pPr>
            <w:r w:rsidRPr="004C6B6F">
              <w:rPr>
                <w:rFonts w:hint="eastAsia"/>
              </w:rPr>
              <w:t>对</w:t>
            </w:r>
            <w:r w:rsidRPr="004C6B6F">
              <w:rPr>
                <w:rFonts w:hint="eastAsia"/>
              </w:rPr>
              <w:t>NSA</w:t>
            </w:r>
            <w:r w:rsidRPr="004C6B6F">
              <w:rPr>
                <w:rFonts w:hint="eastAsia"/>
              </w:rPr>
              <w:t>模式下，手机显示</w:t>
            </w:r>
            <w:r w:rsidRPr="004C6B6F">
              <w:rPr>
                <w:rFonts w:hint="eastAsia"/>
              </w:rPr>
              <w:t>5</w:t>
            </w:r>
            <w:r w:rsidRPr="004C6B6F">
              <w:t>G</w:t>
            </w:r>
            <w:r w:rsidRPr="004C6B6F">
              <w:rPr>
                <w:rFonts w:hint="eastAsia"/>
              </w:rPr>
              <w:t>网络标识的要求如下：</w:t>
            </w:r>
          </w:p>
          <w:p w:rsidR="004C6B6F" w:rsidRPr="004C6B6F" w:rsidRDefault="004C6B6F" w:rsidP="004C6B6F">
            <w:pPr>
              <w:numPr>
                <w:ilvl w:val="3"/>
                <w:numId w:val="10"/>
              </w:numPr>
              <w:ind w:left="426"/>
              <w:rPr>
                <w:rFonts w:ascii="Calibri" w:hAnsi="Calibri"/>
                <w:szCs w:val="22"/>
              </w:rPr>
            </w:pPr>
            <w:r w:rsidRPr="004C6B6F">
              <w:rPr>
                <w:rFonts w:ascii="Calibri" w:hAnsi="Calibri" w:hint="eastAsia"/>
                <w:szCs w:val="22"/>
              </w:rPr>
              <w:t>空闲状态下，终端驻留在</w:t>
            </w:r>
            <w:r w:rsidRPr="004C6B6F">
              <w:rPr>
                <w:rFonts w:ascii="Calibri" w:hAnsi="Calibri" w:hint="eastAsia"/>
                <w:szCs w:val="22"/>
              </w:rPr>
              <w:t>LTE</w:t>
            </w:r>
            <w:r w:rsidRPr="004C6B6F">
              <w:rPr>
                <w:rFonts w:ascii="Calibri" w:hAnsi="Calibri" w:hint="eastAsia"/>
                <w:szCs w:val="22"/>
              </w:rPr>
              <w:t>网络，如果</w:t>
            </w:r>
            <w:r w:rsidRPr="004C6B6F">
              <w:rPr>
                <w:rFonts w:ascii="Calibri" w:hAnsi="Calibri" w:hint="eastAsia"/>
                <w:szCs w:val="22"/>
              </w:rPr>
              <w:t>LTE</w:t>
            </w:r>
            <w:r w:rsidRPr="004C6B6F">
              <w:rPr>
                <w:rFonts w:ascii="Calibri" w:hAnsi="Calibri" w:hint="eastAsia"/>
                <w:szCs w:val="22"/>
              </w:rPr>
              <w:t>系统广播消息（</w:t>
            </w:r>
            <w:r w:rsidRPr="004C6B6F">
              <w:rPr>
                <w:rFonts w:ascii="Calibri" w:hAnsi="Calibri" w:hint="eastAsia"/>
                <w:szCs w:val="22"/>
              </w:rPr>
              <w:t>SIB2</w:t>
            </w:r>
            <w:r w:rsidRPr="004C6B6F">
              <w:rPr>
                <w:rFonts w:ascii="Calibri" w:hAnsi="Calibri" w:hint="eastAsia"/>
                <w:szCs w:val="22"/>
              </w:rPr>
              <w:t>）读到有</w:t>
            </w:r>
            <w:r w:rsidRPr="004C6B6F">
              <w:rPr>
                <w:rFonts w:ascii="Calibri" w:hAnsi="Calibri" w:hint="eastAsia"/>
                <w:szCs w:val="22"/>
              </w:rPr>
              <w:t>5G</w:t>
            </w:r>
            <w:r w:rsidRPr="004C6B6F">
              <w:rPr>
                <w:rFonts w:ascii="Calibri" w:hAnsi="Calibri" w:hint="eastAsia"/>
                <w:szCs w:val="22"/>
              </w:rPr>
              <w:t>标识，可显示</w:t>
            </w:r>
            <w:r w:rsidRPr="004C6B6F">
              <w:rPr>
                <w:rFonts w:ascii="Calibri" w:hAnsi="Calibri" w:hint="eastAsia"/>
                <w:szCs w:val="22"/>
              </w:rPr>
              <w:t>5G</w:t>
            </w:r>
            <w:r w:rsidRPr="004C6B6F">
              <w:rPr>
                <w:rFonts w:ascii="Calibri" w:hAnsi="Calibri" w:hint="eastAsia"/>
                <w:szCs w:val="22"/>
              </w:rPr>
              <w:t>；如果</w:t>
            </w:r>
            <w:r w:rsidRPr="004C6B6F">
              <w:rPr>
                <w:rFonts w:ascii="Calibri" w:hAnsi="Calibri" w:hint="eastAsia"/>
                <w:szCs w:val="22"/>
              </w:rPr>
              <w:t>LTE</w:t>
            </w:r>
            <w:r w:rsidRPr="004C6B6F">
              <w:rPr>
                <w:rFonts w:ascii="Calibri" w:hAnsi="Calibri" w:hint="eastAsia"/>
                <w:szCs w:val="22"/>
              </w:rPr>
              <w:t>系统广播消息（</w:t>
            </w:r>
            <w:r w:rsidRPr="004C6B6F">
              <w:rPr>
                <w:rFonts w:ascii="Calibri" w:hAnsi="Calibri" w:hint="eastAsia"/>
                <w:szCs w:val="22"/>
              </w:rPr>
              <w:t>SIB2</w:t>
            </w:r>
            <w:r w:rsidRPr="004C6B6F">
              <w:rPr>
                <w:rFonts w:ascii="Calibri" w:hAnsi="Calibri" w:hint="eastAsia"/>
                <w:szCs w:val="22"/>
              </w:rPr>
              <w:t>）没有读到有</w:t>
            </w:r>
            <w:r w:rsidRPr="004C6B6F">
              <w:rPr>
                <w:rFonts w:ascii="Calibri" w:hAnsi="Calibri" w:hint="eastAsia"/>
                <w:szCs w:val="22"/>
              </w:rPr>
              <w:t>5G</w:t>
            </w:r>
            <w:r w:rsidRPr="004C6B6F">
              <w:rPr>
                <w:rFonts w:ascii="Calibri" w:hAnsi="Calibri" w:hint="eastAsia"/>
                <w:szCs w:val="22"/>
              </w:rPr>
              <w:t>标识，则不显示</w:t>
            </w:r>
            <w:r w:rsidRPr="004C6B6F">
              <w:rPr>
                <w:rFonts w:ascii="Calibri" w:hAnsi="Calibri" w:hint="eastAsia"/>
                <w:szCs w:val="22"/>
              </w:rPr>
              <w:t>5G</w:t>
            </w:r>
            <w:r w:rsidRPr="004C6B6F">
              <w:rPr>
                <w:rFonts w:ascii="Calibri" w:hAnsi="Calibri" w:hint="eastAsia"/>
                <w:szCs w:val="22"/>
              </w:rPr>
              <w:t>；</w:t>
            </w:r>
          </w:p>
          <w:p w:rsidR="004C6B6F" w:rsidRPr="004C6B6F" w:rsidRDefault="004C6B6F" w:rsidP="004C6B6F">
            <w:pPr>
              <w:numPr>
                <w:ilvl w:val="3"/>
                <w:numId w:val="10"/>
              </w:numPr>
              <w:ind w:left="426"/>
              <w:rPr>
                <w:rFonts w:ascii="Calibri" w:hAnsi="Calibri"/>
                <w:szCs w:val="22"/>
              </w:rPr>
            </w:pPr>
            <w:r w:rsidRPr="004C6B6F">
              <w:rPr>
                <w:rFonts w:ascii="Calibri" w:hAnsi="Calibri" w:hint="eastAsia"/>
                <w:szCs w:val="22"/>
              </w:rPr>
              <w:t>连接状态下，</w:t>
            </w:r>
            <w:r w:rsidRPr="004C6B6F">
              <w:rPr>
                <w:rFonts w:ascii="Calibri" w:hAnsi="Calibri" w:hint="eastAsia"/>
                <w:szCs w:val="22"/>
              </w:rPr>
              <w:t>UE</w:t>
            </w:r>
            <w:r w:rsidRPr="004C6B6F">
              <w:rPr>
                <w:rFonts w:ascii="Calibri" w:hAnsi="Calibri" w:hint="eastAsia"/>
                <w:szCs w:val="22"/>
              </w:rPr>
              <w:t>和</w:t>
            </w:r>
            <w:r w:rsidRPr="004C6B6F">
              <w:rPr>
                <w:rFonts w:ascii="Calibri" w:hAnsi="Calibri" w:hint="eastAsia"/>
                <w:szCs w:val="22"/>
              </w:rPr>
              <w:t>LTE</w:t>
            </w:r>
            <w:r w:rsidRPr="004C6B6F">
              <w:rPr>
                <w:rFonts w:ascii="Calibri" w:hAnsi="Calibri" w:hint="eastAsia"/>
                <w:szCs w:val="22"/>
              </w:rPr>
              <w:t>、</w:t>
            </w:r>
            <w:r w:rsidRPr="004C6B6F">
              <w:rPr>
                <w:rFonts w:ascii="Calibri" w:hAnsi="Calibri"/>
                <w:szCs w:val="22"/>
              </w:rPr>
              <w:t>NR</w:t>
            </w:r>
            <w:r w:rsidRPr="004C6B6F">
              <w:rPr>
                <w:rFonts w:ascii="Calibri" w:hAnsi="Calibri" w:hint="eastAsia"/>
                <w:szCs w:val="22"/>
              </w:rPr>
              <w:t>小区建立双连接，则</w:t>
            </w:r>
            <w:r w:rsidRPr="004C6B6F">
              <w:rPr>
                <w:rFonts w:ascii="Calibri" w:hAnsi="Calibri" w:hint="eastAsia"/>
                <w:szCs w:val="22"/>
              </w:rPr>
              <w:t>UE</w:t>
            </w:r>
            <w:r w:rsidRPr="004C6B6F">
              <w:rPr>
                <w:rFonts w:ascii="Calibri" w:hAnsi="Calibri" w:hint="eastAsia"/>
                <w:szCs w:val="22"/>
              </w:rPr>
              <w:t>显示</w:t>
            </w:r>
            <w:r w:rsidRPr="004C6B6F">
              <w:rPr>
                <w:rFonts w:ascii="Calibri" w:hAnsi="Calibri" w:hint="eastAsia"/>
                <w:szCs w:val="22"/>
              </w:rPr>
              <w:t>5G</w:t>
            </w:r>
            <w:r w:rsidRPr="004C6B6F">
              <w:rPr>
                <w:rFonts w:ascii="Calibri" w:hAnsi="Calibri" w:hint="eastAsia"/>
                <w:szCs w:val="22"/>
              </w:rPr>
              <w:t>；否则不显示</w:t>
            </w:r>
            <w:r w:rsidRPr="004C6B6F">
              <w:rPr>
                <w:rFonts w:ascii="Calibri" w:hAnsi="Calibri" w:hint="eastAsia"/>
                <w:szCs w:val="22"/>
              </w:rPr>
              <w:t>5G</w:t>
            </w:r>
            <w:r w:rsidRPr="004C6B6F">
              <w:rPr>
                <w:rFonts w:ascii="Calibri" w:hAnsi="Calibri" w:hint="eastAsia"/>
                <w:szCs w:val="22"/>
              </w:rPr>
              <w:t>。</w:t>
            </w:r>
          </w:p>
          <w:p w:rsidR="004C6B6F" w:rsidRPr="001A4DAC" w:rsidRDefault="001A4DAC" w:rsidP="001A4DAC">
            <w:pPr>
              <w:numPr>
                <w:ilvl w:val="3"/>
                <w:numId w:val="10"/>
              </w:numPr>
              <w:ind w:left="426"/>
              <w:rPr>
                <w:rFonts w:ascii="Calibri" w:hAnsi="Calibri"/>
                <w:szCs w:val="22"/>
                <w:highlight w:val="yellow"/>
              </w:rPr>
            </w:pPr>
            <w:r w:rsidRPr="001A4DAC">
              <w:rPr>
                <w:rFonts w:ascii="Calibri" w:hAnsi="Calibri" w:hint="eastAsia"/>
                <w:szCs w:val="22"/>
                <w:highlight w:val="yellow"/>
              </w:rPr>
              <w:t>引入终端</w:t>
            </w:r>
            <w:r w:rsidRPr="001A4DAC">
              <w:rPr>
                <w:rFonts w:ascii="Calibri" w:hAnsi="Calibri" w:hint="eastAsia"/>
                <w:szCs w:val="22"/>
                <w:highlight w:val="yellow"/>
              </w:rPr>
              <w:t>5G</w:t>
            </w:r>
            <w:r w:rsidRPr="001A4DAC">
              <w:rPr>
                <w:rFonts w:ascii="Calibri" w:hAnsi="Calibri" w:hint="eastAsia"/>
                <w:szCs w:val="22"/>
                <w:highlight w:val="yellow"/>
              </w:rPr>
              <w:t>标识显示定时器，在定时器未超时的情况下，显示</w:t>
            </w:r>
            <w:r w:rsidRPr="001A4DAC">
              <w:rPr>
                <w:rFonts w:ascii="Calibri" w:hAnsi="Calibri" w:hint="eastAsia"/>
                <w:szCs w:val="22"/>
                <w:highlight w:val="yellow"/>
              </w:rPr>
              <w:t>5G</w:t>
            </w:r>
            <w:r w:rsidRPr="001A4DAC">
              <w:rPr>
                <w:rFonts w:ascii="Calibri" w:hAnsi="Calibri" w:hint="eastAsia"/>
                <w:szCs w:val="22"/>
                <w:highlight w:val="yellow"/>
              </w:rPr>
              <w:t>标识。启动终端</w:t>
            </w:r>
            <w:r w:rsidRPr="001A4DAC">
              <w:rPr>
                <w:rFonts w:ascii="Calibri" w:hAnsi="Calibri" w:hint="eastAsia"/>
                <w:szCs w:val="22"/>
                <w:highlight w:val="yellow"/>
              </w:rPr>
              <w:t>5G</w:t>
            </w:r>
            <w:r w:rsidRPr="001A4DAC">
              <w:rPr>
                <w:rFonts w:ascii="Calibri" w:hAnsi="Calibri" w:hint="eastAsia"/>
                <w:szCs w:val="22"/>
                <w:highlight w:val="yellow"/>
              </w:rPr>
              <w:t>标识显示定时器的时间点为，终端从空闲态进入连接态，或终端释放</w:t>
            </w:r>
            <w:r w:rsidRPr="001A4DAC">
              <w:rPr>
                <w:rFonts w:ascii="Calibri" w:hAnsi="Calibri" w:hint="eastAsia"/>
                <w:szCs w:val="22"/>
                <w:highlight w:val="yellow"/>
              </w:rPr>
              <w:t>NR SCG</w:t>
            </w:r>
            <w:r w:rsidRPr="001A4DAC">
              <w:rPr>
                <w:rFonts w:ascii="Calibri" w:hAnsi="Calibri" w:hint="eastAsia"/>
                <w:szCs w:val="22"/>
                <w:highlight w:val="yellow"/>
              </w:rPr>
              <w:t>连接，或终端切换到广播</w:t>
            </w:r>
            <w:r w:rsidRPr="001A4DAC">
              <w:rPr>
                <w:rFonts w:ascii="Calibri" w:hAnsi="Calibri" w:hint="eastAsia"/>
                <w:szCs w:val="22"/>
                <w:highlight w:val="yellow"/>
              </w:rPr>
              <w:t>NSA</w:t>
            </w:r>
            <w:r w:rsidRPr="001A4DAC">
              <w:rPr>
                <w:rFonts w:ascii="Calibri" w:hAnsi="Calibri" w:hint="eastAsia"/>
                <w:szCs w:val="22"/>
                <w:highlight w:val="yellow"/>
              </w:rPr>
              <w:t>指示的新小区等。该定时器建议为</w:t>
            </w:r>
            <w:r w:rsidRPr="001A4DAC">
              <w:rPr>
                <w:rFonts w:ascii="Calibri" w:hAnsi="Calibri" w:hint="eastAsia"/>
                <w:szCs w:val="22"/>
                <w:highlight w:val="yellow"/>
              </w:rPr>
              <w:t>30</w:t>
            </w:r>
            <w:r w:rsidRPr="001A4DAC">
              <w:rPr>
                <w:rFonts w:ascii="Calibri" w:hAnsi="Calibri" w:hint="eastAsia"/>
                <w:szCs w:val="22"/>
                <w:highlight w:val="yellow"/>
              </w:rPr>
              <w:t>秒。</w:t>
            </w:r>
            <w:bookmarkStart w:id="1" w:name="_GoBack"/>
            <w:bookmarkEnd w:id="1"/>
          </w:p>
          <w:p w:rsidR="00D54442" w:rsidRDefault="00D54442" w:rsidP="00997EAB">
            <w:pPr>
              <w:adjustRightInd w:val="0"/>
              <w:snapToGrid w:val="0"/>
              <w:spacing w:line="360" w:lineRule="auto"/>
              <w:rPr>
                <w:rFonts w:ascii="宋体" w:hAnsi="宋体"/>
                <w:spacing w:val="-2"/>
              </w:rPr>
            </w:pPr>
          </w:p>
          <w:p w:rsidR="003F435E" w:rsidRDefault="009577F4" w:rsidP="00B13787">
            <w:pPr>
              <w:adjustRightInd w:val="0"/>
              <w:snapToGrid w:val="0"/>
              <w:spacing w:line="360" w:lineRule="auto"/>
            </w:pPr>
            <w:r>
              <w:rPr>
                <w:rFonts w:ascii="宋体" w:hAnsi="宋体" w:hint="eastAsia"/>
              </w:rPr>
              <w:t>6、</w:t>
            </w:r>
            <w:r w:rsidR="00BD737C">
              <w:rPr>
                <w:rFonts w:ascii="宋体" w:hAnsi="宋体" w:hint="eastAsia"/>
              </w:rPr>
              <w:t xml:space="preserve">  6.1.9  </w:t>
            </w:r>
            <w:r w:rsidR="00BD737C" w:rsidRPr="00D35B94">
              <w:t xml:space="preserve">L=839 </w:t>
            </w:r>
            <w:r w:rsidR="00BD737C" w:rsidRPr="00D35B94">
              <w:rPr>
                <w:rFonts w:hint="eastAsia"/>
              </w:rPr>
              <w:t>PRACH</w:t>
            </w:r>
            <w:r w:rsidR="00BD737C" w:rsidRPr="00D35B94">
              <w:rPr>
                <w:rFonts w:hint="eastAsia"/>
              </w:rPr>
              <w:t>前导格式</w:t>
            </w:r>
            <w:r w:rsidR="00BD737C" w:rsidRPr="00D35B94">
              <w:rPr>
                <w:rFonts w:hint="eastAsia"/>
              </w:rPr>
              <w:t>0</w:t>
            </w:r>
          </w:p>
          <w:p w:rsidR="00BD737C" w:rsidRDefault="00BD737C" w:rsidP="00BD737C">
            <w:pPr>
              <w:adjustRightInd w:val="0"/>
              <w:snapToGrid w:val="0"/>
              <w:spacing w:line="360" w:lineRule="auto"/>
              <w:ind w:firstLineChars="250" w:firstLine="525"/>
            </w:pPr>
            <w:r w:rsidRPr="00BD737C">
              <w:rPr>
                <w:rFonts w:hint="eastAsia"/>
                <w:highlight w:val="yellow"/>
              </w:rPr>
              <w:t>可选</w:t>
            </w:r>
            <w:r w:rsidR="0064735C" w:rsidRPr="0064735C">
              <w:rPr>
                <w:highlight w:val="yellow"/>
              </w:rPr>
              <w:sym w:font="Wingdings" w:char="F0E0"/>
            </w:r>
            <w:r w:rsidRPr="00BD737C">
              <w:rPr>
                <w:rFonts w:hint="eastAsia"/>
                <w:highlight w:val="yellow"/>
              </w:rPr>
              <w:t>必选</w:t>
            </w:r>
          </w:p>
          <w:p w:rsidR="00BD737C" w:rsidRDefault="00BD737C" w:rsidP="00B13787">
            <w:pPr>
              <w:adjustRightInd w:val="0"/>
              <w:snapToGrid w:val="0"/>
              <w:spacing w:line="360" w:lineRule="auto"/>
            </w:pPr>
          </w:p>
          <w:p w:rsidR="00BD737C" w:rsidRDefault="00BD737C" w:rsidP="00BD737C">
            <w:pPr>
              <w:pStyle w:val="af1"/>
              <w:numPr>
                <w:ilvl w:val="0"/>
                <w:numId w:val="15"/>
              </w:numPr>
              <w:adjustRightInd w:val="0"/>
              <w:snapToGrid w:val="0"/>
              <w:spacing w:line="360" w:lineRule="auto"/>
              <w:ind w:firstLineChars="0"/>
            </w:pPr>
            <w:r>
              <w:rPr>
                <w:rFonts w:hint="eastAsia"/>
              </w:rPr>
              <w:t xml:space="preserve">  5.2.1   </w:t>
            </w:r>
            <w:r w:rsidRPr="00D35B94">
              <w:rPr>
                <w:rFonts w:hint="eastAsia"/>
              </w:rPr>
              <w:t>会话类语音（</w:t>
            </w:r>
            <w:r w:rsidRPr="00D35B94">
              <w:rPr>
                <w:rFonts w:hint="eastAsia"/>
              </w:rPr>
              <w:t>VoNR</w:t>
            </w:r>
            <w:r w:rsidRPr="00D35B94">
              <w:rPr>
                <w:rFonts w:hint="eastAsia"/>
              </w:rPr>
              <w:t>）</w:t>
            </w:r>
          </w:p>
          <w:p w:rsidR="00BD737C" w:rsidRPr="00D47286" w:rsidRDefault="00BD737C" w:rsidP="00BD737C">
            <w:pPr>
              <w:pStyle w:val="af0"/>
              <w:spacing w:before="156" w:after="156"/>
              <w:ind w:firstLineChars="600" w:firstLine="1260"/>
              <w:rPr>
                <w:lang w:val="it-IT"/>
              </w:rPr>
            </w:pPr>
            <w:r>
              <w:rPr>
                <w:rFonts w:asciiTheme="minorEastAsia" w:eastAsiaTheme="minorEastAsia" w:hAnsiTheme="minorEastAsia" w:hint="eastAsia"/>
              </w:rPr>
              <w:t>可选</w:t>
            </w:r>
            <w:r>
              <w:rPr>
                <w:rFonts w:asciiTheme="minorEastAsia" w:eastAsiaTheme="minorEastAsia" w:hAnsiTheme="minorEastAsia"/>
              </w:rPr>
              <w:t>支持</w:t>
            </w:r>
            <w:r>
              <w:rPr>
                <w:rFonts w:asciiTheme="minorEastAsia" w:eastAsiaTheme="minorEastAsia" w:hAnsiTheme="minorEastAsia" w:hint="eastAsia"/>
              </w:rPr>
              <w:t>VoNR，即</w:t>
            </w:r>
            <w:r w:rsidRPr="00FA0276">
              <w:rPr>
                <w:rFonts w:asciiTheme="minorEastAsia" w:eastAsiaTheme="minorEastAsia" w:hAnsiTheme="minorEastAsia" w:hint="eastAsia"/>
              </w:rPr>
              <w:t>在5G NR</w:t>
            </w:r>
            <w:r>
              <w:rPr>
                <w:rFonts w:asciiTheme="minorEastAsia" w:eastAsiaTheme="minorEastAsia" w:hAnsiTheme="minorEastAsia" w:hint="eastAsia"/>
              </w:rPr>
              <w:t>上</w:t>
            </w:r>
            <w:r w:rsidRPr="00FA0276">
              <w:rPr>
                <w:rFonts w:asciiTheme="minorEastAsia" w:eastAsiaTheme="minorEastAsia" w:hAnsiTheme="minorEastAsia" w:hint="eastAsia"/>
              </w:rPr>
              <w:t>承载VoIMS语音业务；</w:t>
            </w:r>
          </w:p>
          <w:p w:rsidR="00BD737C" w:rsidRDefault="00BD737C" w:rsidP="00B13787">
            <w:pPr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 xml:space="preserve">     </w:t>
            </w:r>
            <w:r w:rsidRPr="00BD737C">
              <w:rPr>
                <w:rFonts w:hint="eastAsia"/>
                <w:highlight w:val="yellow"/>
              </w:rPr>
              <w:t>可选</w:t>
            </w:r>
            <w:r w:rsidR="0064735C" w:rsidRPr="0064735C">
              <w:rPr>
                <w:highlight w:val="yellow"/>
              </w:rPr>
              <w:sym w:font="Wingdings" w:char="F0E0"/>
            </w:r>
            <w:r w:rsidRPr="00BD737C">
              <w:rPr>
                <w:rFonts w:hint="eastAsia"/>
                <w:highlight w:val="yellow"/>
              </w:rPr>
              <w:t>必选</w:t>
            </w:r>
          </w:p>
          <w:p w:rsidR="00BD737C" w:rsidRDefault="00BD737C" w:rsidP="00B13787">
            <w:pPr>
              <w:adjustRightInd w:val="0"/>
              <w:snapToGrid w:val="0"/>
              <w:spacing w:line="360" w:lineRule="auto"/>
            </w:pPr>
          </w:p>
          <w:p w:rsidR="00BD737C" w:rsidRDefault="00BD737C" w:rsidP="00B13787">
            <w:pPr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 5.2.1   </w:t>
            </w:r>
            <w:r w:rsidRPr="00D35B94">
              <w:rPr>
                <w:rFonts w:hint="eastAsia"/>
                <w:color w:val="000000"/>
              </w:rPr>
              <w:t>会话类视频</w:t>
            </w:r>
            <w:r w:rsidRPr="00275358">
              <w:rPr>
                <w:rFonts w:hint="eastAsia"/>
              </w:rPr>
              <w:t>（</w:t>
            </w:r>
            <w:r w:rsidRPr="00275358">
              <w:rPr>
                <w:rFonts w:hint="eastAsia"/>
              </w:rPr>
              <w:t>ViNR</w:t>
            </w:r>
            <w:r w:rsidRPr="00275358">
              <w:rPr>
                <w:rFonts w:hint="eastAsia"/>
              </w:rPr>
              <w:t>）</w:t>
            </w:r>
          </w:p>
          <w:p w:rsidR="00BD737C" w:rsidRDefault="00BD737C" w:rsidP="00BD737C">
            <w:pPr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 xml:space="preserve">     </w:t>
            </w:r>
            <w:r w:rsidRPr="00BD737C">
              <w:rPr>
                <w:rFonts w:hint="eastAsia"/>
                <w:highlight w:val="yellow"/>
              </w:rPr>
              <w:t>可选</w:t>
            </w:r>
            <w:r w:rsidR="0064735C" w:rsidRPr="0064735C">
              <w:rPr>
                <w:highlight w:val="yellow"/>
              </w:rPr>
              <w:sym w:font="Wingdings" w:char="F0E0"/>
            </w:r>
            <w:r w:rsidRPr="00BD737C">
              <w:rPr>
                <w:rFonts w:hint="eastAsia"/>
                <w:highlight w:val="yellow"/>
              </w:rPr>
              <w:t>必选</w:t>
            </w:r>
          </w:p>
          <w:p w:rsidR="00C50A9D" w:rsidRDefault="00C50A9D" w:rsidP="00BD737C">
            <w:pPr>
              <w:adjustRightInd w:val="0"/>
              <w:snapToGrid w:val="0"/>
              <w:spacing w:line="360" w:lineRule="auto"/>
            </w:pPr>
          </w:p>
          <w:p w:rsidR="00DF3166" w:rsidRPr="00DF3166" w:rsidRDefault="00C50A9D" w:rsidP="00DF3166">
            <w:pPr>
              <w:pStyle w:val="a2"/>
              <w:numPr>
                <w:ilvl w:val="0"/>
                <w:numId w:val="0"/>
              </w:numPr>
              <w:spacing w:before="156" w:after="156"/>
              <w:rPr>
                <w:rFonts w:ascii="宋体" w:eastAsia="宋体" w:hAnsi="宋体"/>
              </w:rPr>
            </w:pPr>
            <w:r w:rsidRPr="00DF3166">
              <w:rPr>
                <w:rFonts w:ascii="宋体" w:eastAsia="宋体" w:hAnsi="宋体" w:hint="eastAsia"/>
              </w:rPr>
              <w:t xml:space="preserve">9、  </w:t>
            </w:r>
            <w:r w:rsidR="00DF3166" w:rsidRPr="00DF3166">
              <w:rPr>
                <w:rFonts w:ascii="宋体" w:eastAsia="宋体" w:hAnsi="宋体" w:hint="eastAsia"/>
              </w:rPr>
              <w:t>9.1.3  网络</w:t>
            </w:r>
            <w:r w:rsidR="00DF3166" w:rsidRPr="00DF3166">
              <w:rPr>
                <w:rFonts w:ascii="宋体" w:eastAsia="宋体" w:hAnsi="宋体"/>
              </w:rPr>
              <w:t>切片</w:t>
            </w:r>
            <w:r w:rsidR="00DF3166" w:rsidRPr="00DF3166">
              <w:rPr>
                <w:rFonts w:ascii="宋体" w:eastAsia="宋体" w:hAnsi="宋体" w:hint="eastAsia"/>
                <w:highlight w:val="yellow"/>
              </w:rPr>
              <w:t>（</w:t>
            </w:r>
            <w:r w:rsidR="00DF3166">
              <w:rPr>
                <w:rFonts w:ascii="宋体" w:eastAsia="宋体" w:hAnsi="宋体" w:hint="eastAsia"/>
                <w:highlight w:val="yellow"/>
              </w:rPr>
              <w:t>可选</w:t>
            </w:r>
            <w:r w:rsidR="00DF3166" w:rsidRPr="00DF3166">
              <w:rPr>
                <w:rFonts w:ascii="宋体" w:eastAsia="宋体" w:hAnsi="宋体"/>
                <w:highlight w:val="yellow"/>
              </w:rPr>
              <w:sym w:font="Wingdings" w:char="F0E0"/>
            </w:r>
            <w:r w:rsidR="00DF3166" w:rsidRPr="00DF3166">
              <w:rPr>
                <w:rFonts w:ascii="宋体" w:eastAsia="宋体" w:hAnsi="宋体" w:hint="eastAsia"/>
                <w:highlight w:val="yellow"/>
              </w:rPr>
              <w:t>必选）</w:t>
            </w:r>
          </w:p>
          <w:p w:rsidR="00DF3166" w:rsidRDefault="00DF3166" w:rsidP="00DF3166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 xml:space="preserve">5G </w:t>
            </w:r>
            <w:r>
              <w:rPr>
                <w:rFonts w:hint="eastAsia"/>
              </w:rPr>
              <w:t>终端支持切片，需要具备如下特性：</w:t>
            </w:r>
          </w:p>
          <w:p w:rsidR="00DF3166" w:rsidRPr="007A3B8A" w:rsidRDefault="00DF3166" w:rsidP="00DF3166">
            <w:pPr>
              <w:pStyle w:val="af1"/>
              <w:widowControl/>
              <w:numPr>
                <w:ilvl w:val="0"/>
                <w:numId w:val="16"/>
              </w:numPr>
              <w:adjustRightInd w:val="0"/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终端根据网络指示，支</w:t>
            </w:r>
            <w:r w:rsidRPr="007A3B8A">
              <w:rPr>
                <w:rFonts w:hint="eastAsia"/>
              </w:rPr>
              <w:t>持对</w:t>
            </w:r>
            <w:r w:rsidRPr="007A3B8A">
              <w:t>NSSAIs</w:t>
            </w:r>
            <w:r w:rsidRPr="007A3B8A">
              <w:rPr>
                <w:rFonts w:hint="eastAsia"/>
              </w:rPr>
              <w:t>（包括</w:t>
            </w:r>
            <w:r w:rsidRPr="007A3B8A">
              <w:t>Configured NSSAI/Allowed NSSAI/Rejected NSSAI</w:t>
            </w:r>
            <w:r w:rsidRPr="007A3B8A">
              <w:rPr>
                <w:rFonts w:hint="eastAsia"/>
              </w:rPr>
              <w:t>）进行接收，存储和更新；</w:t>
            </w:r>
          </w:p>
          <w:p w:rsidR="00DF3166" w:rsidRPr="007A3B8A" w:rsidRDefault="00DF3166" w:rsidP="00DF3166">
            <w:pPr>
              <w:pStyle w:val="af1"/>
              <w:widowControl/>
              <w:numPr>
                <w:ilvl w:val="0"/>
                <w:numId w:val="16"/>
              </w:numPr>
              <w:adjustRightInd w:val="0"/>
              <w:spacing w:line="360" w:lineRule="auto"/>
              <w:ind w:firstLineChars="0"/>
              <w:jc w:val="left"/>
            </w:pPr>
            <w:r w:rsidRPr="007A3B8A">
              <w:rPr>
                <w:rFonts w:hint="eastAsia"/>
              </w:rPr>
              <w:t>终端能够根据</w:t>
            </w:r>
            <w:r w:rsidRPr="007A3B8A">
              <w:t>NSSAI inclusion modes</w:t>
            </w:r>
            <w:r w:rsidRPr="007A3B8A">
              <w:rPr>
                <w:rFonts w:hint="eastAsia"/>
              </w:rPr>
              <w:t>指示，选择相应的</w:t>
            </w:r>
            <w:r w:rsidRPr="007A3B8A">
              <w:t>NSSAI</w:t>
            </w:r>
            <w:r w:rsidRPr="007A3B8A">
              <w:rPr>
                <w:rFonts w:hint="eastAsia"/>
              </w:rPr>
              <w:t>并发送给网络。</w:t>
            </w:r>
          </w:p>
          <w:p w:rsidR="00DF3166" w:rsidRPr="007A3B8A" w:rsidRDefault="00DF3166" w:rsidP="00DF3166">
            <w:pPr>
              <w:pStyle w:val="af1"/>
              <w:widowControl/>
              <w:numPr>
                <w:ilvl w:val="0"/>
                <w:numId w:val="16"/>
              </w:numPr>
              <w:adjustRightInd w:val="0"/>
              <w:spacing w:line="360" w:lineRule="auto"/>
              <w:ind w:firstLineChars="0"/>
              <w:jc w:val="left"/>
            </w:pPr>
            <w:r w:rsidRPr="007A3B8A">
              <w:rPr>
                <w:rFonts w:hint="eastAsia"/>
              </w:rPr>
              <w:t>终端能够基于</w:t>
            </w:r>
            <w:r w:rsidRPr="007A3B8A">
              <w:rPr>
                <w:rFonts w:hint="eastAsia"/>
              </w:rPr>
              <w:t>URSP</w:t>
            </w:r>
            <w:r w:rsidRPr="007A3B8A">
              <w:rPr>
                <w:rFonts w:hint="eastAsia"/>
              </w:rPr>
              <w:t>配置规则为各个业务选择匹配相应的网络切片标识</w:t>
            </w:r>
            <w:r w:rsidRPr="007A3B8A">
              <w:t>S-NSSAI</w:t>
            </w:r>
            <w:r w:rsidRPr="007A3B8A">
              <w:rPr>
                <w:rFonts w:hint="eastAsia"/>
              </w:rPr>
              <w:t>；</w:t>
            </w:r>
          </w:p>
          <w:p w:rsidR="00DF3166" w:rsidRPr="007A3B8A" w:rsidRDefault="00DF3166" w:rsidP="00DF3166">
            <w:pPr>
              <w:pStyle w:val="af1"/>
              <w:widowControl/>
              <w:numPr>
                <w:ilvl w:val="0"/>
                <w:numId w:val="16"/>
              </w:numPr>
              <w:adjustRightInd w:val="0"/>
              <w:spacing w:line="360" w:lineRule="auto"/>
              <w:ind w:firstLineChars="0"/>
              <w:jc w:val="left"/>
              <w:rPr>
                <w:b/>
              </w:rPr>
            </w:pPr>
            <w:r w:rsidRPr="007A3B8A">
              <w:rPr>
                <w:rFonts w:hint="eastAsia"/>
              </w:rPr>
              <w:t>终端能够在</w:t>
            </w:r>
            <w:r w:rsidRPr="007A3B8A">
              <w:t>NAS</w:t>
            </w:r>
            <w:r w:rsidRPr="007A3B8A">
              <w:rPr>
                <w:rFonts w:hint="eastAsia"/>
              </w:rPr>
              <w:t>及</w:t>
            </w:r>
            <w:r w:rsidRPr="007A3B8A">
              <w:t>RRC</w:t>
            </w:r>
            <w:r w:rsidRPr="007A3B8A">
              <w:rPr>
                <w:rFonts w:hint="eastAsia"/>
              </w:rPr>
              <w:t>消息中携带网络切片的标识（</w:t>
            </w:r>
            <w:r w:rsidRPr="007A3B8A">
              <w:t>S-NSSAI</w:t>
            </w:r>
            <w:r w:rsidRPr="007A3B8A">
              <w:rPr>
                <w:rFonts w:hint="eastAsia"/>
              </w:rPr>
              <w:t>）并传递给网络；</w:t>
            </w:r>
          </w:p>
          <w:p w:rsidR="00DF3166" w:rsidRPr="007A3B8A" w:rsidRDefault="00DF3166" w:rsidP="00DF3166">
            <w:pPr>
              <w:pStyle w:val="af1"/>
              <w:widowControl/>
              <w:numPr>
                <w:ilvl w:val="0"/>
                <w:numId w:val="16"/>
              </w:numPr>
              <w:adjustRightInd w:val="0"/>
              <w:spacing w:line="360" w:lineRule="auto"/>
              <w:ind w:firstLineChars="0"/>
              <w:jc w:val="left"/>
              <w:rPr>
                <w:b/>
              </w:rPr>
            </w:pPr>
            <w:r w:rsidRPr="007A3B8A">
              <w:rPr>
                <w:rFonts w:eastAsiaTheme="minorEastAsia" w:hAnsiTheme="minorEastAsia" w:hint="eastAsia"/>
                <w:color w:val="000000"/>
                <w:szCs w:val="21"/>
              </w:rPr>
              <w:t>终端应具备同时并发携带多个（≥</w:t>
            </w:r>
            <w:r w:rsidRPr="007A3B8A">
              <w:rPr>
                <w:rFonts w:eastAsiaTheme="minorEastAsia" w:hAnsiTheme="minorEastAsia"/>
                <w:color w:val="000000"/>
                <w:szCs w:val="21"/>
              </w:rPr>
              <w:t>2</w:t>
            </w:r>
            <w:r w:rsidRPr="007A3B8A">
              <w:rPr>
                <w:rFonts w:eastAsiaTheme="minorEastAsia" w:hAnsiTheme="minorEastAsia" w:hint="eastAsia"/>
                <w:color w:val="000000"/>
                <w:szCs w:val="21"/>
              </w:rPr>
              <w:t>个）网络切片标识的能力。</w:t>
            </w:r>
          </w:p>
          <w:p w:rsidR="00DF3166" w:rsidRPr="007A3B8A" w:rsidRDefault="00DF3166" w:rsidP="00DF3166">
            <w:pPr>
              <w:adjustRightInd w:val="0"/>
              <w:snapToGrid w:val="0"/>
              <w:spacing w:line="360" w:lineRule="auto"/>
            </w:pPr>
          </w:p>
          <w:p w:rsidR="00DF3166" w:rsidRPr="00DF3166" w:rsidRDefault="00DF3166" w:rsidP="00DF3166">
            <w:pPr>
              <w:pStyle w:val="a2"/>
              <w:numPr>
                <w:ilvl w:val="0"/>
                <w:numId w:val="0"/>
              </w:numPr>
              <w:spacing w:before="156" w:after="156"/>
              <w:ind w:firstLineChars="250" w:firstLine="525"/>
              <w:rPr>
                <w:rFonts w:ascii="宋体" w:eastAsia="宋体" w:hAnsi="宋体"/>
              </w:rPr>
            </w:pPr>
            <w:r w:rsidRPr="00DF3166">
              <w:rPr>
                <w:rFonts w:ascii="宋体" w:eastAsia="宋体" w:hAnsi="宋体" w:hint="eastAsia"/>
              </w:rPr>
              <w:t>9.1.5终端</w:t>
            </w:r>
            <w:r w:rsidRPr="00DF3166">
              <w:rPr>
                <w:rFonts w:ascii="宋体" w:eastAsia="宋体" w:hAnsi="宋体"/>
              </w:rPr>
              <w:t>路由选择策略</w:t>
            </w:r>
            <w:r w:rsidRPr="00DF3166">
              <w:rPr>
                <w:rFonts w:ascii="宋体" w:eastAsia="宋体" w:hAnsi="宋体" w:hint="eastAsia"/>
                <w:highlight w:val="yellow"/>
              </w:rPr>
              <w:t>（</w:t>
            </w:r>
            <w:r>
              <w:rPr>
                <w:rFonts w:ascii="宋体" w:eastAsia="宋体" w:hAnsi="宋体" w:hint="eastAsia"/>
                <w:highlight w:val="yellow"/>
              </w:rPr>
              <w:t>可选</w:t>
            </w:r>
            <w:r w:rsidRPr="00DF3166">
              <w:rPr>
                <w:rFonts w:ascii="宋体" w:eastAsia="宋体" w:hAnsi="宋体"/>
                <w:highlight w:val="yellow"/>
              </w:rPr>
              <w:sym w:font="Wingdings" w:char="F0E0"/>
            </w:r>
            <w:r w:rsidRPr="00DF3166">
              <w:rPr>
                <w:rFonts w:ascii="宋体" w:eastAsia="宋体" w:hAnsi="宋体" w:hint="eastAsia"/>
                <w:highlight w:val="yellow"/>
              </w:rPr>
              <w:t>必选）</w:t>
            </w:r>
          </w:p>
          <w:p w:rsidR="00DF3166" w:rsidRPr="005D4DAF" w:rsidRDefault="00DF3166" w:rsidP="00DF3166">
            <w:pPr>
              <w:pStyle w:val="af1"/>
              <w:widowControl/>
              <w:numPr>
                <w:ilvl w:val="0"/>
                <w:numId w:val="18"/>
              </w:numPr>
              <w:adjustRightInd w:val="0"/>
              <w:spacing w:line="360" w:lineRule="auto"/>
              <w:ind w:firstLineChars="0"/>
              <w:jc w:val="left"/>
              <w:rPr>
                <w:rFonts w:eastAsiaTheme="minorEastAsia" w:hAnsiTheme="minorEastAsia"/>
                <w:color w:val="000000"/>
                <w:szCs w:val="21"/>
              </w:rPr>
            </w:pP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终端可有基本的预配置</w:t>
            </w:r>
            <w:r w:rsidRPr="005D4DAF">
              <w:rPr>
                <w:rFonts w:eastAsiaTheme="minorEastAsia" w:hAnsiTheme="minorEastAsia"/>
                <w:color w:val="000000"/>
                <w:szCs w:val="21"/>
              </w:rPr>
              <w:t>URSP</w:t>
            </w: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规则</w:t>
            </w:r>
          </w:p>
          <w:p w:rsidR="00DF3166" w:rsidRPr="005D4DAF" w:rsidRDefault="00DF3166" w:rsidP="00DF3166">
            <w:pPr>
              <w:pStyle w:val="af1"/>
              <w:widowControl/>
              <w:numPr>
                <w:ilvl w:val="0"/>
                <w:numId w:val="18"/>
              </w:numPr>
              <w:adjustRightInd w:val="0"/>
              <w:spacing w:line="360" w:lineRule="auto"/>
              <w:ind w:firstLineChars="0"/>
              <w:jc w:val="left"/>
              <w:rPr>
                <w:rFonts w:eastAsiaTheme="minorEastAsia" w:hAnsiTheme="minorEastAsia"/>
                <w:color w:val="000000"/>
                <w:szCs w:val="21"/>
              </w:rPr>
            </w:pP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lastRenderedPageBreak/>
              <w:t>终端应支持由网络下发</w:t>
            </w:r>
            <w:r w:rsidRPr="005D4DAF">
              <w:rPr>
                <w:rFonts w:eastAsiaTheme="minorEastAsia" w:hAnsiTheme="minorEastAsia"/>
                <w:color w:val="000000"/>
                <w:szCs w:val="21"/>
              </w:rPr>
              <w:t>URSP</w:t>
            </w: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配置规则的接收、保存和更新。</w:t>
            </w:r>
          </w:p>
          <w:p w:rsidR="00DF3166" w:rsidRPr="005D4DAF" w:rsidRDefault="00DF3166" w:rsidP="00DF3166">
            <w:pPr>
              <w:pStyle w:val="af1"/>
              <w:widowControl/>
              <w:numPr>
                <w:ilvl w:val="0"/>
                <w:numId w:val="18"/>
              </w:numPr>
              <w:adjustRightInd w:val="0"/>
              <w:spacing w:line="360" w:lineRule="auto"/>
              <w:ind w:firstLineChars="0"/>
              <w:jc w:val="left"/>
              <w:rPr>
                <w:rFonts w:eastAsiaTheme="minorEastAsia" w:hAnsiTheme="minorEastAsia"/>
                <w:color w:val="000000"/>
                <w:szCs w:val="21"/>
              </w:rPr>
            </w:pP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终端</w:t>
            </w:r>
            <w:r>
              <w:rPr>
                <w:rFonts w:eastAsiaTheme="minorEastAsia" w:hAnsiTheme="minorEastAsia" w:hint="eastAsia"/>
                <w:color w:val="000000"/>
                <w:szCs w:val="21"/>
              </w:rPr>
              <w:t>应</w:t>
            </w: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支持对网络指示</w:t>
            </w:r>
            <w:r w:rsidRPr="005D4DAF">
              <w:rPr>
                <w:rFonts w:eastAsiaTheme="minorEastAsia" w:hAnsiTheme="minorEastAsia"/>
                <w:color w:val="000000"/>
                <w:szCs w:val="21"/>
              </w:rPr>
              <w:t>URSP</w:t>
            </w: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的动态更新过程</w:t>
            </w:r>
            <w:r w:rsidRPr="005D4DAF">
              <w:rPr>
                <w:rFonts w:eastAsiaTheme="minorEastAsia" w:hAnsiTheme="minorEastAsia"/>
                <w:color w:val="000000"/>
                <w:szCs w:val="21"/>
              </w:rPr>
              <w:t>.</w:t>
            </w:r>
          </w:p>
          <w:p w:rsidR="00DF3166" w:rsidRPr="005D4DAF" w:rsidRDefault="00DF3166" w:rsidP="00DF3166">
            <w:pPr>
              <w:pStyle w:val="af1"/>
              <w:widowControl/>
              <w:numPr>
                <w:ilvl w:val="0"/>
                <w:numId w:val="18"/>
              </w:numPr>
              <w:adjustRightInd w:val="0"/>
              <w:spacing w:line="360" w:lineRule="auto"/>
              <w:ind w:firstLineChars="0"/>
              <w:jc w:val="left"/>
              <w:rPr>
                <w:rFonts w:eastAsiaTheme="minorEastAsia" w:hAnsiTheme="minorEastAsia"/>
                <w:color w:val="000000"/>
                <w:szCs w:val="21"/>
              </w:rPr>
            </w:pP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终端应优先使用由网络指示的</w:t>
            </w:r>
            <w:r w:rsidRPr="005D4DAF">
              <w:rPr>
                <w:rFonts w:eastAsiaTheme="minorEastAsia" w:hAnsiTheme="minorEastAsia"/>
                <w:color w:val="000000"/>
                <w:szCs w:val="21"/>
              </w:rPr>
              <w:t>URSP</w:t>
            </w: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规则。</w:t>
            </w:r>
          </w:p>
          <w:p w:rsidR="00DF3166" w:rsidRPr="007A3B8A" w:rsidRDefault="00DF3166" w:rsidP="00DF3166">
            <w:pPr>
              <w:pStyle w:val="af1"/>
              <w:widowControl/>
              <w:numPr>
                <w:ilvl w:val="0"/>
                <w:numId w:val="18"/>
              </w:numPr>
              <w:adjustRightInd w:val="0"/>
              <w:spacing w:line="360" w:lineRule="auto"/>
              <w:ind w:firstLineChars="0"/>
              <w:jc w:val="left"/>
              <w:rPr>
                <w:rFonts w:eastAsiaTheme="minorEastAsia" w:hAnsiTheme="minorEastAsia"/>
                <w:color w:val="000000"/>
                <w:szCs w:val="21"/>
              </w:rPr>
            </w:pP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终端</w:t>
            </w:r>
            <w:r>
              <w:rPr>
                <w:rFonts w:eastAsiaTheme="minorEastAsia" w:hAnsiTheme="minorEastAsia" w:hint="eastAsia"/>
                <w:color w:val="000000"/>
                <w:szCs w:val="21"/>
              </w:rPr>
              <w:t>可</w:t>
            </w: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根据</w:t>
            </w:r>
            <w:r w:rsidRPr="005D4DAF">
              <w:rPr>
                <w:rFonts w:eastAsiaTheme="minorEastAsia" w:hAnsiTheme="minorEastAsia"/>
                <w:color w:val="000000"/>
                <w:szCs w:val="21"/>
              </w:rPr>
              <w:t>URSP</w:t>
            </w: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规则，提供业务应用的</w:t>
            </w:r>
            <w:r w:rsidRPr="005D4DAF">
              <w:rPr>
                <w:rFonts w:eastAsiaTheme="minorEastAsia" w:hAnsiTheme="minorEastAsia"/>
                <w:color w:val="000000"/>
                <w:szCs w:val="21"/>
              </w:rPr>
              <w:t>Traffic Description</w:t>
            </w: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（</w:t>
            </w:r>
            <w:r w:rsidRPr="005D4DAF">
              <w:rPr>
                <w:rFonts w:eastAsiaTheme="minorEastAsia" w:hAnsiTheme="minorEastAsia"/>
                <w:color w:val="000000"/>
                <w:szCs w:val="21"/>
              </w:rPr>
              <w:t>APPID</w:t>
            </w: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、</w:t>
            </w:r>
            <w:r w:rsidRPr="005D4DAF">
              <w:rPr>
                <w:rFonts w:eastAsiaTheme="minorEastAsia" w:hAnsiTheme="minorEastAsia"/>
                <w:color w:val="000000"/>
                <w:szCs w:val="21"/>
              </w:rPr>
              <w:t>IP3</w:t>
            </w: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元组，</w:t>
            </w:r>
            <w:r w:rsidRPr="005D4DAF">
              <w:rPr>
                <w:rFonts w:eastAsiaTheme="minorEastAsia" w:hAnsiTheme="minorEastAsia"/>
                <w:color w:val="000000"/>
                <w:szCs w:val="21"/>
              </w:rPr>
              <w:t>FQDN</w:t>
            </w: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，</w:t>
            </w:r>
            <w:r w:rsidRPr="005D4DAF">
              <w:rPr>
                <w:rFonts w:eastAsiaTheme="minorEastAsia" w:hAnsiTheme="minorEastAsia"/>
                <w:color w:val="000000"/>
                <w:szCs w:val="21"/>
              </w:rPr>
              <w:t>DNN</w:t>
            </w: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，</w:t>
            </w:r>
            <w:r w:rsidRPr="005D4DAF">
              <w:rPr>
                <w:rFonts w:eastAsiaTheme="minorEastAsia" w:hAnsiTheme="minorEastAsia"/>
                <w:color w:val="000000"/>
                <w:szCs w:val="21"/>
              </w:rPr>
              <w:t>ConnectionCapability</w:t>
            </w: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）等</w:t>
            </w:r>
            <w:r>
              <w:rPr>
                <w:rFonts w:eastAsiaTheme="minorEastAsia" w:hAnsiTheme="minorEastAsia" w:hint="eastAsia"/>
                <w:color w:val="000000"/>
                <w:szCs w:val="21"/>
              </w:rPr>
              <w:t>描述</w:t>
            </w: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信息；</w:t>
            </w:r>
            <w:r>
              <w:rPr>
                <w:rFonts w:eastAsiaTheme="minorEastAsia" w:hAnsiTheme="minorEastAsia" w:hint="eastAsia"/>
                <w:color w:val="000000"/>
                <w:szCs w:val="21"/>
              </w:rPr>
              <w:t>现</w:t>
            </w:r>
            <w:r w:rsidRPr="007A3B8A">
              <w:rPr>
                <w:rFonts w:eastAsiaTheme="minorEastAsia" w:hAnsiTheme="minorEastAsia" w:hint="eastAsia"/>
                <w:color w:val="000000"/>
                <w:szCs w:val="21"/>
              </w:rPr>
              <w:t>阶段必选支持</w:t>
            </w:r>
            <w:r w:rsidRPr="007A3B8A">
              <w:rPr>
                <w:rFonts w:eastAsiaTheme="minorEastAsia" w:hAnsiTheme="minorEastAsia" w:hint="eastAsia"/>
                <w:color w:val="000000"/>
                <w:szCs w:val="21"/>
              </w:rPr>
              <w:t>DNN</w:t>
            </w:r>
            <w:r w:rsidRPr="007A3B8A">
              <w:rPr>
                <w:rFonts w:eastAsiaTheme="minorEastAsia" w:hAnsiTheme="minorEastAsia" w:hint="eastAsia"/>
                <w:color w:val="000000"/>
                <w:szCs w:val="21"/>
              </w:rPr>
              <w:t>方式的切片映射绑定；</w:t>
            </w:r>
          </w:p>
          <w:p w:rsidR="00DF3166" w:rsidRPr="005D4DAF" w:rsidRDefault="00DF3166" w:rsidP="00DF3166">
            <w:pPr>
              <w:pStyle w:val="af1"/>
              <w:widowControl/>
              <w:numPr>
                <w:ilvl w:val="0"/>
                <w:numId w:val="18"/>
              </w:numPr>
              <w:adjustRightInd w:val="0"/>
              <w:spacing w:line="360" w:lineRule="auto"/>
              <w:ind w:firstLineChars="0"/>
              <w:jc w:val="left"/>
              <w:rPr>
                <w:rFonts w:eastAsiaTheme="minorEastAsia" w:hAnsiTheme="minorEastAsia"/>
                <w:color w:val="000000"/>
                <w:szCs w:val="21"/>
              </w:rPr>
            </w:pP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终端应根据</w:t>
            </w:r>
            <w:r w:rsidRPr="005D4DAF">
              <w:rPr>
                <w:rFonts w:eastAsiaTheme="minorEastAsia" w:hAnsiTheme="minorEastAsia"/>
                <w:color w:val="000000"/>
                <w:szCs w:val="21"/>
              </w:rPr>
              <w:t>URSP</w:t>
            </w: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规则，</w:t>
            </w:r>
            <w:r>
              <w:rPr>
                <w:rFonts w:eastAsiaTheme="minorEastAsia" w:hAnsiTheme="minorEastAsia" w:hint="eastAsia"/>
                <w:color w:val="000000"/>
                <w:szCs w:val="21"/>
              </w:rPr>
              <w:t>建立</w:t>
            </w:r>
            <w:r w:rsidRPr="005D4DAF">
              <w:rPr>
                <w:rFonts w:eastAsiaTheme="minorEastAsia" w:hAnsiTheme="minorEastAsia"/>
                <w:color w:val="000000"/>
                <w:szCs w:val="21"/>
              </w:rPr>
              <w:t>Traffic Description</w:t>
            </w: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与对应的</w:t>
            </w:r>
            <w:r w:rsidRPr="005D4DAF">
              <w:rPr>
                <w:rFonts w:eastAsiaTheme="minorEastAsia" w:hAnsiTheme="minorEastAsia"/>
                <w:color w:val="000000"/>
                <w:szCs w:val="21"/>
              </w:rPr>
              <w:t>S-NSSAI</w:t>
            </w:r>
            <w:r>
              <w:rPr>
                <w:rFonts w:eastAsiaTheme="minorEastAsia" w:hAnsiTheme="minorEastAsia" w:hint="eastAsia"/>
                <w:color w:val="000000"/>
                <w:szCs w:val="21"/>
              </w:rPr>
              <w:t>的</w:t>
            </w: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映射绑定</w:t>
            </w:r>
            <w:r>
              <w:rPr>
                <w:rFonts w:eastAsiaTheme="minorEastAsia" w:hAnsiTheme="minorEastAsia" w:hint="eastAsia"/>
                <w:color w:val="000000"/>
                <w:szCs w:val="21"/>
              </w:rPr>
              <w:t>；</w:t>
            </w:r>
          </w:p>
          <w:p w:rsidR="00DF3166" w:rsidRDefault="00DF3166" w:rsidP="00DF3166">
            <w:pPr>
              <w:pStyle w:val="af1"/>
              <w:widowControl/>
              <w:numPr>
                <w:ilvl w:val="0"/>
                <w:numId w:val="18"/>
              </w:numPr>
              <w:adjustRightInd w:val="0"/>
              <w:spacing w:line="360" w:lineRule="auto"/>
              <w:ind w:firstLineChars="0"/>
              <w:jc w:val="left"/>
              <w:rPr>
                <w:rFonts w:eastAsiaTheme="minorEastAsia" w:hAnsiTheme="minorEastAsia"/>
                <w:color w:val="000000"/>
                <w:szCs w:val="21"/>
              </w:rPr>
            </w:pP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终端应根据</w:t>
            </w:r>
            <w:r w:rsidRPr="005D4DAF">
              <w:rPr>
                <w:rFonts w:eastAsiaTheme="minorEastAsia" w:hAnsiTheme="minorEastAsia"/>
                <w:color w:val="000000"/>
                <w:szCs w:val="21"/>
              </w:rPr>
              <w:t>URSP</w:t>
            </w: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的其他信息</w:t>
            </w:r>
            <w:r w:rsidRPr="005D4DAF">
              <w:rPr>
                <w:rFonts w:eastAsiaTheme="minorEastAsia" w:hAnsiTheme="minorEastAsia"/>
                <w:color w:val="000000"/>
                <w:szCs w:val="21"/>
              </w:rPr>
              <w:t>PDU</w:t>
            </w:r>
            <w:r w:rsidRPr="005D4DAF">
              <w:rPr>
                <w:rFonts w:eastAsiaTheme="minorEastAsia" w:hAnsiTheme="minorEastAsia" w:hint="eastAsia"/>
                <w:color w:val="000000"/>
                <w:szCs w:val="21"/>
              </w:rPr>
              <w:t>会话进行相应配置</w:t>
            </w:r>
          </w:p>
          <w:p w:rsidR="00C50A9D" w:rsidRPr="00DF3166" w:rsidRDefault="00C50A9D" w:rsidP="00BD737C">
            <w:pPr>
              <w:adjustRightInd w:val="0"/>
              <w:snapToGrid w:val="0"/>
              <w:spacing w:line="360" w:lineRule="auto"/>
            </w:pPr>
          </w:p>
          <w:p w:rsidR="00BD737C" w:rsidRDefault="00DC023D" w:rsidP="00B13787">
            <w:pPr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、</w:t>
            </w:r>
            <w:r w:rsidR="008626BC">
              <w:rPr>
                <w:rFonts w:hint="eastAsia"/>
              </w:rPr>
              <w:t xml:space="preserve">    6.1.3.2  </w:t>
            </w:r>
            <w:r w:rsidR="008626BC">
              <w:rPr>
                <w:rFonts w:hint="eastAsia"/>
              </w:rPr>
              <w:t>上行</w:t>
            </w:r>
            <w:r w:rsidR="008626BC">
              <w:rPr>
                <w:rFonts w:hint="eastAsia"/>
              </w:rPr>
              <w:t>MIMO</w:t>
            </w:r>
          </w:p>
          <w:p w:rsidR="008626BC" w:rsidRDefault="008626BC" w:rsidP="004A26B1">
            <w:pPr>
              <w:pStyle w:val="Default"/>
              <w:ind w:firstLineChars="200" w:firstLine="420"/>
              <w:rPr>
                <w:rFonts w:asciiTheme="minorEastAsia" w:eastAsiaTheme="minorEastAsia" w:hAnsiTheme="minorEastAsia" w:cs="Times New Roman"/>
                <w:color w:val="auto"/>
                <w:kern w:val="2"/>
                <w:sz w:val="21"/>
                <w:szCs w:val="21"/>
              </w:rPr>
            </w:pPr>
            <w:r w:rsidRPr="004A26B1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21"/>
                <w:szCs w:val="21"/>
                <w:highlight w:val="yellow"/>
              </w:rPr>
              <w:t>增加</w:t>
            </w: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21"/>
                <w:szCs w:val="21"/>
              </w:rPr>
              <w:t>：可支持</w:t>
            </w:r>
            <w:r w:rsidRPr="008626BC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21"/>
                <w:szCs w:val="21"/>
              </w:rPr>
              <w:t>采用不同的预编码矩阵对两根发射天线上发送的</w:t>
            </w:r>
            <w:r w:rsidRPr="008626BC">
              <w:rPr>
                <w:rFonts w:asciiTheme="minorEastAsia" w:eastAsiaTheme="minorEastAsia" w:hAnsiTheme="minorEastAsia" w:cs="Times New Roman"/>
                <w:color w:val="auto"/>
                <w:kern w:val="2"/>
                <w:sz w:val="21"/>
                <w:szCs w:val="21"/>
              </w:rPr>
              <w:t>PUCCH</w:t>
            </w: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21"/>
                <w:szCs w:val="21"/>
              </w:rPr>
              <w:t>分别进行预编码处理，并发送。</w:t>
            </w:r>
            <w:r w:rsidRPr="008626BC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21"/>
                <w:szCs w:val="21"/>
              </w:rPr>
              <w:t>其中</w:t>
            </w:r>
            <w:r w:rsidRPr="008626BC">
              <w:rPr>
                <w:rFonts w:asciiTheme="minorEastAsia" w:eastAsiaTheme="minorEastAsia" w:hAnsiTheme="minorEastAsia" w:cs="Times New Roman"/>
                <w:color w:val="auto"/>
                <w:kern w:val="2"/>
                <w:sz w:val="21"/>
                <w:szCs w:val="21"/>
              </w:rPr>
              <w:t>PUCCH</w:t>
            </w:r>
            <w:r w:rsidRPr="008626BC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21"/>
                <w:szCs w:val="21"/>
              </w:rPr>
              <w:t>采用的预编码矩阵为基于</w:t>
            </w:r>
            <w:r w:rsidRPr="008626BC">
              <w:rPr>
                <w:rFonts w:asciiTheme="minorEastAsia" w:eastAsiaTheme="minorEastAsia" w:hAnsiTheme="minorEastAsia" w:cs="Times New Roman"/>
                <w:color w:val="auto"/>
                <w:kern w:val="2"/>
                <w:sz w:val="21"/>
                <w:szCs w:val="21"/>
              </w:rPr>
              <w:t>PUSCH</w:t>
            </w:r>
            <w:r w:rsidRPr="008626BC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21"/>
                <w:szCs w:val="21"/>
              </w:rPr>
              <w:t>码本传输时获得的预编码矩阵或为基于</w:t>
            </w:r>
            <w:r w:rsidRPr="008626BC">
              <w:rPr>
                <w:rFonts w:asciiTheme="minorEastAsia" w:eastAsiaTheme="minorEastAsia" w:hAnsiTheme="minorEastAsia" w:cs="Times New Roman"/>
                <w:color w:val="auto"/>
                <w:kern w:val="2"/>
                <w:sz w:val="21"/>
                <w:szCs w:val="21"/>
              </w:rPr>
              <w:t>PUSCH</w:t>
            </w:r>
            <w:r w:rsidRPr="008626BC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21"/>
                <w:szCs w:val="21"/>
              </w:rPr>
              <w:t>非码本传输时利用探测参考符号</w:t>
            </w:r>
            <w:r w:rsidRPr="008626BC">
              <w:rPr>
                <w:rFonts w:asciiTheme="minorEastAsia" w:eastAsiaTheme="minorEastAsia" w:hAnsiTheme="minorEastAsia" w:cs="Times New Roman"/>
                <w:color w:val="auto"/>
                <w:kern w:val="2"/>
                <w:sz w:val="21"/>
                <w:szCs w:val="21"/>
              </w:rPr>
              <w:t>SRS</w:t>
            </w:r>
            <w:r w:rsidRPr="008626BC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21"/>
                <w:szCs w:val="21"/>
              </w:rPr>
              <w:t>互异性获得的预编码矩阵。</w:t>
            </w:r>
          </w:p>
          <w:p w:rsidR="00940D12" w:rsidRDefault="00940D12" w:rsidP="004A26B1">
            <w:pPr>
              <w:pStyle w:val="Default"/>
              <w:ind w:firstLineChars="200" w:firstLine="420"/>
              <w:rPr>
                <w:rFonts w:asciiTheme="minorEastAsia" w:eastAsiaTheme="minorEastAsia" w:hAnsiTheme="minorEastAsia" w:cs="Times New Roman"/>
                <w:color w:val="auto"/>
                <w:kern w:val="2"/>
                <w:sz w:val="21"/>
                <w:szCs w:val="21"/>
              </w:rPr>
            </w:pPr>
          </w:p>
          <w:p w:rsidR="00940D12" w:rsidRDefault="00940D12" w:rsidP="00940D12">
            <w:pPr>
              <w:pStyle w:val="Default"/>
              <w:rPr>
                <w:rFonts w:asciiTheme="minorEastAsia" w:eastAsiaTheme="minorEastAsia" w:hAnsiTheme="minorEastAsia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21"/>
                <w:szCs w:val="21"/>
              </w:rPr>
              <w:t xml:space="preserve">11、   </w:t>
            </w:r>
            <w:r w:rsidRPr="00940D12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21"/>
                <w:szCs w:val="21"/>
                <w:highlight w:val="yellow"/>
              </w:rPr>
              <w:t>增加RCS功能</w:t>
            </w:r>
            <w:r w:rsidR="00577BE1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21"/>
                <w:szCs w:val="21"/>
              </w:rPr>
              <w:t>一节描述</w:t>
            </w:r>
          </w:p>
          <w:p w:rsidR="008626BC" w:rsidRPr="00940D12" w:rsidRDefault="00940D12" w:rsidP="008626BC">
            <w:pPr>
              <w:pStyle w:val="Default"/>
              <w:rPr>
                <w:rFonts w:asciiTheme="minorEastAsia" w:eastAsiaTheme="minorEastAsia" w:hAnsiTheme="minorEastAsia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21"/>
                <w:szCs w:val="21"/>
              </w:rPr>
              <w:t xml:space="preserve">           </w:t>
            </w:r>
            <w:r w:rsidR="009C24C7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21"/>
                <w:szCs w:val="21"/>
              </w:rPr>
              <w:t>支持SA/NSA的终端</w:t>
            </w:r>
            <w:r w:rsidR="00577BE1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21"/>
                <w:szCs w:val="21"/>
              </w:rPr>
              <w:t>应支持RCS功能。RCS（</w:t>
            </w:r>
            <w:r w:rsidR="00577BE1" w:rsidRPr="00577BE1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21"/>
                <w:szCs w:val="21"/>
              </w:rPr>
              <w:t>富通信业务</w:t>
            </w:r>
            <w:r w:rsidR="00577BE1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21"/>
                <w:szCs w:val="21"/>
              </w:rPr>
              <w:t>）</w:t>
            </w:r>
            <w:r w:rsidR="00577BE1" w:rsidRPr="00577BE1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21"/>
                <w:szCs w:val="21"/>
              </w:rPr>
              <w:t>的</w:t>
            </w:r>
            <w:r w:rsidRPr="00577BE1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21"/>
                <w:szCs w:val="21"/>
              </w:rPr>
              <w:t>具体要求参见《通信终端支持富通信业务的技术要求》。</w:t>
            </w:r>
          </w:p>
          <w:p w:rsidR="008626BC" w:rsidRPr="008626BC" w:rsidRDefault="008626BC" w:rsidP="008626BC">
            <w:pPr>
              <w:pStyle w:val="Default"/>
              <w:rPr>
                <w:rFonts w:asciiTheme="minorEastAsia" w:eastAsiaTheme="minorEastAsia" w:hAnsiTheme="minorEastAsia" w:cs="Times New Roman"/>
                <w:color w:val="auto"/>
                <w:kern w:val="2"/>
                <w:sz w:val="21"/>
                <w:szCs w:val="21"/>
              </w:rPr>
            </w:pPr>
          </w:p>
          <w:p w:rsidR="008626BC" w:rsidRPr="008626BC" w:rsidRDefault="008626BC" w:rsidP="00B13787">
            <w:pPr>
              <w:adjustRightInd w:val="0"/>
              <w:snapToGrid w:val="0"/>
              <w:spacing w:line="360" w:lineRule="auto"/>
            </w:pPr>
          </w:p>
          <w:p w:rsidR="00BD737C" w:rsidRDefault="00BD737C" w:rsidP="00B13787">
            <w:pPr>
              <w:adjustRightInd w:val="0"/>
              <w:snapToGrid w:val="0"/>
              <w:spacing w:line="360" w:lineRule="auto"/>
            </w:pPr>
          </w:p>
          <w:p w:rsidR="00BD737C" w:rsidRDefault="00BD737C" w:rsidP="00B13787">
            <w:pPr>
              <w:adjustRightInd w:val="0"/>
              <w:snapToGrid w:val="0"/>
              <w:spacing w:line="360" w:lineRule="auto"/>
            </w:pPr>
          </w:p>
          <w:p w:rsidR="00BD737C" w:rsidRDefault="00BD737C" w:rsidP="00B13787">
            <w:pPr>
              <w:adjustRightInd w:val="0"/>
              <w:snapToGrid w:val="0"/>
              <w:spacing w:line="360" w:lineRule="auto"/>
            </w:pPr>
          </w:p>
          <w:p w:rsidR="00BD737C" w:rsidRDefault="00BD737C" w:rsidP="00B13787">
            <w:pPr>
              <w:adjustRightInd w:val="0"/>
              <w:snapToGrid w:val="0"/>
              <w:spacing w:line="360" w:lineRule="auto"/>
            </w:pPr>
          </w:p>
          <w:p w:rsidR="00BD737C" w:rsidRDefault="00BD737C" w:rsidP="00B13787">
            <w:pPr>
              <w:adjustRightInd w:val="0"/>
              <w:snapToGrid w:val="0"/>
              <w:spacing w:line="360" w:lineRule="auto"/>
            </w:pPr>
          </w:p>
          <w:p w:rsidR="00BD737C" w:rsidRDefault="00BD737C" w:rsidP="00B13787">
            <w:pPr>
              <w:adjustRightInd w:val="0"/>
              <w:snapToGrid w:val="0"/>
              <w:spacing w:line="360" w:lineRule="auto"/>
            </w:pPr>
          </w:p>
          <w:p w:rsidR="00BD737C" w:rsidRDefault="00BD737C" w:rsidP="00B13787">
            <w:pPr>
              <w:adjustRightInd w:val="0"/>
              <w:snapToGrid w:val="0"/>
              <w:spacing w:line="360" w:lineRule="auto"/>
            </w:pPr>
          </w:p>
          <w:p w:rsidR="00BD737C" w:rsidRDefault="00BD737C" w:rsidP="00B13787">
            <w:pPr>
              <w:adjustRightInd w:val="0"/>
              <w:snapToGrid w:val="0"/>
              <w:spacing w:line="360" w:lineRule="auto"/>
            </w:pPr>
          </w:p>
          <w:p w:rsidR="00BD737C" w:rsidRDefault="00BD737C" w:rsidP="00B13787">
            <w:pPr>
              <w:adjustRightInd w:val="0"/>
              <w:snapToGrid w:val="0"/>
              <w:spacing w:line="360" w:lineRule="auto"/>
            </w:pPr>
          </w:p>
          <w:p w:rsidR="00BD737C" w:rsidRDefault="00BD737C" w:rsidP="00B13787">
            <w:pPr>
              <w:adjustRightInd w:val="0"/>
              <w:snapToGrid w:val="0"/>
              <w:spacing w:line="360" w:lineRule="auto"/>
            </w:pPr>
          </w:p>
          <w:p w:rsidR="00BD737C" w:rsidRDefault="00BD737C" w:rsidP="00B13787">
            <w:pPr>
              <w:adjustRightInd w:val="0"/>
              <w:snapToGrid w:val="0"/>
              <w:spacing w:line="360" w:lineRule="auto"/>
            </w:pPr>
          </w:p>
          <w:p w:rsidR="00BD737C" w:rsidRDefault="00BD737C" w:rsidP="00B13787">
            <w:pPr>
              <w:adjustRightInd w:val="0"/>
              <w:snapToGrid w:val="0"/>
              <w:spacing w:line="360" w:lineRule="auto"/>
            </w:pPr>
          </w:p>
          <w:p w:rsidR="00BD737C" w:rsidRDefault="00BD737C" w:rsidP="00B13787">
            <w:pPr>
              <w:adjustRightInd w:val="0"/>
              <w:snapToGrid w:val="0"/>
              <w:spacing w:line="360" w:lineRule="auto"/>
            </w:pPr>
          </w:p>
          <w:p w:rsidR="00BD737C" w:rsidRDefault="00BD737C" w:rsidP="00B13787">
            <w:pPr>
              <w:adjustRightInd w:val="0"/>
              <w:snapToGrid w:val="0"/>
              <w:spacing w:line="360" w:lineRule="auto"/>
            </w:pPr>
          </w:p>
          <w:p w:rsidR="00BD737C" w:rsidRDefault="00BD737C" w:rsidP="00B13787">
            <w:pPr>
              <w:adjustRightInd w:val="0"/>
              <w:snapToGrid w:val="0"/>
              <w:spacing w:line="360" w:lineRule="auto"/>
            </w:pPr>
          </w:p>
          <w:p w:rsidR="00BD737C" w:rsidRDefault="00BD737C" w:rsidP="00B13787">
            <w:pPr>
              <w:adjustRightInd w:val="0"/>
              <w:snapToGrid w:val="0"/>
              <w:spacing w:line="360" w:lineRule="auto"/>
            </w:pPr>
          </w:p>
          <w:p w:rsidR="00BD737C" w:rsidRDefault="00BD737C" w:rsidP="00B13787">
            <w:pPr>
              <w:adjustRightInd w:val="0"/>
              <w:snapToGrid w:val="0"/>
              <w:spacing w:line="360" w:lineRule="auto"/>
            </w:pPr>
            <w:r>
              <w:rPr>
                <w:rFonts w:hint="eastAsia"/>
              </w:rPr>
              <w:t xml:space="preserve"> </w:t>
            </w:r>
          </w:p>
          <w:p w:rsidR="00BD737C" w:rsidRDefault="00BD737C" w:rsidP="00B13787">
            <w:pPr>
              <w:adjustRightInd w:val="0"/>
              <w:snapToGrid w:val="0"/>
              <w:spacing w:line="360" w:lineRule="auto"/>
              <w:rPr>
                <w:rFonts w:ascii="宋体" w:hAnsi="宋体"/>
              </w:rPr>
            </w:pPr>
          </w:p>
        </w:tc>
      </w:tr>
    </w:tbl>
    <w:p w:rsidR="003F435E" w:rsidRPr="00F311D2" w:rsidRDefault="003F435E" w:rsidP="003F435E"/>
    <w:p w:rsidR="00B13787" w:rsidRPr="00940D12" w:rsidRDefault="00B13787"/>
    <w:sectPr w:rsidR="00B13787" w:rsidRPr="00940D12" w:rsidSect="00B13787">
      <w:pgSz w:w="11906" w:h="16838"/>
      <w:pgMar w:top="1361" w:right="1797" w:bottom="136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A50" w:rsidRDefault="00996A50" w:rsidP="003F435E">
      <w:r>
        <w:separator/>
      </w:r>
    </w:p>
  </w:endnote>
  <w:endnote w:type="continuationSeparator" w:id="1">
    <w:p w:rsidR="00996A50" w:rsidRDefault="00996A50" w:rsidP="003F43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A50" w:rsidRDefault="00996A50" w:rsidP="003F435E">
      <w:r>
        <w:separator/>
      </w:r>
    </w:p>
  </w:footnote>
  <w:footnote w:type="continuationSeparator" w:id="1">
    <w:p w:rsidR="00996A50" w:rsidRDefault="00996A50" w:rsidP="003F43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825D3"/>
    <w:multiLevelType w:val="hybridMultilevel"/>
    <w:tmpl w:val="0E623E3C"/>
    <w:lvl w:ilvl="0" w:tplc="593CE95C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980016"/>
    <w:multiLevelType w:val="multilevel"/>
    <w:tmpl w:val="E7C2BCF6"/>
    <w:lvl w:ilvl="0">
      <w:start w:val="9"/>
      <w:numFmt w:val="decimal"/>
      <w:lvlText w:val="%1"/>
      <w:lvlJc w:val="left"/>
      <w:pPr>
        <w:ind w:left="550" w:hanging="5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0" w:hanging="55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AE367E9"/>
    <w:multiLevelType w:val="multilevel"/>
    <w:tmpl w:val="68FAB4E2"/>
    <w:lvl w:ilvl="0">
      <w:start w:val="1"/>
      <w:numFmt w:val="none"/>
      <w:pStyle w:val="a"/>
      <w:suff w:val="nothing"/>
      <w:lvlText w:val="%1示例："/>
      <w:lvlJc w:val="left"/>
      <w:pPr>
        <w:ind w:left="0" w:firstLine="363"/>
      </w:pPr>
      <w:rPr>
        <w:rFonts w:ascii="黑体" w:eastAsia="黑体" w:hint="eastAsia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"/>
        </w:tabs>
        <w:ind w:left="0" w:firstLine="363"/>
      </w:pPr>
      <w:rPr>
        <w:rFonts w:hint="eastAsia"/>
      </w:rPr>
    </w:lvl>
  </w:abstractNum>
  <w:abstractNum w:abstractNumId="3">
    <w:nsid w:val="0C6232C8"/>
    <w:multiLevelType w:val="hybridMultilevel"/>
    <w:tmpl w:val="9778688E"/>
    <w:lvl w:ilvl="0" w:tplc="04090011">
      <w:start w:val="1"/>
      <w:numFmt w:val="decimal"/>
      <w:lvlText w:val="%1)"/>
      <w:lvlJc w:val="lef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4">
    <w:nsid w:val="11411765"/>
    <w:multiLevelType w:val="hybridMultilevel"/>
    <w:tmpl w:val="541AC9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8B80025"/>
    <w:multiLevelType w:val="hybridMultilevel"/>
    <w:tmpl w:val="692636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FC91163"/>
    <w:multiLevelType w:val="multilevel"/>
    <w:tmpl w:val="855EE140"/>
    <w:lvl w:ilvl="0">
      <w:start w:val="1"/>
      <w:numFmt w:val="decimal"/>
      <w:pStyle w:val="a0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pStyle w:val="a2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3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4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5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7">
    <w:nsid w:val="35460786"/>
    <w:multiLevelType w:val="multilevel"/>
    <w:tmpl w:val="AC0837BE"/>
    <w:lvl w:ilvl="0">
      <w:start w:val="9"/>
      <w:numFmt w:val="decimal"/>
      <w:lvlText w:val="%1"/>
      <w:lvlJc w:val="left"/>
      <w:pPr>
        <w:ind w:left="550" w:hanging="5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0" w:hanging="5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0681466"/>
    <w:multiLevelType w:val="hybridMultilevel"/>
    <w:tmpl w:val="9778688E"/>
    <w:lvl w:ilvl="0" w:tplc="04090011">
      <w:start w:val="1"/>
      <w:numFmt w:val="decimal"/>
      <w:lvlText w:val="%1)"/>
      <w:lvlJc w:val="lef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9">
    <w:nsid w:val="44C50F90"/>
    <w:multiLevelType w:val="multilevel"/>
    <w:tmpl w:val="2A08C202"/>
    <w:lvl w:ilvl="0">
      <w:start w:val="1"/>
      <w:numFmt w:val="lowerLetter"/>
      <w:lvlRestart w:val="0"/>
      <w:pStyle w:val="a6"/>
      <w:lvlText w:val="%1)"/>
      <w:lvlJc w:val="left"/>
      <w:pPr>
        <w:tabs>
          <w:tab w:val="num" w:pos="839"/>
        </w:tabs>
        <w:ind w:left="839" w:hanging="419"/>
      </w:pPr>
      <w:rPr>
        <w:rFonts w:ascii="宋体" w:eastAsia="宋体" w:hAnsi="宋体" w:hint="eastAsia"/>
        <w:b w:val="0"/>
        <w:i w:val="0"/>
        <w:sz w:val="20"/>
        <w:szCs w:val="21"/>
      </w:rPr>
    </w:lvl>
    <w:lvl w:ilvl="1">
      <w:start w:val="1"/>
      <w:numFmt w:val="decimal"/>
      <w:pStyle w:val="a7"/>
      <w:lvlText w:val="%2)"/>
      <w:lvlJc w:val="left"/>
      <w:pPr>
        <w:tabs>
          <w:tab w:val="num" w:pos="1259"/>
        </w:tabs>
        <w:ind w:left="1259" w:hanging="420"/>
      </w:pPr>
      <w:rPr>
        <w:rFonts w:ascii="宋体" w:eastAsia="宋体" w:hAnsi="宋体" w:hint="eastAsia"/>
        <w:b w:val="0"/>
        <w:i w:val="0"/>
        <w:sz w:val="20"/>
      </w:rPr>
    </w:lvl>
    <w:lvl w:ilvl="2">
      <w:start w:val="1"/>
      <w:numFmt w:val="decimal"/>
      <w:pStyle w:val="a8"/>
      <w:lvlText w:val="(%3)"/>
      <w:lvlJc w:val="left"/>
      <w:pPr>
        <w:tabs>
          <w:tab w:val="num" w:pos="0"/>
        </w:tabs>
        <w:ind w:left="1678" w:hanging="419"/>
      </w:pPr>
      <w:rPr>
        <w:rFonts w:ascii="宋体" w:eastAsia="宋体" w:hAnsi="宋体" w:hint="eastAsia"/>
        <w:b w:val="0"/>
        <w:i w:val="0"/>
        <w:sz w:val="20"/>
        <w:szCs w:val="21"/>
      </w:rPr>
    </w:lvl>
    <w:lvl w:ilvl="3">
      <w:start w:val="1"/>
      <w:numFmt w:val="decimal"/>
      <w:lvlText w:val="%4."/>
      <w:lvlJc w:val="left"/>
      <w:pPr>
        <w:tabs>
          <w:tab w:val="num" w:pos="2098"/>
        </w:tabs>
        <w:ind w:left="209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17"/>
        </w:tabs>
        <w:ind w:left="2517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2"/>
        </w:tabs>
        <w:ind w:left="2937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2"/>
        </w:tabs>
        <w:ind w:left="3356" w:hanging="414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1"/>
        </w:tabs>
        <w:ind w:left="3776" w:hanging="414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1"/>
        </w:tabs>
        <w:ind w:left="4201" w:hanging="420"/>
      </w:pPr>
      <w:rPr>
        <w:rFonts w:hint="eastAsia"/>
      </w:rPr>
    </w:lvl>
  </w:abstractNum>
  <w:abstractNum w:abstractNumId="10">
    <w:nsid w:val="4BB05437"/>
    <w:multiLevelType w:val="hybridMultilevel"/>
    <w:tmpl w:val="AD5C4AC8"/>
    <w:lvl w:ilvl="0" w:tplc="996E8068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CF13F2"/>
    <w:multiLevelType w:val="hybridMultilevel"/>
    <w:tmpl w:val="CE842B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DBF04F4"/>
    <w:multiLevelType w:val="multilevel"/>
    <w:tmpl w:val="5BEC0A32"/>
    <w:lvl w:ilvl="0">
      <w:start w:val="1"/>
      <w:numFmt w:val="none"/>
      <w:suff w:val="nothing"/>
      <w:lvlText w:val="%1注："/>
      <w:lvlJc w:val="left"/>
      <w:pPr>
        <w:ind w:left="726" w:hanging="363"/>
      </w:pPr>
      <w:rPr>
        <w:rFonts w:ascii="黑体" w:eastAsia="黑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5"/>
  </w:num>
  <w:num w:numId="11">
    <w:abstractNumId w:val="10"/>
  </w:num>
  <w:num w:numId="12">
    <w:abstractNumId w:val="2"/>
  </w:num>
  <w:num w:numId="13">
    <w:abstractNumId w:val="4"/>
  </w:num>
  <w:num w:numId="14">
    <w:abstractNumId w:val="11"/>
  </w:num>
  <w:num w:numId="15">
    <w:abstractNumId w:val="0"/>
  </w:num>
  <w:num w:numId="16">
    <w:abstractNumId w:val="8"/>
  </w:num>
  <w:num w:numId="17">
    <w:abstractNumId w:val="1"/>
  </w:num>
  <w:num w:numId="18">
    <w:abstractNumId w:val="3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47BF"/>
    <w:rsid w:val="00011F4F"/>
    <w:rsid w:val="0005463B"/>
    <w:rsid w:val="00063972"/>
    <w:rsid w:val="00072FC3"/>
    <w:rsid w:val="00084484"/>
    <w:rsid w:val="000853E0"/>
    <w:rsid w:val="000A5E2D"/>
    <w:rsid w:val="000B59AA"/>
    <w:rsid w:val="000C558C"/>
    <w:rsid w:val="000D4EA6"/>
    <w:rsid w:val="000E01AB"/>
    <w:rsid w:val="00105299"/>
    <w:rsid w:val="00121B08"/>
    <w:rsid w:val="00133E56"/>
    <w:rsid w:val="00137D2F"/>
    <w:rsid w:val="0018506F"/>
    <w:rsid w:val="001A4DAC"/>
    <w:rsid w:val="001F621A"/>
    <w:rsid w:val="00206EE0"/>
    <w:rsid w:val="00277661"/>
    <w:rsid w:val="002855C5"/>
    <w:rsid w:val="002A59FE"/>
    <w:rsid w:val="00327B5D"/>
    <w:rsid w:val="00342A7D"/>
    <w:rsid w:val="00363781"/>
    <w:rsid w:val="00364E47"/>
    <w:rsid w:val="0037521E"/>
    <w:rsid w:val="003B60F1"/>
    <w:rsid w:val="003C6720"/>
    <w:rsid w:val="003F435E"/>
    <w:rsid w:val="00403366"/>
    <w:rsid w:val="00407FE5"/>
    <w:rsid w:val="004224B8"/>
    <w:rsid w:val="00434940"/>
    <w:rsid w:val="0045788B"/>
    <w:rsid w:val="004A26B1"/>
    <w:rsid w:val="004C6B6F"/>
    <w:rsid w:val="004D0F74"/>
    <w:rsid w:val="004F698C"/>
    <w:rsid w:val="005225F9"/>
    <w:rsid w:val="005332FE"/>
    <w:rsid w:val="00544A9C"/>
    <w:rsid w:val="00552560"/>
    <w:rsid w:val="00557952"/>
    <w:rsid w:val="00577BE1"/>
    <w:rsid w:val="00620DB5"/>
    <w:rsid w:val="0064735C"/>
    <w:rsid w:val="00682CCB"/>
    <w:rsid w:val="006D2F6F"/>
    <w:rsid w:val="00725D02"/>
    <w:rsid w:val="0074218D"/>
    <w:rsid w:val="00756E03"/>
    <w:rsid w:val="00795605"/>
    <w:rsid w:val="007E2AD3"/>
    <w:rsid w:val="008223F6"/>
    <w:rsid w:val="00857E7C"/>
    <w:rsid w:val="008626BC"/>
    <w:rsid w:val="008658FE"/>
    <w:rsid w:val="00887665"/>
    <w:rsid w:val="008B1305"/>
    <w:rsid w:val="008D7518"/>
    <w:rsid w:val="008F3FED"/>
    <w:rsid w:val="00940D12"/>
    <w:rsid w:val="009577F4"/>
    <w:rsid w:val="00957B2C"/>
    <w:rsid w:val="00996A50"/>
    <w:rsid w:val="00997EAB"/>
    <w:rsid w:val="009B05AA"/>
    <w:rsid w:val="009B274D"/>
    <w:rsid w:val="009C24C7"/>
    <w:rsid w:val="009E4956"/>
    <w:rsid w:val="009E519E"/>
    <w:rsid w:val="00A1036E"/>
    <w:rsid w:val="00A757F5"/>
    <w:rsid w:val="00AC6C49"/>
    <w:rsid w:val="00B13787"/>
    <w:rsid w:val="00B46AC0"/>
    <w:rsid w:val="00B47652"/>
    <w:rsid w:val="00BA2699"/>
    <w:rsid w:val="00BA5694"/>
    <w:rsid w:val="00BB3585"/>
    <w:rsid w:val="00BC53BD"/>
    <w:rsid w:val="00BC7707"/>
    <w:rsid w:val="00BD737C"/>
    <w:rsid w:val="00BF5EDE"/>
    <w:rsid w:val="00C274EF"/>
    <w:rsid w:val="00C276AD"/>
    <w:rsid w:val="00C50A9D"/>
    <w:rsid w:val="00C6322C"/>
    <w:rsid w:val="00C92607"/>
    <w:rsid w:val="00CC47DB"/>
    <w:rsid w:val="00CF02B5"/>
    <w:rsid w:val="00CF2253"/>
    <w:rsid w:val="00D03DB7"/>
    <w:rsid w:val="00D2516D"/>
    <w:rsid w:val="00D4137B"/>
    <w:rsid w:val="00D54442"/>
    <w:rsid w:val="00DA2EBD"/>
    <w:rsid w:val="00DC023D"/>
    <w:rsid w:val="00DD740F"/>
    <w:rsid w:val="00DF20CD"/>
    <w:rsid w:val="00DF3166"/>
    <w:rsid w:val="00E2265B"/>
    <w:rsid w:val="00E25DC4"/>
    <w:rsid w:val="00E458EC"/>
    <w:rsid w:val="00E71ED1"/>
    <w:rsid w:val="00E743DA"/>
    <w:rsid w:val="00E861A9"/>
    <w:rsid w:val="00EB31BC"/>
    <w:rsid w:val="00EB449F"/>
    <w:rsid w:val="00EB47BF"/>
    <w:rsid w:val="00EB4DE0"/>
    <w:rsid w:val="00ED2E13"/>
    <w:rsid w:val="00F318E5"/>
    <w:rsid w:val="00F326FB"/>
    <w:rsid w:val="00F35DE6"/>
    <w:rsid w:val="00F44AEF"/>
    <w:rsid w:val="00F76580"/>
    <w:rsid w:val="00F914A6"/>
    <w:rsid w:val="00FD1B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9">
    <w:name w:val="Normal"/>
    <w:qFormat/>
    <w:rsid w:val="003F435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header"/>
    <w:aliases w:val="header odd,header,header odd1,header odd2,header odd3,header odd4,header odd5,header odd6,header1,header2,header3,header odd11,header odd21,header odd7,header4,header odd8,header odd9,header5,header odd12,header11,header21,header odd22,header31,h"/>
    <w:basedOn w:val="a9"/>
    <w:link w:val="Char"/>
    <w:unhideWhenUsed/>
    <w:rsid w:val="003F4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aliases w:val="header odd Char,header Char,header odd1 Char,header odd2 Char,header odd3 Char,header odd4 Char,header odd5 Char,header odd6 Char,header1 Char,header2 Char,header3 Char,header odd11 Char,header odd21 Char,header odd7 Char,header4 Char,h Char"/>
    <w:basedOn w:val="aa"/>
    <w:link w:val="ad"/>
    <w:uiPriority w:val="99"/>
    <w:rsid w:val="003F435E"/>
    <w:rPr>
      <w:sz w:val="18"/>
      <w:szCs w:val="18"/>
    </w:rPr>
  </w:style>
  <w:style w:type="paragraph" w:styleId="ae">
    <w:name w:val="footer"/>
    <w:basedOn w:val="a9"/>
    <w:link w:val="Char0"/>
    <w:uiPriority w:val="99"/>
    <w:unhideWhenUsed/>
    <w:rsid w:val="003F435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a"/>
    <w:link w:val="ae"/>
    <w:uiPriority w:val="99"/>
    <w:rsid w:val="003F435E"/>
    <w:rPr>
      <w:sz w:val="18"/>
      <w:szCs w:val="18"/>
    </w:rPr>
  </w:style>
  <w:style w:type="paragraph" w:styleId="af">
    <w:name w:val="Document Map"/>
    <w:basedOn w:val="a9"/>
    <w:link w:val="Char1"/>
    <w:uiPriority w:val="99"/>
    <w:semiHidden/>
    <w:unhideWhenUsed/>
    <w:rsid w:val="00997EAB"/>
    <w:rPr>
      <w:rFonts w:ascii="宋体"/>
      <w:sz w:val="18"/>
      <w:szCs w:val="18"/>
    </w:rPr>
  </w:style>
  <w:style w:type="character" w:customStyle="1" w:styleId="Char1">
    <w:name w:val="文档结构图 Char"/>
    <w:basedOn w:val="aa"/>
    <w:link w:val="af"/>
    <w:uiPriority w:val="99"/>
    <w:semiHidden/>
    <w:rsid w:val="00997EAB"/>
    <w:rPr>
      <w:rFonts w:ascii="宋体" w:eastAsia="宋体" w:hAnsi="Times New Roman" w:cs="Times New Roman"/>
      <w:sz w:val="18"/>
      <w:szCs w:val="18"/>
    </w:rPr>
  </w:style>
  <w:style w:type="paragraph" w:customStyle="1" w:styleId="a1">
    <w:name w:val="一级条标题"/>
    <w:next w:val="a9"/>
    <w:rsid w:val="00997EAB"/>
    <w:pPr>
      <w:numPr>
        <w:ilvl w:val="1"/>
        <w:numId w:val="1"/>
      </w:numPr>
      <w:spacing w:beforeLines="50" w:afterLines="50"/>
      <w:outlineLvl w:val="2"/>
    </w:pPr>
    <w:rPr>
      <w:rFonts w:ascii="黑体" w:eastAsia="黑体" w:hAnsi="Times New Roman" w:cs="Times New Roman"/>
      <w:kern w:val="0"/>
      <w:szCs w:val="21"/>
    </w:rPr>
  </w:style>
  <w:style w:type="paragraph" w:customStyle="1" w:styleId="a0">
    <w:name w:val="章标题"/>
    <w:next w:val="a9"/>
    <w:rsid w:val="00997EAB"/>
    <w:pPr>
      <w:numPr>
        <w:numId w:val="1"/>
      </w:numPr>
      <w:spacing w:beforeLines="100" w:afterLines="10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2">
    <w:name w:val="二级条标题"/>
    <w:basedOn w:val="a1"/>
    <w:next w:val="a9"/>
    <w:qFormat/>
    <w:rsid w:val="00997EAB"/>
    <w:pPr>
      <w:numPr>
        <w:ilvl w:val="2"/>
      </w:numPr>
      <w:spacing w:before="50" w:after="50"/>
      <w:outlineLvl w:val="3"/>
    </w:pPr>
  </w:style>
  <w:style w:type="paragraph" w:customStyle="1" w:styleId="a3">
    <w:name w:val="三级条标题"/>
    <w:basedOn w:val="a2"/>
    <w:next w:val="a9"/>
    <w:rsid w:val="00997EAB"/>
    <w:pPr>
      <w:numPr>
        <w:ilvl w:val="3"/>
      </w:numPr>
      <w:outlineLvl w:val="4"/>
    </w:pPr>
  </w:style>
  <w:style w:type="paragraph" w:customStyle="1" w:styleId="a4">
    <w:name w:val="四级条标题"/>
    <w:basedOn w:val="a3"/>
    <w:next w:val="a9"/>
    <w:rsid w:val="00997EAB"/>
    <w:pPr>
      <w:numPr>
        <w:ilvl w:val="4"/>
      </w:numPr>
      <w:outlineLvl w:val="5"/>
    </w:pPr>
  </w:style>
  <w:style w:type="paragraph" w:customStyle="1" w:styleId="a5">
    <w:name w:val="五级条标题"/>
    <w:basedOn w:val="a4"/>
    <w:next w:val="a9"/>
    <w:rsid w:val="00997EAB"/>
    <w:pPr>
      <w:numPr>
        <w:ilvl w:val="5"/>
      </w:numPr>
      <w:outlineLvl w:val="6"/>
    </w:pPr>
  </w:style>
  <w:style w:type="paragraph" w:customStyle="1" w:styleId="af0">
    <w:name w:val="段"/>
    <w:link w:val="Char2"/>
    <w:qFormat/>
    <w:rsid w:val="00997EAB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2">
    <w:name w:val="段 Char"/>
    <w:basedOn w:val="aa"/>
    <w:link w:val="af0"/>
    <w:qFormat/>
    <w:rsid w:val="00997EAB"/>
    <w:rPr>
      <w:rFonts w:ascii="宋体" w:eastAsia="宋体" w:hAnsi="Times New Roman" w:cs="Times New Roman"/>
      <w:noProof/>
      <w:kern w:val="0"/>
      <w:szCs w:val="20"/>
    </w:rPr>
  </w:style>
  <w:style w:type="paragraph" w:customStyle="1" w:styleId="a7">
    <w:name w:val="数字编号列项（二级）"/>
    <w:rsid w:val="00997EAB"/>
    <w:pPr>
      <w:numPr>
        <w:ilvl w:val="1"/>
        <w:numId w:val="2"/>
      </w:numPr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6">
    <w:name w:val="字母编号列项（一级）"/>
    <w:rsid w:val="00997EAB"/>
    <w:pPr>
      <w:numPr>
        <w:numId w:val="2"/>
      </w:numPr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8">
    <w:name w:val="编号列项（三级）"/>
    <w:rsid w:val="00997EAB"/>
    <w:pPr>
      <w:numPr>
        <w:ilvl w:val="2"/>
        <w:numId w:val="2"/>
      </w:numPr>
    </w:pPr>
    <w:rPr>
      <w:rFonts w:ascii="宋体" w:eastAsia="宋体" w:hAnsi="Times New Roman" w:cs="Times New Roman"/>
      <w:kern w:val="0"/>
      <w:szCs w:val="20"/>
    </w:rPr>
  </w:style>
  <w:style w:type="paragraph" w:styleId="af1">
    <w:name w:val="List Paragraph"/>
    <w:aliases w:val="numbered"/>
    <w:basedOn w:val="a9"/>
    <w:link w:val="Char3"/>
    <w:uiPriority w:val="34"/>
    <w:qFormat/>
    <w:rsid w:val="004C6B6F"/>
    <w:pPr>
      <w:ind w:firstLineChars="200" w:firstLine="420"/>
    </w:pPr>
  </w:style>
  <w:style w:type="paragraph" w:customStyle="1" w:styleId="a">
    <w:name w:val="示例"/>
    <w:next w:val="a9"/>
    <w:rsid w:val="008223F6"/>
    <w:pPr>
      <w:widowControl w:val="0"/>
      <w:numPr>
        <w:numId w:val="12"/>
      </w:numPr>
      <w:jc w:val="both"/>
    </w:pPr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Char3">
    <w:name w:val="列出段落 Char"/>
    <w:aliases w:val="numbered Char"/>
    <w:link w:val="af1"/>
    <w:uiPriority w:val="34"/>
    <w:locked/>
    <w:rsid w:val="00DF3166"/>
    <w:rPr>
      <w:rFonts w:ascii="Times New Roman" w:eastAsia="宋体" w:hAnsi="Times New Roman" w:cs="Times New Roman"/>
      <w:szCs w:val="24"/>
    </w:rPr>
  </w:style>
  <w:style w:type="paragraph" w:customStyle="1" w:styleId="Default">
    <w:name w:val="Default"/>
    <w:rsid w:val="008626BC"/>
    <w:pPr>
      <w:widowControl w:val="0"/>
      <w:autoSpaceDE w:val="0"/>
      <w:autoSpaceDN w:val="0"/>
      <w:adjustRightInd w:val="0"/>
    </w:pPr>
    <w:rPr>
      <w:rFonts w:ascii="楷体" w:eastAsia="楷体" w:cs="楷体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4</Pages>
  <Words>317</Words>
  <Characters>1810</Characters>
  <Application>Microsoft Office Word</Application>
  <DocSecurity>0</DocSecurity>
  <Lines>15</Lines>
  <Paragraphs>4</Paragraphs>
  <ScaleCrop>false</ScaleCrop>
  <Company>CCSA</Company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阮航</dc:creator>
  <cp:lastModifiedBy>lusonghe</cp:lastModifiedBy>
  <cp:revision>17</cp:revision>
  <dcterms:created xsi:type="dcterms:W3CDTF">2020-04-08T10:12:00Z</dcterms:created>
  <dcterms:modified xsi:type="dcterms:W3CDTF">2020-04-13T09:45:00Z</dcterms:modified>
</cp:coreProperties>
</file>