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Mansoor Mulla</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Software Interns</w:t>
            </w:r>
          </w:p>
          <w:p w:rsidR="006D13A1" w:rsidRDefault="00416E11" w:rsidP="006D13A1">
            <w:pPr>
              <w:pStyle w:val="TableParagraph"/>
              <w:spacing w:before="108"/>
              <w:ind w:left="112"/>
            </w:pPr>
            <w:r>
              <w:t xml:space="preserve">Midas Safety Pvt Ltd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27-Nov-2017</w:t>
            </w:r>
            <w:r w:rsidR="00A67A29">
              <w:br/>
            </w:r>
          </w:p>
        </w:tc>
      </w:tr>
    </w:tbl>
    <w:p w:rsidR="001870D0" w:rsidRDefault="001870D0">
      <w:pPr>
        <w:pStyle w:val="BodyText"/>
        <w:spacing w:before="4"/>
        <w:rPr>
          <w:rFonts w:ascii="Tahoma"/>
          <w:b/>
          <w:sz w:val="68"/>
        </w:rPr>
      </w:pPr>
    </w:p>
    <w:p w:rsidR="007E080B" w:rsidRPr="006E279F" w:rsidRDefault="007E080B" w:rsidP="007E080B">
      <w:pPr>
        <w:pStyle w:val="BodyText"/>
        <w:spacing w:line="196" w:lineRule="auto"/>
        <w:ind w:left="-284"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3000"/>
        <w:gridCol w:w="3809"/>
        <w:gridCol w:w="651"/>
      </w:tblGrid>
      <w:tr w:rsidR="007E080B" w:rsidRPr="0051307C" w:rsidTr="007E080B">
        <w:trPr>
          <w:trHeight w:hRule="exact" w:val="857"/>
        </w:trPr>
        <w:tc>
          <w:tcPr>
            <w:tcW w:w="3000" w:type="dxa"/>
          </w:tcPr>
          <w:p w:rsidR="007E080B" w:rsidRPr="0051307C" w:rsidRDefault="007E080B"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809" w:type="dxa"/>
          </w:tcPr>
          <w:p w:rsidR="007E080B" w:rsidRPr="0051307C" w:rsidRDefault="007E080B"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51" w:type="dxa"/>
          </w:tcPr>
          <w:p w:rsidR="007E080B" w:rsidRPr="0051307C" w:rsidRDefault="007E080B" w:rsidP="008022F7">
            <w:pPr>
              <w:pStyle w:val="TableParagraph"/>
              <w:spacing w:line="360" w:lineRule="auto"/>
              <w:rPr>
                <w:rFonts w:asciiTheme="minorHAnsi" w:hAnsiTheme="minorHAnsi"/>
              </w:rPr>
            </w:pPr>
          </w:p>
        </w:tc>
      </w:tr>
    </w:tbl>
    <w:tbl>
      <w:tblPr>
        <w:tblpPr w:leftFromText="180" w:rightFromText="180" w:vertAnchor="text" w:horzAnchor="page" w:tblpX="901" w:tblpY="693"/>
        <w:tblW w:w="0" w:type="auto"/>
        <w:tblBorders>
          <w:top w:val="nil"/>
          <w:left w:val="nil"/>
          <w:bottom w:val="nil"/>
          <w:right w:val="nil"/>
          <w:insideH w:val="nil"/>
          <w:insideV w:val="nil"/>
        </w:tblBorders>
        <w:tblLayout w:type="fixed"/>
        <w:tblCellMar>
          <w:left w:w="0" w:type="dxa"/>
          <w:right w:w="0" w:type="dxa"/>
        </w:tblCellMar>
        <w:tblLook w:val="01E0"/>
      </w:tblPr>
      <w:tblGrid>
        <w:gridCol w:w="2949"/>
      </w:tblGrid>
      <w:tr w:rsidR="007E080B" w:rsidRPr="0051307C" w:rsidTr="005A16BA">
        <w:trPr>
          <w:trHeight w:val="126"/>
        </w:trPr>
        <w:tc>
          <w:tcPr>
            <w:tcW w:w="2949" w:type="dxa"/>
          </w:tcPr>
          <w:p w:rsidR="007E080B" w:rsidRPr="0051307C" w:rsidRDefault="007E080B" w:rsidP="005A16BA">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w:t>
            </w:r>
            <w:r>
              <w:rPr>
                <w:rFonts w:asciiTheme="minorHAnsi" w:hAnsiTheme="minorHAnsi"/>
                <w:b/>
                <w:color w:val="252525"/>
              </w:rPr>
              <w:t xml:space="preserve">   </w:t>
            </w:r>
            <w:r w:rsidRPr="0051307C">
              <w:rPr>
                <w:rFonts w:asciiTheme="minorHAnsi" w:hAnsiTheme="minorHAnsi"/>
                <w:b/>
                <w:color w:val="252525"/>
              </w:rPr>
              <w:t>CareerTree HR Solutions</w:t>
            </w:r>
          </w:p>
        </w:tc>
      </w:tr>
      <w:tr w:rsidR="007E080B" w:rsidRPr="0051307C" w:rsidTr="005A16BA">
        <w:trPr>
          <w:trHeight w:val="126"/>
        </w:trPr>
        <w:tc>
          <w:tcPr>
            <w:tcW w:w="2949" w:type="dxa"/>
          </w:tcPr>
          <w:p w:rsidR="007E080B" w:rsidRPr="0051307C" w:rsidRDefault="007E080B" w:rsidP="005A16BA">
            <w:pPr>
              <w:pStyle w:val="TableParagraph"/>
              <w:spacing w:before="3" w:line="360" w:lineRule="auto"/>
              <w:ind w:left="35"/>
              <w:rPr>
                <w:rFonts w:asciiTheme="minorHAnsi" w:hAnsiTheme="minorHAnsi"/>
              </w:rPr>
            </w:pP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T:  </w:t>
            </w:r>
            <w:r w:rsidRPr="0051307C">
              <w:rPr>
                <w:rFonts w:asciiTheme="minorHAnsi" w:hAnsiTheme="minorHAnsi"/>
                <w:color w:val="808080"/>
              </w:rPr>
              <w:t>+91-44-49004900</w:t>
            </w:r>
          </w:p>
        </w:tc>
      </w:tr>
    </w:tbl>
    <w:p w:rsidR="001870D0" w:rsidRDefault="006158DF">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6158DF">
        <w:pict>
          <v:shape id="_x0000_s1082" style="position:absolute;margin-left:154.5pt;margin-top:15.1pt;width:366.0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Mansoor Mulla</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Qweeq</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4444444444</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mansoor9164@gmail.com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6158DF">
      <w:pPr>
        <w:pStyle w:val="BodyText"/>
        <w:spacing w:before="3"/>
        <w:rPr>
          <w:b/>
          <w:sz w:val="15"/>
        </w:rPr>
      </w:pPr>
      <w:r w:rsidRPr="006158DF">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2016</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Master of Law (L.L.M.)</w:t>
            </w:r>
            <w:r w:rsidR="0003060F" w:rsidRPr="009043BD">
              <w:rPr>
                <w:b/>
              </w:rPr>
              <w:t xml:space="preserve"> </w:t>
            </w:r>
            <w:r w:rsidR="001321AE" w:rsidRPr="009043BD">
              <w:rPr>
                <w:b/>
              </w:rPr>
              <w:t xml:space="preserve"> (Others)</w:t>
            </w:r>
          </w:p>
          <w:p w:rsidR="001870D0" w:rsidRPr="009043BD" w:rsidRDefault="00AE3A69" w:rsidP="000263F0">
            <w:pPr>
              <w:pStyle w:val="TableParagraph"/>
              <w:spacing w:line="243" w:lineRule="exact"/>
              <w:ind w:left="458"/>
            </w:pPr>
            <w:r w:rsidRPr="009043BD">
              <w:t/>
            </w:r>
            <w:r w:rsidR="00234F04" w:rsidRPr="009043BD">
              <w:t xml:space="preserve">, </w:t>
            </w:r>
            <w:r w:rsidRPr="009043BD">
              <w:t>Aweaw</w:t>
            </w:r>
            <w:r w:rsidR="000263F0" w:rsidRPr="009043BD">
              <w:t xml:space="preserve"> </w:t>
            </w:r>
            <w:r w:rsidR="00234F04" w:rsidRPr="009043BD">
              <w:t xml:space="preserve">(Scored </w:t>
            </w:r>
            <w:r w:rsidRPr="009043BD">
              <w:t>33% overall</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6158DF">
      <w:pPr>
        <w:pStyle w:val="BodyText"/>
        <w:spacing w:before="6" w:after="1"/>
        <w:rPr>
          <w:b/>
          <w:sz w:val="18"/>
        </w:rPr>
      </w:pPr>
      <w:r w:rsidRPr="006158DF">
        <w:rPr>
          <w:noProof/>
          <w:sz w:val="22"/>
          <w:lang w:val="en-IN" w:eastAsia="en-IN"/>
        </w:rPr>
        <w:pict>
          <v:group id="_x0000_s1083" style="position:absolute;margin-left:84pt;margin-top:4.95pt;width:453pt;height:1.65pt;z-index:-19632;mso-position-horizontal-relative:page" coordorigin="1424,515" coordsize="9060,33">
            <v:line id="_x0000_s1084" style="position:absolute" from="1440,531" to="10469,531" strokecolor="#9f9f9f" strokeweight="1.55pt"/>
            <v:line id="_x0000_s1085" style="position:absolute" from="1440,519" to="1445,519" strokecolor="#9f9f9f" strokeweight=".24pt"/>
            <v:line id="_x0000_s1086" style="position:absolute" from="1440,519" to="1445,519" strokecolor="#9f9f9f" strokeweight=".24pt"/>
            <v:line id="_x0000_s1087" style="position:absolute" from="1445,519" to="10466,519" strokecolor="#9f9f9f" strokeweight=".24pt"/>
            <v:line id="_x0000_s1088" style="position:absolute" from="10466,519" to="10471,519" strokecolor="#e2e2e2" strokeweight=".24pt"/>
            <v:line id="_x0000_s1089" style="position:absolute" from="10466,519" to="10471,519" strokecolor="#9f9f9f" strokeweight=".24pt"/>
            <v:line id="_x0000_s1090" style="position:absolute" from="1440,532" to="1445,532" strokecolor="#9f9f9f" strokeweight="1.08pt"/>
            <v:line id="_x0000_s1091" style="position:absolute" from="10466,532" to="10471,532" strokecolor="#e2e2e2" strokeweight="1.08pt"/>
            <v:line id="_x0000_s1092" style="position:absolute" from="1440,545" to="1445,545" strokecolor="#9f9f9f" strokeweight=".24pt"/>
            <v:line id="_x0000_s1093" style="position:absolute" from="1440,545" to="1445,545" strokecolor="#e2e2e2" strokeweight=".24pt"/>
            <v:line id="_x0000_s1094" style="position:absolute" from="1445,545" to="10466,545" strokecolor="#e2e2e2" strokeweight=".24pt"/>
            <v:line id="_x0000_s1095" style="position:absolute" from="10466,545" to="10471,545" strokecolor="#e2e2e2" strokeweight=".24pt"/>
            <v:line id="_x0000_s1096" style="position:absolute" from="10466,545" to="10471,545" strokecolor="#e2e2e2" strokeweight=".24pt"/>
            <w10:wrap anchorx="page"/>
          </v:group>
        </w:pict>
      </w:r>
    </w:p>
    <w:tbl>
      <w:tblPr>
        <w:tblW w:w="0" w:type="auto"/>
        <w:tblInd w:w="300" w:type="dxa"/>
        <w:tblLayout w:type="fixed"/>
        <w:tblCellMar>
          <w:left w:w="0" w:type="dxa"/>
          <w:right w:w="0" w:type="dxa"/>
        </w:tblCellMar>
        <w:tblLook w:val="01E0"/>
      </w:tblPr>
      <w:tblGrid>
        <w:gridCol w:w="1948"/>
        <w:gridCol w:w="6240"/>
      </w:tblGrid>
      <w:tr w:rsidR="00101EDD" w:rsidRPr="009043BD" w:rsidTr="003F7298">
        <w:trPr>
          <w:trHeight w:hRule="exact" w:val="1702"/>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Feb 2016 – Feb 2017</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ASDASD., </w:t>
            </w:r>
          </w:p>
          <w:p w:rsidR="00071C88" w:rsidRPr="009043BD" w:rsidRDefault="00101EDD" w:rsidP="00C81D5B">
            <w:pPr>
              <w:pStyle w:val="TableParagraph"/>
              <w:ind w:left="140"/>
            </w:pPr>
            <w:r w:rsidRPr="009043BD">
              <w:t>Asd</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Account Services Executive</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Feb 2016 – Feb 2017</w:t>
            </w:r>
          </w:p>
        </w:tc>
        <w:tc>
          <w:tcPr>
            <w:tcW w:w="6028" w:type="dxa"/>
          </w:tcPr>
          <w:p w:rsidR="00AB6B52" w:rsidRPr="009043BD" w:rsidRDefault="00542E7F" w:rsidP="00E872CD">
            <w:pPr>
              <w:spacing w:before="32"/>
              <w:rPr>
                <w:b/>
              </w:rPr>
            </w:pPr>
            <w:r w:rsidRPr="009043BD">
              <w:rPr>
                <w:b/>
              </w:rPr>
              <w:t>ASDASD.,</w:t>
            </w:r>
          </w:p>
          <w:p w:rsidR="00AB6B52" w:rsidRPr="009043BD" w:rsidRDefault="00AB6B52" w:rsidP="00E872CD">
            <w:pPr>
              <w:spacing w:before="32"/>
            </w:pPr>
            <w:r w:rsidRPr="009043BD">
              <w:t>Asd</w:t>
            </w:r>
          </w:p>
          <w:p w:rsidR="008C451C" w:rsidRPr="009043BD" w:rsidRDefault="008C451C" w:rsidP="00E872CD">
            <w:pPr>
              <w:spacing w:before="32"/>
            </w:pPr>
          </w:p>
          <w:p w:rsidR="008C451C" w:rsidRPr="009043BD" w:rsidRDefault="008C451C" w:rsidP="00E872CD">
            <w:pPr>
              <w:spacing w:before="32"/>
            </w:pPr>
            <w:r w:rsidRPr="009043BD">
              <w:t>Account Services Executive</w:t>
            </w:r>
          </w:p>
          <w:p w:rsidR="008C451C" w:rsidRPr="009043BD" w:rsidRDefault="008C451C" w:rsidP="00E872CD">
            <w:pPr>
              <w:spacing w:before="32"/>
            </w:pPr>
          </w:p>
          <w:p w:rsidR="008C451C" w:rsidRPr="009043BD" w:rsidRDefault="008C451C" w:rsidP="00E872CD">
            <w:pPr>
              <w:spacing w:before="32"/>
              <w:rPr>
                <w:i/>
              </w:rPr>
            </w:pPr>
            <w:r w:rsidRPr="009043BD">
              <w:rPr>
                <w:i/>
              </w:rPr>
              <w:t>Asda</w:t>
            </w:r>
          </w:p>
          <w:p w:rsidR="008C451C" w:rsidRPr="009043BD" w:rsidRDefault="008C451C" w:rsidP="00E872CD">
            <w:pPr>
              <w:spacing w:before="32"/>
              <w:rPr>
                <w:i/>
              </w:rPr>
            </w:pPr>
          </w:p>
          <w:p w:rsidR="008C451C" w:rsidRPr="009043BD" w:rsidRDefault="008C451C" w:rsidP="00E872CD">
            <w:pPr>
              <w:spacing w:before="32"/>
            </w:pPr>
            <w:r w:rsidRPr="009043BD">
              <w:t>Dasdads</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Adsa</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Sda</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6158DF">
      <w:pPr>
        <w:pStyle w:val="BodyText"/>
        <w:spacing w:before="3"/>
        <w:rPr>
          <w:b/>
          <w:sz w:val="15"/>
        </w:rPr>
      </w:pPr>
      <w:r w:rsidRPr="006158DF">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16</w:t>
            </w:r>
            <w:r w:rsidRPr="009043BD">
              <w:rPr>
                <w:position w:val="10"/>
              </w:rPr>
              <w:t>th</w:t>
            </w:r>
            <w:r w:rsidR="00234F04" w:rsidRPr="009043BD">
              <w:rPr>
                <w:position w:val="10"/>
              </w:rPr>
              <w:t xml:space="preserve"> </w:t>
            </w:r>
            <w:r w:rsidRPr="009043BD">
              <w:t>Nov-1999</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Wqweqwe</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Separated</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Gujarati</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Weqw</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6158DF">
      <w:pPr>
        <w:spacing w:before="52"/>
        <w:ind w:left="120"/>
        <w:rPr>
          <w:b/>
          <w:sz w:val="19"/>
        </w:rPr>
      </w:pPr>
      <w:r w:rsidRPr="006158DF">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2016</w:t>
            </w:r>
          </w:p>
        </w:tc>
        <w:tc>
          <w:tcPr>
            <w:tcW w:w="7111" w:type="dxa"/>
          </w:tcPr>
          <w:p w:rsidR="00D7595C" w:rsidRPr="009043BD" w:rsidRDefault="00D7595C" w:rsidP="00BE3ACF">
            <w:pPr>
              <w:pStyle w:val="TableParagraph"/>
              <w:spacing w:before="125"/>
              <w:rPr>
                <w:b/>
              </w:rPr>
            </w:pPr>
            <w:r w:rsidRPr="009043BD">
              <w:rPr>
                <w:b/>
              </w:rPr>
              <w:t>Wer</w:t>
            </w:r>
          </w:p>
          <w:p w:rsidR="00D7595C" w:rsidRPr="009043BD" w:rsidRDefault="000263F0" w:rsidP="00BE3ACF">
            <w:pPr>
              <w:pStyle w:val="TableParagraph"/>
            </w:pPr>
            <w:r w:rsidRPr="009043BD">
              <w:t>Werwer</w:t>
            </w:r>
          </w:p>
          <w:p w:rsidR="00162829" w:rsidRPr="009043BD" w:rsidRDefault="00162829" w:rsidP="00BE3ACF">
            <w:pPr>
              <w:pStyle w:val="TableParagraph"/>
              <w:rPr>
                <w:rFonts w:asciiTheme="majorHAnsi" w:hAnsiTheme="majorHAnsi"/>
              </w:rPr>
            </w:pPr>
            <w:r w:rsidRPr="009043BD">
              <w:rPr>
                <w:rFonts w:asciiTheme="majorHAnsi" w:hAnsiTheme="majorHAnsi"/>
              </w:rPr>
              <w:t>Werwr</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3 Thousand per Annum</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15 Days (Maximum)</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lastRenderedPageBreak/>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Eqwe</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Sda</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1144FD">
      <w:pPr>
        <w:pStyle w:val="BodyText"/>
        <w:spacing w:line="300" w:lineRule="auto"/>
        <w:ind w:left="102" w:right="113"/>
        <w:rPr>
          <w:rFonts w:ascii="Arial"/>
          <w:sz w:val="22"/>
          <w:szCs w:val="22"/>
        </w:rPr>
      </w:pPr>
      <w:r w:rsidRPr="009043BD">
        <w:rPr>
          <w:sz w:val="22"/>
          <w:szCs w:val="22"/>
        </w:rPr>
        <w:t>Wer</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1144FD">
      <w:pPr>
        <w:pStyle w:val="BodyText"/>
        <w:spacing w:line="300" w:lineRule="auto"/>
        <w:ind w:left="102" w:right="113"/>
        <w:rPr>
          <w:rFonts w:ascii="Arial"/>
          <w:sz w:val="22"/>
          <w:szCs w:val="22"/>
        </w:rPr>
      </w:pPr>
      <w:r w:rsidRPr="009043BD">
        <w:rPr>
          <w:sz w:val="22"/>
          <w:szCs w:val="22"/>
        </w:rPr>
        <w:t>Werwer</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Midas Safety Pvt Ltd</w:t>
      </w:r>
    </w:p>
    <w:p w:rsidR="001870D0" w:rsidRDefault="001870D0">
      <w:pPr>
        <w:pStyle w:val="BodyText"/>
        <w:rPr>
          <w:rFonts w:ascii="Cambria"/>
          <w:b/>
          <w:sz w:val="24"/>
        </w:rPr>
      </w:pPr>
    </w:p>
    <w:p w:rsidR="00500212" w:rsidRPr="009043BD" w:rsidRDefault="00AB4E69" w:rsidP="001144FD">
      <w:pPr>
        <w:pStyle w:val="BodyText"/>
        <w:spacing w:line="300" w:lineRule="auto"/>
        <w:ind w:left="102"/>
        <w:rPr>
          <w:sz w:val="22"/>
          <w:szCs w:val="22"/>
        </w:rPr>
      </w:pPr>
      <w:r w:rsidRPr="009043BD">
        <w:rPr>
          <w:sz w:val="22"/>
          <w:szCs w:val="22"/>
        </w:rPr>
        <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1144FD">
      <w:pPr>
        <w:pStyle w:val="BodyText"/>
        <w:spacing w:line="300" w:lineRule="auto"/>
        <w:ind w:left="102"/>
        <w:rPr>
          <w:rFonts w:ascii="Arial"/>
          <w:sz w:val="22"/>
          <w:szCs w:val="22"/>
        </w:rPr>
      </w:pPr>
      <w:r w:rsidRPr="009043BD">
        <w:rPr>
          <w:sz w:val="22"/>
          <w:szCs w:val="22"/>
        </w:rPr>
        <w:br/>
      </w:r>
      <w:r w:rsidR="00A17AC1" w:rsidRPr="009043BD">
        <w:rPr>
          <w:sz w:val="22"/>
          <w:szCs w:val="22"/>
        </w:rPr>
        <w:t>Wer</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Werwe</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1144FD">
      <w:pPr>
        <w:pStyle w:val="BodyText"/>
        <w:spacing w:line="300" w:lineRule="auto"/>
        <w:ind w:left="102"/>
        <w:rPr>
          <w:rFonts w:ascii="Arial"/>
          <w:sz w:val="22"/>
          <w:szCs w:val="22"/>
        </w:rPr>
      </w:pPr>
      <w:r w:rsidRPr="009043BD">
        <w:rPr>
          <w:sz w:val="22"/>
          <w:szCs w:val="22"/>
        </w:rPr>
        <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lastRenderedPageBreak/>
        <w:t>Werrw</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t>Achievements</w:t>
      </w:r>
    </w:p>
    <w:p w:rsidR="007A347D" w:rsidRPr="009043BD" w:rsidRDefault="007A347D" w:rsidP="001144FD">
      <w:pPr>
        <w:pStyle w:val="BodyText"/>
        <w:spacing w:line="300" w:lineRule="auto"/>
        <w:ind w:left="102"/>
        <w:rPr>
          <w:sz w:val="22"/>
          <w:szCs w:val="22"/>
        </w:rPr>
      </w:pPr>
      <w:r>
        <w:br/>
      </w:r>
      <w:r w:rsidRPr="009043BD">
        <w:rPr>
          <w:sz w:val="22"/>
          <w:szCs w:val="22"/>
        </w:rPr>
        <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FDC" w:rsidRDefault="00F40FDC" w:rsidP="001870D0">
      <w:r>
        <w:separator/>
      </w:r>
    </w:p>
  </w:endnote>
  <w:endnote w:type="continuationSeparator" w:id="1">
    <w:p w:rsidR="00F40FDC" w:rsidRDefault="00F40FDC"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158DF">
    <w:pPr>
      <w:pStyle w:val="BodyText"/>
      <w:spacing w:line="14" w:lineRule="auto"/>
    </w:pPr>
    <w: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6158DF">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3F729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FDC" w:rsidRDefault="00F40FDC" w:rsidP="001870D0">
      <w:r>
        <w:separator/>
      </w:r>
    </w:p>
  </w:footnote>
  <w:footnote w:type="continuationSeparator" w:id="1">
    <w:p w:rsidR="00F40FDC" w:rsidRDefault="00F40F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6158DF"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Mansoor Mulla</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366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3F3C"/>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44FD"/>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77767"/>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3F7298"/>
    <w:rsid w:val="004046CD"/>
    <w:rsid w:val="00404F1F"/>
    <w:rsid w:val="00405CAE"/>
    <w:rsid w:val="004129E9"/>
    <w:rsid w:val="00416E11"/>
    <w:rsid w:val="00421E1B"/>
    <w:rsid w:val="00425733"/>
    <w:rsid w:val="00425ADD"/>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A5DC8"/>
    <w:rsid w:val="004B1084"/>
    <w:rsid w:val="004B70B9"/>
    <w:rsid w:val="004C4DFF"/>
    <w:rsid w:val="004D3486"/>
    <w:rsid w:val="004D6D1A"/>
    <w:rsid w:val="004E6B2E"/>
    <w:rsid w:val="004E74DA"/>
    <w:rsid w:val="004F3C66"/>
    <w:rsid w:val="00500212"/>
    <w:rsid w:val="0050683D"/>
    <w:rsid w:val="0051003F"/>
    <w:rsid w:val="0051307C"/>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538C1"/>
    <w:rsid w:val="00560006"/>
    <w:rsid w:val="00561D2C"/>
    <w:rsid w:val="00572637"/>
    <w:rsid w:val="00573D11"/>
    <w:rsid w:val="00574326"/>
    <w:rsid w:val="00574827"/>
    <w:rsid w:val="00575C38"/>
    <w:rsid w:val="00577994"/>
    <w:rsid w:val="00581A7A"/>
    <w:rsid w:val="00592757"/>
    <w:rsid w:val="005A16BA"/>
    <w:rsid w:val="005A45E3"/>
    <w:rsid w:val="005A55C5"/>
    <w:rsid w:val="005A725C"/>
    <w:rsid w:val="005A7BC7"/>
    <w:rsid w:val="005B3FA9"/>
    <w:rsid w:val="005B4C7F"/>
    <w:rsid w:val="005C344D"/>
    <w:rsid w:val="005C7260"/>
    <w:rsid w:val="005D017B"/>
    <w:rsid w:val="005E0F18"/>
    <w:rsid w:val="005E5012"/>
    <w:rsid w:val="005E6852"/>
    <w:rsid w:val="005E768F"/>
    <w:rsid w:val="005F246D"/>
    <w:rsid w:val="005F53F2"/>
    <w:rsid w:val="00600510"/>
    <w:rsid w:val="00605552"/>
    <w:rsid w:val="006060D8"/>
    <w:rsid w:val="00611C9A"/>
    <w:rsid w:val="00614834"/>
    <w:rsid w:val="006158DF"/>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E080B"/>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2265"/>
    <w:rsid w:val="00E5356E"/>
    <w:rsid w:val="00E5654A"/>
    <w:rsid w:val="00E576C7"/>
    <w:rsid w:val="00E63520"/>
    <w:rsid w:val="00E73A6D"/>
    <w:rsid w:val="00E853EC"/>
    <w:rsid w:val="00E872CD"/>
    <w:rsid w:val="00E910F5"/>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40FDC"/>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1263</cp:revision>
  <dcterms:created xsi:type="dcterms:W3CDTF">2017-09-06T13:06:00Z</dcterms:created>
  <dcterms:modified xsi:type="dcterms:W3CDTF">2017-11-15T12:05:00Z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