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Mansoor Mulla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Liasioning</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DeeVee Projects Ltd</w:t>
            </w:r>
            <w:r w:rsidR="006E47EB" w:rsidRPr="00705188">
              <w:t xml:space="preserve"> </w:t>
            </w:r>
          </w:p>
          <w:p w:rsidR="006E47EB" w:rsidRPr="00705188" w:rsidRDefault="00113042" w:rsidP="005E4A0A">
            <w:pPr>
              <w:pStyle w:val="TableParagraph"/>
              <w:ind w:left="112" w:right="82"/>
            </w:pPr>
            <w:r>
              <w:t/>
            </w:r>
            <w:r w:rsidR="006E47EB" w:rsidRPr="00705188">
              <w:t xml:space="preserve">, </w:t>
            </w:r>
            <w:r>
              <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05-Dec-2017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MH-144656</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