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App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w:t>
            </w:r>
            <w:r w:rsidR="006E47EB" w:rsidRPr="00705188">
              <w:t xml:space="preserve"> </w:t>
            </w:r>
          </w:p>
          <w:p w:rsidR="006E47EB" w:rsidRPr="00705188" w:rsidRDefault="00113042" w:rsidP="005E4A0A">
            <w:pPr>
              <w:pStyle w:val="TableParagraph"/>
              <w:ind w:left="112" w:right="82"/>
            </w:pPr>
            <w:r>
              <w:t>Bengaluru</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