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MOVING SERVICE AGREEMENT</w:t>
      </w:r>
    </w:p>
    <w:p>
      <w:pPr>
        <w:spacing w:after="240"/>
        <w:jc w:val="center"/>
      </w:pPr>
      <w:r>
        <w:rPr>
          <w:sz w:val="20"/>
          <w:szCs w:val="20"/>
        </w:rPr>
        <w:t xml:space="preserve">Set Up Your Place LLC, trading as Access Your Place</w:t>
      </w:r>
    </w:p>
    <w:p>
      <w:pPr>
        <w:pStyle w:val="Heading2"/>
        <w:spacing w:after="110" w:before="250"/>
      </w:pPr>
      <w:r>
        <w:t xml:space="preserve">1. PARTIES</w:t>
      </w:r>
    </w:p>
    <w:p>
      <w:pPr>
        <w:spacing w:after="120"/>
      </w:pPr>
      <w:r>
        <w:rPr>
          <w:b/>
          <w:bCs/>
        </w:rPr>
        <w:t xml:space="preserve">Service provider: </w:t>
      </w:r>
      <w:r>
        <w:t xml:space="preserve">Set Up Your Place LLC, trading as Access Your Place ("AYP"), 1150 NW 72nd Ave, Tower I, Suite 455, Miami, FL 33126.</w:t>
      </w:r>
    </w:p>
    <w:p>
      <w:pPr>
        <w:spacing w:after="120"/>
      </w:pPr>
      <w:r>
        <w:rPr>
          <w:b/>
          <w:bCs/>
        </w:rPr>
        <w:t xml:space="preserve">Client: </w:t>
      </w:r>
      <w:r>
        <w:t xml:space="preserve">Elizabeth Adams ("the Client").</w:t>
      </w:r>
    </w:p>
    <w:p>
      <w:pPr>
        <w:pStyle w:val="Heading2"/>
        <w:spacing w:after="110" w:before="250"/>
      </w:pPr>
      <w:r>
        <w:t xml:space="preserve">2. THE SERVICE</w:t>
      </w:r>
    </w:p>
    <w:p>
      <w:pPr>
        <w:spacing w:after="120"/>
      </w:pPr>
      <w:r>
        <w:t xml:space="preserve">AYP will collect the Client's furniture, household items and supplies from Manchester House, Denton, Texas, transport them, and deliver them into AYP's warehouse in Austin, Texas.</w:t>
      </w:r>
    </w:p>
    <w:p>
      <w:pPr>
        <w:spacing w:after="120"/>
      </w:pPr>
      <w:r>
        <w:t xml:space="preserve">The items comprise two units' worth of furnishings, being a two bedroom and a one bathroom property, including furniture, mattresses, decor, technology, household supplies, kitchen supplies and bathroom supplies.</w:t>
      </w:r>
    </w:p>
    <w:p>
      <w:pPr>
        <w:spacing w:after="120"/>
      </w:pPr>
      <w:r>
        <w:rPr>
          <w:b/>
          <w:bCs/>
        </w:rPr>
        <w:t xml:space="preserve">AYP will use its own YP Pro and staff rather than a third party moving company.</w:t>
      </w:r>
    </w:p>
    <w:p>
      <w:pPr>
        <w:pStyle w:val="Heading2"/>
        <w:spacing w:after="110" w:before="250"/>
      </w:pPr>
      <w:r>
        <w:t xml:space="preserve">3. THE FEE</w:t>
      </w:r>
    </w:p>
    <w:p>
      <w:pPr>
        <w:spacing w:after="120"/>
      </w:pPr>
      <w:r>
        <w:rPr>
          <w:b/>
          <w:bCs/>
        </w:rPr>
        <w:t xml:space="preserve">Total: $1,825.00</w:t>
      </w:r>
    </w:p>
    <w:p>
      <w:pPr>
        <w:pStyle w:val="ListParagraph"/>
        <w:numPr>
          <w:ilvl w:val="0"/>
          <w:numId w:val="1"/>
        </w:numPr>
        <w:spacing w:after="70"/>
      </w:pPr>
      <w:r>
        <w:t xml:space="preserve">Truck, fuel and mileage: $1,300.00</w:t>
      </w:r>
    </w:p>
    <w:p>
      <w:pPr>
        <w:pStyle w:val="ListParagraph"/>
        <w:numPr>
          <w:ilvl w:val="0"/>
          <w:numId w:val="1"/>
        </w:numPr>
        <w:spacing w:after="70"/>
      </w:pPr>
      <w:r>
        <w:t xml:space="preserve">YP Pro labour: $525.00</w:t>
      </w:r>
    </w:p>
    <w:p>
      <w:pPr>
        <w:spacing w:after="120"/>
      </w:pPr>
      <w:r>
        <w:rPr>
          <w:b/>
          <w:bCs/>
        </w:rPr>
        <w:t xml:space="preserve">Payment is due in full BEFORE any booking is made. </w:t>
      </w:r>
      <w:r>
        <w:t xml:space="preserve">The fee funds the truck reservation and secures the YP Pro's availability. AYP cannot reserve either against an unpaid commitment.</w:t>
      </w:r>
    </w:p>
    <w:p>
      <w:pPr>
        <w:spacing w:after="120"/>
      </w:pPr>
      <w:r>
        <w:t xml:space="preserve">This fee is quoted specifically for the route from Denton, Texas to AYP's Austin, Texas warehouse. Any change of destination requires a new quote, as both mileage and labour will change.</w:t>
      </w:r>
    </w:p>
    <w:p>
      <w:pPr>
        <w:spacing w:after="120"/>
      </w:pPr>
      <w:r>
        <w:t xml:space="preserve">Accepted payment methods: Zelle, wire transfer, Cash App and Bitcoin. AYP does not accept card payments and does not issue invoices for payment. Payment details are available in the Client's portal.</w:t>
      </w:r>
    </w:p>
    <w:p>
      <w:pPr>
        <w:pStyle w:val="Heading2"/>
        <w:spacing w:after="110" w:before="250"/>
      </w:pPr>
      <w:r>
        <w:t xml:space="preserve">4. WHAT IS INCLUDED AT NO ADDITIONAL COST</w:t>
      </w:r>
    </w:p>
    <w:p>
      <w:pPr>
        <w:pStyle w:val="ListParagraph"/>
        <w:numPr>
          <w:ilvl w:val="0"/>
          <w:numId w:val="1"/>
        </w:numPr>
        <w:spacing w:after="70"/>
      </w:pPr>
      <w:r>
        <w:t xml:space="preserve">Careful packing. Sensitive items wrapped, boxes packed appropriately, and the truck loaded and organised to the same standard AYP applies for any client.</w:t>
      </w:r>
    </w:p>
    <w:p>
      <w:pPr>
        <w:pStyle w:val="ListParagraph"/>
        <w:numPr>
          <w:ilvl w:val="0"/>
          <w:numId w:val="1"/>
        </w:numPr>
        <w:spacing w:after="70"/>
      </w:pPr>
      <w:r>
        <w:t xml:space="preserve">Pest treatment. The truck will be treated with a pest fogger before unpacking and left to rest for several hours before any item is removed, to prevent transfer of pests from the origin community.</w:t>
      </w:r>
    </w:p>
    <w:p>
      <w:pPr>
        <w:pStyle w:val="ListParagraph"/>
        <w:numPr>
          <w:ilvl w:val="0"/>
          <w:numId w:val="1"/>
        </w:numPr>
        <w:spacing w:after="70"/>
      </w:pPr>
      <w:r>
        <w:t xml:space="preserve">Progress updates through the Client's portal at each stage: truck secured, team on the ground, packing complete, and items distributed at the Austin warehouse.</w:t>
      </w:r>
    </w:p>
    <w:p>
      <w:pPr>
        <w:pStyle w:val="ListParagraph"/>
        <w:numPr>
          <w:ilvl w:val="0"/>
          <w:numId w:val="1"/>
        </w:numPr>
        <w:spacing w:after="70"/>
      </w:pPr>
      <w:r>
        <w:t xml:space="preserve">Storage at AYP's Austin warehouse free of charge for 60 days from the date of delivery.</w:t>
      </w:r>
    </w:p>
    <w:p>
      <w:pPr>
        <w:pStyle w:val="Heading2"/>
        <w:spacing w:after="110" w:before="250"/>
      </w:pPr>
      <w:r>
        <w:t xml:space="preserve">5. STORAGE AFTER 60 DAYS</w:t>
      </w:r>
    </w:p>
    <w:p>
      <w:pPr>
        <w:spacing w:after="120"/>
      </w:pPr>
      <w:r>
        <w:rPr>
          <w:b/>
          <w:bCs/>
        </w:rPr>
        <w:t xml:space="preserve">After 60 days, storage is charged at $55.00 per month</w:t>
      </w:r>
      <w:r>
        <w:t xml:space="preserve"> and continues monthly until the items are collected or otherwise disposed of at the Client's direction.</w:t>
      </w:r>
    </w:p>
    <w:p>
      <w:pPr>
        <w:pStyle w:val="Heading2"/>
        <w:spacing w:after="110" w:before="250"/>
      </w:pPr>
      <w:r>
        <w:t xml:space="preserve">6. LIABILITY — WHEN AYP BECOMES RESPONSIBLE</w:t>
      </w:r>
    </w:p>
    <w:p>
      <w:pPr>
        <w:spacing w:after="120"/>
      </w:pPr>
      <w:r>
        <w:rPr>
          <w:b/>
          <w:bCs/>
        </w:rPr>
        <w:t xml:space="preserve">This section is the most important in this agreement and both parties should read it carefully.</w:t>
      </w:r>
    </w:p>
    <w:p>
      <w:pPr>
        <w:spacing w:after="120"/>
      </w:pPr>
      <w:r>
        <w:rPr>
          <w:b/>
          <w:bCs/>
        </w:rPr>
        <w:t xml:space="preserve">AYP becomes liable for the Client's items ONLY once AYP has taken physical custody of them. AYP is not liable for those items at any point before that.</w:t>
      </w:r>
    </w:p>
    <w:p>
      <w:pPr>
        <w:spacing w:after="120"/>
      </w:pPr>
      <w:r>
        <w:t xml:space="preserve">AYP staff have not been present at the property. The Client is aware of this. During the period the items have been held at the community, the community's own personnel handled and moved them in order to secure them for storage through August. AYP had no oversight of that process and no ability to supervise it.</w:t>
      </w:r>
    </w:p>
    <w:p>
      <w:pPr>
        <w:spacing w:after="120"/>
      </w:pPr>
      <w:r>
        <w:rPr>
          <w:b/>
          <w:bCs/>
        </w:rPr>
        <w:t xml:space="preserve">Accordingly, AYP accepts no liability for any item that is missing, damaged, or not as recorded on the Client's inventory at the point AYP arrives to collect.</w:t>
      </w:r>
    </w:p>
    <w:p>
      <w:pPr>
        <w:spacing w:after="120"/>
      </w:pPr>
      <w:r>
        <w:t xml:space="preserve">An inventory will be taken by AYP at the point of collection, and that inventory will record the condition and quantity of what is actually present. That record, not any earlier list, establishes what AYP has taken custody of and is therefore responsible for.</w:t>
      </w:r>
    </w:p>
    <w:p>
      <w:pPr>
        <w:spacing w:after="120"/>
      </w:pPr>
      <w:r>
        <w:t xml:space="preserve">From the moment that inventory is taken, AYP is responsible for the items in its custody through transport, unloading and storage at the Austin warehouse.</w:t>
      </w:r>
    </w:p>
    <w:p>
      <w:pPr>
        <w:pStyle w:val="Heading2"/>
        <w:spacing w:after="110" w:before="250"/>
      </w:pPr>
      <w:r>
        <w:t xml:space="preserve">7. THE CLIENT'S RESPONSIBILITIES</w:t>
      </w:r>
    </w:p>
    <w:p>
      <w:pPr>
        <w:pStyle w:val="ListParagraph"/>
        <w:numPr>
          <w:ilvl w:val="0"/>
          <w:numId w:val="1"/>
        </w:numPr>
        <w:spacing w:after="70"/>
      </w:pPr>
      <w:r>
        <w:t xml:space="preserve">Ensuring AYP has access to the items at the agreed collection time.</w:t>
      </w:r>
    </w:p>
    <w:p>
      <w:pPr>
        <w:pStyle w:val="ListParagraph"/>
        <w:numPr>
          <w:ilvl w:val="0"/>
          <w:numId w:val="1"/>
        </w:numPr>
        <w:spacing w:after="70"/>
      </w:pPr>
      <w:r>
        <w:t xml:space="preserve">Notifying AYP promptly of any change to the collection date, destination or scope.</w:t>
      </w:r>
    </w:p>
    <w:p>
      <w:pPr>
        <w:pStyle w:val="ListParagraph"/>
        <w:numPr>
          <w:ilvl w:val="0"/>
          <w:numId w:val="1"/>
        </w:numPr>
        <w:spacing w:after="70"/>
      </w:pPr>
      <w:r>
        <w:t xml:space="preserve">Any charges, fees or claims made by the origin community, which remain the Client's responsibility.</w:t>
      </w:r>
    </w:p>
    <w:p>
      <w:pPr>
        <w:pStyle w:val="ListParagraph"/>
        <w:numPr>
          <w:ilvl w:val="0"/>
          <w:numId w:val="1"/>
        </w:numPr>
        <w:spacing w:after="70"/>
      </w:pPr>
      <w:r>
        <w:t xml:space="preserve">Deciding what happens to the items after collection, including whether they are stored, sold or moved to a new operation.</w:t>
      </w:r>
    </w:p>
    <w:p>
      <w:pPr>
        <w:pStyle w:val="Heading2"/>
        <w:spacing w:after="110" w:before="250"/>
      </w:pPr>
      <w:r>
        <w:t xml:space="preserve">8. TIMING</w:t>
      </w:r>
    </w:p>
    <w:p>
      <w:pPr>
        <w:spacing w:after="120"/>
      </w:pPr>
      <w:r>
        <w:t xml:space="preserve">Collection is planned for Monday or Tuesday of the week following payment, subject to truck and YP Pro availability at the time payment is received.</w:t>
      </w:r>
    </w:p>
    <w:p>
      <w:pPr>
        <w:spacing w:after="120"/>
      </w:pPr>
      <w:r>
        <w:rPr>
          <w:b/>
          <w:bCs/>
        </w:rPr>
        <w:t xml:space="preserve">The Client's items are held free of charge by the origin community only until the end of August 2026. AYP does not control that deadline and cannot extend it.</w:t>
      </w:r>
      <w:r>
        <w:t xml:space="preserve"> Any removal or disposal of items by the community before AYP's arrival is outside AYP's control and outside its liability.</w:t>
      </w:r>
    </w:p>
    <w:p>
      <w:pPr>
        <w:pStyle w:val="Heading2"/>
        <w:spacing w:after="110" w:before="250"/>
      </w:pPr>
      <w:r>
        <w:t xml:space="preserve">9. NOT A MANAGEMENT SERVICE</w:t>
      </w:r>
    </w:p>
    <w:p>
      <w:pPr>
        <w:spacing w:after="120"/>
      </w:pPr>
      <w:r>
        <w:t xml:space="preserve">This agreement covers a single collection, transport and storage service. It does not create a management relationship, does not oblige AYP to sell or market the Client's items, and does not alter any other agreement between the parties.</w:t>
      </w:r>
    </w:p>
    <w:p>
      <w:pPr>
        <w:pStyle w:val="Heading2"/>
        <w:spacing w:after="110" w:before="250"/>
      </w:pPr>
      <w:r>
        <w:t xml:space="preserve">10. GOVERNING TERMS</w:t>
      </w:r>
    </w:p>
    <w:p>
      <w:pPr>
        <w:spacing w:after="120"/>
      </w:pPr>
      <w:r>
        <w:rPr>
          <w:b/>
          <w:bCs/>
        </w:rPr>
        <w:t xml:space="preserve">This agreement is supplemental to AYP's Terms of Service, available at https://accessyourplace.com/terms-of-service, which continue to apply. </w:t>
      </w:r>
      <w:r>
        <w:t xml:space="preserve">Fees paid under this agreement are non refundable, consistent with those Terms.</w:t>
      </w:r>
    </w:p>
    <w:p>
      <w:pPr>
        <w:pStyle w:val="Heading2"/>
        <w:spacing w:after="110" w:before="250"/>
      </w:pPr>
      <w:r>
        <w:t xml:space="preserve">11. ACCEPTANCE</w:t>
      </w:r>
    </w:p>
    <w:p>
      <w:pPr>
        <w:spacing w:after="120"/>
      </w:pPr>
      <w:r>
        <w:t xml:space="preserve">By signing below, the Client confirms she has read this agreement, understands the liability position set out in Section 6, and agrees to the fee and terms stated.</w:t>
      </w:r>
    </w:p>
    <w:p>
      <w:pPr>
        <w:spacing w:after="120"/>
      </w:pPr>
      <w:r>
        <w:t xml:space="preserve"/>
      </w:r>
    </w:p>
    <w:p>
      <w:pPr>
        <w:spacing w:after="120"/>
      </w:pPr>
      <w:r>
        <w:t xml:space="preserve">Client: ______________________________   Date: ____________</w:t>
      </w:r>
    </w:p>
    <w:p>
      <w:pPr>
        <w:spacing w:after="120"/>
      </w:pPr>
      <w:r>
        <w:t xml:space="preserve">Elizabeth Adams</w:t>
      </w:r>
    </w:p>
    <w:p>
      <w:pPr>
        <w:spacing w:after="120"/>
      </w:pPr>
      <w:r>
        <w:t xml:space="preserve"/>
      </w:r>
    </w:p>
    <w:p>
      <w:pPr>
        <w:spacing w:after="120"/>
      </w:pPr>
      <w:r>
        <w:t xml:space="preserve">AYP: ________________________________   Date: ____________</w:t>
      </w:r>
    </w:p>
    <w:p>
      <w:pPr>
        <w:spacing w:after="120"/>
      </w:pPr>
      <w:r>
        <w:t xml:space="preserve">Set Up Your Place LLC, trading as Access Your Place</w:t>
      </w:r>
    </w:p>
    <w:p>
      <w:pPr>
        <w:spacing w:after="120"/>
      </w:pPr>
      <w:r>
        <w:t xml:space="preserve"/>
      </w:r>
    </w:p>
    <w:p>
      <w:pPr>
        <w:spacing w:before="200"/>
      </w:pPr>
      <w:r>
        <w:rPr>
          <w:i/>
          <w:iCs/>
          <w:sz w:val="18"/>
          <w:szCs w:val="18"/>
        </w:rPr>
        <w:t xml:space="preserve">Draft prepared 21 August 2026 for internal review. Not for issue until approved.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2026-08-21T19:38:52.898Z</dcterms:created>
  <dcterms:modified xsi:type="dcterms:W3CDTF">2026-08-21T19:38:52.916Z</dcterms:modified>
</cp:coreProperties>
</file>

<file path=docProps/custom.xml><?xml version="1.0" encoding="utf-8"?>
<Properties xmlns="http://schemas.openxmlformats.org/officeDocument/2006/custom-properties" xmlns:vt="http://schemas.openxmlformats.org/officeDocument/2006/docPropsVTypes"/>
</file>