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5A" w:rsidRDefault="007F16EA">
      <w:r>
        <w:t xml:space="preserve">                                     </w:t>
      </w:r>
    </w:p>
    <w:p w:rsidR="00C8575A" w:rsidRDefault="00D34397" w:rsidP="00C8575A">
      <w:pPr>
        <w:jc w:val="center"/>
      </w:pPr>
      <w:r>
        <w:t>WHAT YOUR BRAIN ENJOYS: DIET</w:t>
      </w:r>
    </w:p>
    <w:p w:rsidR="00E01ECF" w:rsidRDefault="00E01ECF">
      <w:r>
        <w:t xml:space="preserve">First things first. </w:t>
      </w:r>
      <w:r w:rsidRPr="00E01ECF">
        <w:t>There’s no easy way for me to put this, so I’m just going to flat-out say it:</w:t>
      </w:r>
      <w:r>
        <w:t xml:space="preserve"> </w:t>
      </w:r>
      <w:r w:rsidRPr="008F0B9C">
        <w:rPr>
          <w:b/>
        </w:rPr>
        <w:t>Your mind is not your brain</w:t>
      </w:r>
      <w:r w:rsidRPr="00E01ECF">
        <w:t>.</w:t>
      </w:r>
      <w:r>
        <w:t xml:space="preserve"> Take a deep breath let it sink for a while. These two words have been used interchangeably so much so that we’re tempted to think of them as being synonymous.</w:t>
      </w:r>
      <w:r w:rsidR="008F0B9C">
        <w:t xml:space="preserve"> </w:t>
      </w:r>
      <w:r w:rsidR="00E56CC3">
        <w:t xml:space="preserve">They are not. </w:t>
      </w:r>
      <w:r w:rsidR="008F0B9C">
        <w:t>As a matter of fact, there is no such part of your bod</w:t>
      </w:r>
      <w:r w:rsidR="00A27E1A">
        <w:t xml:space="preserve">y called your mind. If </w:t>
      </w:r>
      <w:r w:rsidR="00CA22FA">
        <w:t>you need some convincing, just point to your mind with your index finger</w:t>
      </w:r>
      <w:r w:rsidR="008F0B9C">
        <w:t>.</w:t>
      </w:r>
      <w:r w:rsidR="00A27E1A">
        <w:t xml:space="preserve"> </w:t>
      </w:r>
    </w:p>
    <w:p w:rsidR="00A335E1" w:rsidRDefault="00E56CC3">
      <w:pPr>
        <w:rPr>
          <w:bCs/>
        </w:rPr>
      </w:pPr>
      <w:r>
        <w:t xml:space="preserve">Let’s assume you didn’t try using your finger to reach out to your mind -  I know you didn’t. </w:t>
      </w:r>
      <w:r w:rsidR="00A27E1A">
        <w:t>You have pr</w:t>
      </w:r>
      <w:r w:rsidR="002A50C7">
        <w:t>obably heard one of these</w:t>
      </w:r>
      <w:r w:rsidR="00A27E1A">
        <w:t xml:space="preserve"> </w:t>
      </w:r>
      <w:r w:rsidR="002A50C7">
        <w:t>–</w:t>
      </w:r>
      <w:r w:rsidR="00A27E1A">
        <w:t xml:space="preserve"> </w:t>
      </w:r>
      <w:r w:rsidR="002A50C7">
        <w:t xml:space="preserve">“the average person </w:t>
      </w:r>
      <w:r w:rsidR="002A50C7" w:rsidRPr="002A50C7">
        <w:t>develops only </w:t>
      </w:r>
      <w:r w:rsidR="002A50C7" w:rsidRPr="002A50C7">
        <w:rPr>
          <w:b/>
          <w:bCs/>
        </w:rPr>
        <w:t>10</w:t>
      </w:r>
      <w:r w:rsidR="002A50C7" w:rsidRPr="002A50C7">
        <w:t> percent of his latent mental ability</w:t>
      </w:r>
      <w:r w:rsidR="002A50C7">
        <w:t>” or more agreeably “</w:t>
      </w:r>
      <w:r w:rsidR="00A27E1A" w:rsidRPr="00A27E1A">
        <w:t>Albert </w:t>
      </w:r>
      <w:r w:rsidR="00A27E1A" w:rsidRPr="00A27E1A">
        <w:rPr>
          <w:b/>
          <w:bCs/>
        </w:rPr>
        <w:t>Einstein</w:t>
      </w:r>
      <w:r w:rsidR="00A27E1A">
        <w:rPr>
          <w:b/>
          <w:bCs/>
        </w:rPr>
        <w:t xml:space="preserve"> </w:t>
      </w:r>
      <w:r w:rsidR="00A27E1A">
        <w:rPr>
          <w:bCs/>
        </w:rPr>
        <w:t>used more than 10% of his brains capa</w:t>
      </w:r>
      <w:r w:rsidR="002A50C7">
        <w:rPr>
          <w:bCs/>
        </w:rPr>
        <w:t xml:space="preserve">city”. As comforting and reasonable as they sound, these are </w:t>
      </w:r>
      <w:r w:rsidR="001244E0">
        <w:rPr>
          <w:bCs/>
        </w:rPr>
        <w:t>some of the highly patronized medical myths guar</w:t>
      </w:r>
      <w:r w:rsidR="00CA22FA">
        <w:rPr>
          <w:bCs/>
        </w:rPr>
        <w:t>ding the truth about the brain.</w:t>
      </w:r>
      <w:r>
        <w:rPr>
          <w:bCs/>
        </w:rPr>
        <w:t xml:space="preserve"> </w:t>
      </w:r>
    </w:p>
    <w:p w:rsidR="00A335E1" w:rsidRPr="00A335E1" w:rsidRDefault="00A335E1" w:rsidP="00A335E1">
      <w:pPr>
        <w:jc w:val="center"/>
        <w:rPr>
          <w:b/>
          <w:bCs/>
          <w:i/>
        </w:rPr>
      </w:pPr>
      <w:r w:rsidRPr="00A335E1">
        <w:rPr>
          <w:b/>
          <w:bCs/>
          <w:i/>
        </w:rPr>
        <w:t>“The conscious working of the brain – organ – is what we call mind.”</w:t>
      </w:r>
    </w:p>
    <w:p w:rsidR="00A335E1" w:rsidRDefault="00B33EA5">
      <w:pPr>
        <w:rPr>
          <w:bCs/>
        </w:rPr>
      </w:pPr>
      <w:r>
        <w:rPr>
          <w:bCs/>
        </w:rPr>
        <w:t>Before I say anyt</w:t>
      </w:r>
      <w:r w:rsidR="00DC04F2">
        <w:rPr>
          <w:bCs/>
        </w:rPr>
        <w:t xml:space="preserve">hing else, I wouldn’t want to bother you with the Cartesian dualism or any other </w:t>
      </w:r>
      <w:r w:rsidR="00DC04F2" w:rsidRPr="007F16EA">
        <w:rPr>
          <w:b/>
          <w:bCs/>
        </w:rPr>
        <w:t>mind</w:t>
      </w:r>
      <w:r w:rsidR="007F16EA" w:rsidRPr="007F16EA">
        <w:rPr>
          <w:b/>
          <w:bCs/>
        </w:rPr>
        <w:t xml:space="preserve"> </w:t>
      </w:r>
      <w:r w:rsidR="00DC04F2" w:rsidRPr="007F16EA">
        <w:rPr>
          <w:b/>
          <w:bCs/>
        </w:rPr>
        <w:t xml:space="preserve">-body </w:t>
      </w:r>
      <w:r w:rsidR="00DC04F2" w:rsidRPr="007F16EA">
        <w:rPr>
          <w:bCs/>
        </w:rPr>
        <w:t>concept.</w:t>
      </w:r>
      <w:r w:rsidR="00DC04F2">
        <w:rPr>
          <w:bCs/>
        </w:rPr>
        <w:t xml:space="preserve"> Let’s put it this way - </w:t>
      </w:r>
      <w:r>
        <w:rPr>
          <w:bCs/>
        </w:rPr>
        <w:t>The conscious working of the brain – organ – is what</w:t>
      </w:r>
      <w:r w:rsidR="00194A25">
        <w:rPr>
          <w:bCs/>
        </w:rPr>
        <w:t xml:space="preserve"> we call mind. </w:t>
      </w:r>
      <w:r w:rsidR="00DF3F17">
        <w:rPr>
          <w:bCs/>
        </w:rPr>
        <w:t>The computer-software analogy explains it better, If the brain is the computer (hardware) then the software it runs is the mind. Having said this, m</w:t>
      </w:r>
      <w:r w:rsidR="007F16EA">
        <w:rPr>
          <w:bCs/>
        </w:rPr>
        <w:t>ay I suggest to you that; a healthy brai</w:t>
      </w:r>
      <w:r w:rsidR="00DF3F17">
        <w:rPr>
          <w:bCs/>
        </w:rPr>
        <w:t>n is bou</w:t>
      </w:r>
      <w:r w:rsidR="00CC442E">
        <w:rPr>
          <w:bCs/>
        </w:rPr>
        <w:t xml:space="preserve">nd to have a sound mind. Not only that but </w:t>
      </w:r>
      <w:r w:rsidR="00DF3F17">
        <w:rPr>
          <w:bCs/>
        </w:rPr>
        <w:t xml:space="preserve">you can take care of your brain if not to keep </w:t>
      </w:r>
      <w:r w:rsidR="00CC442E">
        <w:rPr>
          <w:bCs/>
        </w:rPr>
        <w:t xml:space="preserve">it healthy but </w:t>
      </w:r>
      <w:r w:rsidR="00DF3F17">
        <w:rPr>
          <w:bCs/>
        </w:rPr>
        <w:t>to enhance its</w:t>
      </w:r>
      <w:r w:rsidR="00CC442E">
        <w:rPr>
          <w:bCs/>
        </w:rPr>
        <w:t xml:space="preserve"> functionality? Yes, it’s of course true. I’ve analyzed a trove of scientific researches and </w:t>
      </w:r>
      <w:r w:rsidR="00A335E1">
        <w:rPr>
          <w:bCs/>
        </w:rPr>
        <w:t>I’ve made a few notes, don’t worry you can read off my notes.</w:t>
      </w:r>
    </w:p>
    <w:p w:rsidR="00C8575A" w:rsidRPr="004B42E6" w:rsidRDefault="00C8575A">
      <w:pPr>
        <w:rPr>
          <w:b/>
          <w:bCs/>
        </w:rPr>
      </w:pPr>
      <w:r w:rsidRPr="004B42E6">
        <w:rPr>
          <w:b/>
          <w:bCs/>
        </w:rPr>
        <w:t>Brain Food</w:t>
      </w:r>
    </w:p>
    <w:p w:rsidR="00EB593D" w:rsidRDefault="00007E57">
      <w:pPr>
        <w:rPr>
          <w:bCs/>
        </w:rPr>
      </w:pPr>
      <w:r>
        <w:rPr>
          <w:bCs/>
        </w:rPr>
        <w:t>But wait, I’m</w:t>
      </w:r>
      <w:r w:rsidR="003C74BA">
        <w:rPr>
          <w:bCs/>
        </w:rPr>
        <w:t xml:space="preserve"> not going to say do A, B and C and that ends it. No, not today. We want results. In this episode, I’d focus on the issue of – Diet</w:t>
      </w:r>
      <w:r w:rsidR="00C8575A">
        <w:rPr>
          <w:bCs/>
        </w:rPr>
        <w:t>. I</w:t>
      </w:r>
      <w:r w:rsidR="00B73638">
        <w:rPr>
          <w:bCs/>
        </w:rPr>
        <w:t xml:space="preserve"> have followed what the experts had to say on “brain food” and here are some of the sure bets for mental strength.</w:t>
      </w:r>
    </w:p>
    <w:p w:rsidR="00C8575A" w:rsidRPr="004B42E6" w:rsidRDefault="00C8575A">
      <w:pPr>
        <w:rPr>
          <w:bCs/>
          <w:i/>
          <w:u w:val="single"/>
        </w:rPr>
      </w:pPr>
      <w:r w:rsidRPr="004B42E6">
        <w:rPr>
          <w:bCs/>
          <w:i/>
          <w:u w:val="single"/>
        </w:rPr>
        <w:t>Omega – 3 fatty acids</w:t>
      </w:r>
    </w:p>
    <w:p w:rsidR="00C8575A" w:rsidRDefault="00C8575A">
      <w:pPr>
        <w:rPr>
          <w:bCs/>
        </w:rPr>
      </w:pPr>
      <w:r>
        <w:rPr>
          <w:bCs/>
        </w:rPr>
        <w:t xml:space="preserve">Remember, that oil of a medicine - with the fishy smell - that your mum will force down your throat anytime you start coughing at night - those days? Yeah, you have to start loving it now. It’s actually called fish oil (contains many kinds of </w:t>
      </w:r>
      <w:r w:rsidRPr="00C8575A">
        <w:rPr>
          <w:bCs/>
          <w:i/>
        </w:rPr>
        <w:t>Omega – 3 fatty acids</w:t>
      </w:r>
      <w:r>
        <w:rPr>
          <w:bCs/>
        </w:rPr>
        <w:t xml:space="preserve">). </w:t>
      </w:r>
    </w:p>
    <w:p w:rsidR="00C8575A" w:rsidRPr="00C8575A" w:rsidRDefault="00C8575A" w:rsidP="00C8575A">
      <w:pPr>
        <w:rPr>
          <w:bCs/>
        </w:rPr>
      </w:pPr>
      <w:r>
        <w:rPr>
          <w:bCs/>
        </w:rPr>
        <w:t xml:space="preserve">The prerequisite for a </w:t>
      </w:r>
      <w:r>
        <w:rPr>
          <w:bCs/>
        </w:rPr>
        <w:t>healthy</w:t>
      </w:r>
      <w:r>
        <w:rPr>
          <w:bCs/>
        </w:rPr>
        <w:t xml:space="preserve"> brain tomorrow, is dependent on your consumption of </w:t>
      </w:r>
      <w:r w:rsidRPr="00C8575A">
        <w:rPr>
          <w:bCs/>
          <w:i/>
        </w:rPr>
        <w:t>Omega -3</w:t>
      </w:r>
      <w:r>
        <w:rPr>
          <w:bCs/>
          <w:i/>
        </w:rPr>
        <w:t xml:space="preserve"> fatty acids</w:t>
      </w:r>
      <w:r>
        <w:rPr>
          <w:bCs/>
          <w:i/>
        </w:rPr>
        <w:t xml:space="preserve"> </w:t>
      </w:r>
      <w:r>
        <w:rPr>
          <w:bCs/>
        </w:rPr>
        <w:t>today</w:t>
      </w:r>
      <w:r>
        <w:rPr>
          <w:bCs/>
          <w:i/>
        </w:rPr>
        <w:t>.</w:t>
      </w:r>
      <w:r>
        <w:rPr>
          <w:bCs/>
        </w:rPr>
        <w:t xml:space="preserve"> Omega-3 fatty acids </w:t>
      </w:r>
      <w:r>
        <w:rPr>
          <w:bCs/>
        </w:rPr>
        <w:t>are unsaturated fats that have anti-aging effects on the brain. They so important such</w:t>
      </w:r>
      <w:r>
        <w:rPr>
          <w:bCs/>
        </w:rPr>
        <w:t xml:space="preserve"> </w:t>
      </w:r>
      <w:r>
        <w:rPr>
          <w:bCs/>
        </w:rPr>
        <w:t>that low levels have been linked to psychiatric disorders (</w:t>
      </w:r>
      <w:r w:rsidRPr="00C8575A">
        <w:rPr>
          <w:bCs/>
        </w:rPr>
        <w:t>Grosso</w:t>
      </w:r>
      <w:r>
        <w:rPr>
          <w:bCs/>
        </w:rPr>
        <w:t xml:space="preserve"> et al, 2014). </w:t>
      </w:r>
    </w:p>
    <w:p w:rsidR="00C8575A" w:rsidRDefault="00C8575A">
      <w:pPr>
        <w:rPr>
          <w:bCs/>
        </w:rPr>
      </w:pPr>
      <w:r>
        <w:rPr>
          <w:bCs/>
        </w:rPr>
        <w:t xml:space="preserve">Do you have to keep gulping volumes of a liquid you don’t like? No! Of course not. You can start by adding the subsequent foods to your recipe. They do offer you the said amount of Omega-3 per serving as listed. </w:t>
      </w:r>
    </w:p>
    <w:p w:rsidR="00C8575A" w:rsidRDefault="00C8575A" w:rsidP="00C8575A">
      <w:pPr>
        <w:rPr>
          <w:b/>
          <w:bCs/>
        </w:rPr>
      </w:pPr>
      <w:r>
        <w:rPr>
          <w:bCs/>
        </w:rPr>
        <w:t xml:space="preserve">Herrings </w:t>
      </w:r>
      <w:r w:rsidRPr="00C8575A">
        <w:rPr>
          <w:b/>
          <w:bCs/>
        </w:rPr>
        <w:t>(946 mg</w:t>
      </w:r>
      <w:r>
        <w:rPr>
          <w:b/>
          <w:bCs/>
        </w:rPr>
        <w:t xml:space="preserve"> </w:t>
      </w:r>
      <w:r w:rsidRPr="00C8575A">
        <w:rPr>
          <w:b/>
          <w:bCs/>
        </w:rPr>
        <w:t>per serving)</w:t>
      </w:r>
      <w:r>
        <w:rPr>
          <w:b/>
          <w:bCs/>
        </w:rPr>
        <w:t xml:space="preserve">, </w:t>
      </w:r>
      <w:r>
        <w:rPr>
          <w:bCs/>
        </w:rPr>
        <w:t>Mackerel</w:t>
      </w:r>
      <w:r>
        <w:rPr>
          <w:bCs/>
        </w:rPr>
        <w:t xml:space="preserve"> </w:t>
      </w:r>
      <w:r w:rsidRPr="00C8575A">
        <w:rPr>
          <w:b/>
          <w:bCs/>
        </w:rPr>
        <w:t>(4,107 mg</w:t>
      </w:r>
      <w:r>
        <w:rPr>
          <w:b/>
          <w:bCs/>
        </w:rPr>
        <w:t xml:space="preserve"> </w:t>
      </w:r>
      <w:r w:rsidRPr="00C8575A">
        <w:rPr>
          <w:b/>
          <w:bCs/>
        </w:rPr>
        <w:t>per serving)</w:t>
      </w:r>
      <w:r>
        <w:rPr>
          <w:b/>
          <w:bCs/>
        </w:rPr>
        <w:t xml:space="preserve">, </w:t>
      </w:r>
      <w:r>
        <w:rPr>
          <w:bCs/>
        </w:rPr>
        <w:t>Salmon</w:t>
      </w:r>
      <w:r>
        <w:rPr>
          <w:bCs/>
        </w:rPr>
        <w:t xml:space="preserve"> </w:t>
      </w:r>
      <w:r w:rsidRPr="00C8575A">
        <w:rPr>
          <w:b/>
          <w:bCs/>
        </w:rPr>
        <w:t xml:space="preserve">(4,123 mg </w:t>
      </w:r>
      <w:r>
        <w:rPr>
          <w:b/>
          <w:bCs/>
        </w:rPr>
        <w:t>per</w:t>
      </w:r>
      <w:r w:rsidRPr="00C8575A">
        <w:rPr>
          <w:b/>
          <w:bCs/>
        </w:rPr>
        <w:t xml:space="preserve"> serving)</w:t>
      </w:r>
      <w:r>
        <w:rPr>
          <w:b/>
          <w:bCs/>
        </w:rPr>
        <w:t xml:space="preserve">, </w:t>
      </w:r>
      <w:r>
        <w:rPr>
          <w:bCs/>
        </w:rPr>
        <w:t>Oysters</w:t>
      </w:r>
      <w:r>
        <w:rPr>
          <w:bCs/>
        </w:rPr>
        <w:t xml:space="preserve"> </w:t>
      </w:r>
      <w:r w:rsidRPr="00C8575A">
        <w:rPr>
          <w:b/>
          <w:bCs/>
        </w:rPr>
        <w:t xml:space="preserve">(370 mg </w:t>
      </w:r>
      <w:r>
        <w:rPr>
          <w:b/>
          <w:bCs/>
        </w:rPr>
        <w:t xml:space="preserve">per </w:t>
      </w:r>
      <w:r w:rsidRPr="00C8575A">
        <w:rPr>
          <w:b/>
          <w:bCs/>
        </w:rPr>
        <w:t>serving)</w:t>
      </w:r>
      <w:r>
        <w:rPr>
          <w:b/>
          <w:bCs/>
        </w:rPr>
        <w:t xml:space="preserve">, </w:t>
      </w:r>
      <w:r>
        <w:rPr>
          <w:bCs/>
        </w:rPr>
        <w:t xml:space="preserve">Sardines </w:t>
      </w:r>
      <w:r w:rsidRPr="00C8575A">
        <w:rPr>
          <w:b/>
          <w:bCs/>
        </w:rPr>
        <w:t>(2,205 mg</w:t>
      </w:r>
      <w:r>
        <w:rPr>
          <w:b/>
          <w:bCs/>
        </w:rPr>
        <w:t xml:space="preserve"> </w:t>
      </w:r>
      <w:r w:rsidRPr="00C8575A">
        <w:rPr>
          <w:b/>
          <w:bCs/>
        </w:rPr>
        <w:t>per serving)</w:t>
      </w:r>
      <w:r>
        <w:rPr>
          <w:b/>
          <w:bCs/>
        </w:rPr>
        <w:t xml:space="preserve">, </w:t>
      </w:r>
      <w:r>
        <w:rPr>
          <w:bCs/>
        </w:rPr>
        <w:t xml:space="preserve">Anchovies </w:t>
      </w:r>
      <w:r w:rsidRPr="00C8575A">
        <w:rPr>
          <w:b/>
          <w:bCs/>
        </w:rPr>
        <w:t>(951 mg per serving)</w:t>
      </w:r>
      <w:r>
        <w:rPr>
          <w:b/>
          <w:bCs/>
        </w:rPr>
        <w:t>.</w:t>
      </w:r>
    </w:p>
    <w:p w:rsidR="00C8575A" w:rsidRPr="00C8575A" w:rsidRDefault="00C8575A">
      <w:pPr>
        <w:rPr>
          <w:b/>
          <w:bCs/>
        </w:rPr>
      </w:pPr>
      <w:r>
        <w:rPr>
          <w:bCs/>
        </w:rPr>
        <w:t xml:space="preserve">If you are vegan: </w:t>
      </w:r>
      <w:r w:rsidRPr="00C8575A">
        <w:rPr>
          <w:b/>
          <w:bCs/>
        </w:rPr>
        <w:t>Soybeans (1,241 mg per serving)</w:t>
      </w:r>
      <w:r>
        <w:rPr>
          <w:bCs/>
        </w:rPr>
        <w:t>, Walnuts, Chocolate, and other nuts would do.</w:t>
      </w:r>
    </w:p>
    <w:p w:rsidR="00C8575A" w:rsidRPr="00C8575A" w:rsidRDefault="00C8575A" w:rsidP="00C8575A">
      <w:pPr>
        <w:jc w:val="center"/>
        <w:rPr>
          <w:b/>
          <w:bCs/>
        </w:rPr>
      </w:pPr>
      <w:r>
        <w:rPr>
          <w:b/>
          <w:bCs/>
        </w:rPr>
        <w:lastRenderedPageBreak/>
        <w:t>“</w:t>
      </w:r>
      <w:r w:rsidRPr="00C8575A">
        <w:rPr>
          <w:b/>
          <w:bCs/>
        </w:rPr>
        <w:t xml:space="preserve">The prerequisite for a healthy brain tomorrow, is dependent on your consumption of </w:t>
      </w:r>
      <w:r w:rsidRPr="00C8575A">
        <w:rPr>
          <w:b/>
          <w:bCs/>
          <w:i/>
        </w:rPr>
        <w:t xml:space="preserve">Omega -3 fatty acids </w:t>
      </w:r>
      <w:r w:rsidRPr="00C8575A">
        <w:rPr>
          <w:b/>
          <w:bCs/>
        </w:rPr>
        <w:t>today</w:t>
      </w:r>
      <w:r>
        <w:rPr>
          <w:b/>
          <w:bCs/>
        </w:rPr>
        <w:t>.”</w:t>
      </w:r>
    </w:p>
    <w:p w:rsidR="00C8575A" w:rsidRDefault="00C8575A">
      <w:pPr>
        <w:rPr>
          <w:bCs/>
          <w:u w:val="single"/>
        </w:rPr>
      </w:pPr>
    </w:p>
    <w:p w:rsidR="00C8575A" w:rsidRDefault="00C8575A">
      <w:pPr>
        <w:rPr>
          <w:bCs/>
          <w:u w:val="single"/>
        </w:rPr>
      </w:pPr>
      <w:r w:rsidRPr="00C8575A">
        <w:rPr>
          <w:bCs/>
          <w:u w:val="single"/>
        </w:rPr>
        <w:t>Coffee</w:t>
      </w:r>
    </w:p>
    <w:p w:rsidR="00C8575A" w:rsidRDefault="00C8575A">
      <w:pPr>
        <w:rPr>
          <w:bCs/>
        </w:rPr>
      </w:pPr>
      <w:r>
        <w:rPr>
          <w:bCs/>
        </w:rPr>
        <w:t>Coffee is magical. Whether in the form of Cappuccino, Latte, Instant Coffee, Expresso, Frappe, or Mocha – The effect of coffee can still be felt. If there is any drinkable that I should recommend for instant mental enhancement, it’s coffee. Caffeine contained in coffee, travels via your bloodstream into your brain where it blocks inhibitory neurotransmitters and thus illicit a stimulant effect. This stimulant effect results in mental alertness, lights your mood, increases your energy level, increased appetite, improved focus, and improves your memory. So, the next time, you have a busy day; yet you woke up feeling extremely tired – just order a cup of coffee to get your system fired up. Stop tramadol abuse.</w:t>
      </w:r>
    </w:p>
    <w:p w:rsidR="00C8575A" w:rsidRDefault="00C8575A">
      <w:pPr>
        <w:rPr>
          <w:bCs/>
          <w:u w:val="single"/>
        </w:rPr>
      </w:pPr>
    </w:p>
    <w:p w:rsidR="00C8575A" w:rsidRPr="00C8575A" w:rsidRDefault="00C8575A">
      <w:pPr>
        <w:rPr>
          <w:bCs/>
          <w:u w:val="single"/>
        </w:rPr>
      </w:pPr>
      <w:r w:rsidRPr="00C8575A">
        <w:rPr>
          <w:bCs/>
          <w:u w:val="single"/>
        </w:rPr>
        <w:t>Green Tea</w:t>
      </w:r>
      <w:r>
        <w:rPr>
          <w:bCs/>
          <w:u w:val="single"/>
        </w:rPr>
        <w:t xml:space="preserve"> (Chinese)</w:t>
      </w:r>
    </w:p>
    <w:p w:rsidR="00C8575A" w:rsidRDefault="00C8575A">
      <w:pPr>
        <w:rPr>
          <w:bCs/>
        </w:rPr>
      </w:pPr>
      <w:r>
        <w:rPr>
          <w:bCs/>
        </w:rPr>
        <w:t xml:space="preserve">You can’t love “tea” more than the Chinese. I sometimes think their blood group is - “Tea positive”. But, as of today, research has vindicated them – they are right. There are so many kinds of tea. But the green tea stands out. The green tea has two synergistic compounds for your brain – The caffeine (a little amount) and L-theanine. The caffeine does it’s stimulatory whilst the L-theanine induces an anti-anxiety effect and also increases dopamine effects and alpha waves (that has a relaxing effect) in the brain. </w:t>
      </w:r>
    </w:p>
    <w:p w:rsidR="00C8575A" w:rsidRDefault="00C8575A">
      <w:pPr>
        <w:rPr>
          <w:bCs/>
        </w:rPr>
      </w:pPr>
      <w:r>
        <w:rPr>
          <w:bCs/>
        </w:rPr>
        <w:t>Can I humbly, submit to you that the Chinese are part of the smartest groups in world because they love to “par-tea” after “par-tea” between meetings; And so they have the mental space for quick reasoning?</w:t>
      </w:r>
    </w:p>
    <w:p w:rsidR="00C8575A" w:rsidRDefault="00C8575A">
      <w:pPr>
        <w:rPr>
          <w:bCs/>
        </w:rPr>
      </w:pPr>
      <w:r>
        <w:rPr>
          <w:bCs/>
        </w:rPr>
        <w:t>So you too, the next time you’re about to make presentation and you feel a little messed-up – just take a short break, walk into any herbal shop near you and get yourself a cup of herbal tea. You can thank me later.</w:t>
      </w:r>
    </w:p>
    <w:p w:rsidR="00C8575A" w:rsidRDefault="00C8575A">
      <w:pPr>
        <w:rPr>
          <w:bCs/>
        </w:rPr>
      </w:pPr>
    </w:p>
    <w:p w:rsidR="00C8575A" w:rsidRDefault="00C8575A">
      <w:pPr>
        <w:rPr>
          <w:bCs/>
        </w:rPr>
      </w:pPr>
      <w:r>
        <w:rPr>
          <w:bCs/>
        </w:rPr>
        <w:t>These three – Omega-3, Coffee, and Green Tea are very much needed today, if you really want a young and healthy brain tomorrow. In the next episodes, I would focus on the effects of activities such as Yoga, meditation, and silence on the mind. Until then, stay safe.</w:t>
      </w:r>
    </w:p>
    <w:p w:rsidR="00C8575A" w:rsidRDefault="00C8575A">
      <w:pPr>
        <w:rPr>
          <w:bCs/>
        </w:rPr>
      </w:pPr>
    </w:p>
    <w:p w:rsidR="00C8575A" w:rsidRDefault="00C8575A">
      <w:pPr>
        <w:rPr>
          <w:bCs/>
        </w:rPr>
      </w:pPr>
    </w:p>
    <w:p w:rsidR="00C8575A" w:rsidRDefault="00C8575A">
      <w:pPr>
        <w:rPr>
          <w:bCs/>
        </w:rPr>
      </w:pPr>
    </w:p>
    <w:p w:rsidR="00C8575A" w:rsidRDefault="00C8575A">
      <w:pPr>
        <w:rPr>
          <w:bCs/>
        </w:rPr>
      </w:pPr>
    </w:p>
    <w:p w:rsidR="00C8575A" w:rsidRDefault="00C8575A">
      <w:pPr>
        <w:rPr>
          <w:bCs/>
        </w:rPr>
      </w:pPr>
    </w:p>
    <w:p w:rsidR="00C8575A" w:rsidRDefault="00C8575A">
      <w:pPr>
        <w:rPr>
          <w:bCs/>
        </w:rPr>
      </w:pPr>
    </w:p>
    <w:p w:rsidR="00C8575A" w:rsidRDefault="00C8575A">
      <w:pPr>
        <w:rPr>
          <w:bCs/>
        </w:rPr>
      </w:pPr>
    </w:p>
    <w:p w:rsidR="00C8575A" w:rsidRDefault="00C8575A">
      <w:pPr>
        <w:rPr>
          <w:bCs/>
        </w:rPr>
      </w:pPr>
    </w:p>
    <w:p w:rsidR="00C8575A" w:rsidRDefault="004B42E6" w:rsidP="004B42E6">
      <w:pPr>
        <w:jc w:val="center"/>
        <w:rPr>
          <w:bCs/>
        </w:rPr>
      </w:pPr>
      <w:r>
        <w:rPr>
          <w:bCs/>
        </w:rPr>
        <w:t>REFERENCES</w:t>
      </w:r>
      <w:bookmarkStart w:id="0" w:name="_GoBack"/>
      <w:bookmarkEnd w:id="0"/>
    </w:p>
    <w:p w:rsidR="00C8575A" w:rsidRPr="00C8575A" w:rsidRDefault="00C8575A" w:rsidP="00C8575A">
      <w:pPr>
        <w:pStyle w:val="ListParagraph"/>
        <w:numPr>
          <w:ilvl w:val="0"/>
          <w:numId w:val="2"/>
        </w:numPr>
        <w:rPr>
          <w:bCs/>
        </w:rPr>
      </w:pPr>
      <w:r w:rsidRPr="00C8575A">
        <w:rPr>
          <w:bCs/>
        </w:rPr>
        <w:t>Grosso, G., Galvano, F., Marventano, S., Malaguarnera, M., Bucolo, C., Drago, F., &amp; Caraci, F. (2014). Omega-3 fatty acids and depression: scientific evidence and biological mechanisms. </w:t>
      </w:r>
      <w:r w:rsidRPr="00C8575A">
        <w:rPr>
          <w:bCs/>
          <w:i/>
          <w:iCs/>
        </w:rPr>
        <w:t>Oxidative medicine and cellular longevity</w:t>
      </w:r>
      <w:r w:rsidRPr="00C8575A">
        <w:rPr>
          <w:bCs/>
        </w:rPr>
        <w:t>, </w:t>
      </w:r>
      <w:r w:rsidRPr="00C8575A">
        <w:rPr>
          <w:bCs/>
          <w:i/>
          <w:iCs/>
        </w:rPr>
        <w:t>2014</w:t>
      </w:r>
      <w:r w:rsidRPr="00C8575A">
        <w:rPr>
          <w:bCs/>
        </w:rPr>
        <w:t>, 313570. https://doi.org/10.1155/2014/313570</w:t>
      </w:r>
    </w:p>
    <w:p w:rsidR="00C8575A" w:rsidRPr="00C8575A" w:rsidRDefault="00C8575A">
      <w:pPr>
        <w:rPr>
          <w:bCs/>
        </w:rPr>
      </w:pPr>
    </w:p>
    <w:p w:rsidR="00C8575A" w:rsidRDefault="00C8575A">
      <w:pPr>
        <w:rPr>
          <w:bCs/>
        </w:rPr>
      </w:pPr>
    </w:p>
    <w:p w:rsidR="00B73638" w:rsidRDefault="00B73638">
      <w:pPr>
        <w:rPr>
          <w:bCs/>
        </w:rPr>
      </w:pPr>
    </w:p>
    <w:p w:rsidR="00A335E1" w:rsidRDefault="00A335E1">
      <w:pPr>
        <w:rPr>
          <w:bCs/>
        </w:rPr>
      </w:pPr>
    </w:p>
    <w:p w:rsidR="00B33EA5" w:rsidRDefault="00CC442E">
      <w:pPr>
        <w:rPr>
          <w:bCs/>
        </w:rPr>
      </w:pPr>
      <w:r>
        <w:rPr>
          <w:bCs/>
        </w:rPr>
        <w:t xml:space="preserve"> </w:t>
      </w:r>
    </w:p>
    <w:p w:rsidR="00E56CC3" w:rsidRDefault="00E56CC3">
      <w:pPr>
        <w:rPr>
          <w:bCs/>
        </w:rPr>
      </w:pPr>
    </w:p>
    <w:p w:rsidR="00CA22FA" w:rsidRPr="00CA22FA" w:rsidRDefault="00CA22FA">
      <w:pPr>
        <w:rPr>
          <w:bCs/>
        </w:rPr>
      </w:pPr>
    </w:p>
    <w:sectPr w:rsidR="00CA22FA" w:rsidRPr="00CA2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F4E99"/>
    <w:multiLevelType w:val="hybridMultilevel"/>
    <w:tmpl w:val="1B8E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E467A"/>
    <w:multiLevelType w:val="hybridMultilevel"/>
    <w:tmpl w:val="EE52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CF"/>
    <w:rsid w:val="00007E57"/>
    <w:rsid w:val="00083849"/>
    <w:rsid w:val="001244E0"/>
    <w:rsid w:val="00194A25"/>
    <w:rsid w:val="002A50C7"/>
    <w:rsid w:val="003C74BA"/>
    <w:rsid w:val="004B42E6"/>
    <w:rsid w:val="007F16EA"/>
    <w:rsid w:val="008F0B9C"/>
    <w:rsid w:val="00A27E1A"/>
    <w:rsid w:val="00A335E1"/>
    <w:rsid w:val="00B307AE"/>
    <w:rsid w:val="00B33EA5"/>
    <w:rsid w:val="00B73638"/>
    <w:rsid w:val="00C8575A"/>
    <w:rsid w:val="00CA22FA"/>
    <w:rsid w:val="00CC442E"/>
    <w:rsid w:val="00D34397"/>
    <w:rsid w:val="00DC04F2"/>
    <w:rsid w:val="00DF3F17"/>
    <w:rsid w:val="00E01ECF"/>
    <w:rsid w:val="00E56CC3"/>
    <w:rsid w:val="00EB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5D6E"/>
  <w15:chartTrackingRefBased/>
  <w15:docId w15:val="{B29138E5-95E2-457D-80A5-FBCEC0F9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57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Marquess</dc:creator>
  <cp:keywords/>
  <dc:description/>
  <cp:lastModifiedBy>O. Marquess</cp:lastModifiedBy>
  <cp:revision>3</cp:revision>
  <dcterms:created xsi:type="dcterms:W3CDTF">2020-04-18T16:11:00Z</dcterms:created>
  <dcterms:modified xsi:type="dcterms:W3CDTF">2020-04-19T21:26:00Z</dcterms:modified>
</cp:coreProperties>
</file>