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0935" w:rsidRDefault="00FB0935" w:rsidP="00FB0935">
      <w:pPr>
        <w:widowControl/>
        <w:shd w:val="clear" w:color="auto" w:fill="FFFFFF"/>
        <w:spacing w:after="180" w:line="360" w:lineRule="atLeast"/>
        <w:jc w:val="center"/>
        <w:outlineLvl w:val="1"/>
        <w:rPr>
          <w:rFonts w:ascii="Tahoma" w:eastAsia="宋体" w:hAnsi="Tahoma" w:cs="Tahoma"/>
          <w:b/>
          <w:bCs/>
          <w:color w:val="333333"/>
          <w:kern w:val="0"/>
          <w:sz w:val="30"/>
          <w:szCs w:val="30"/>
        </w:rPr>
      </w:pPr>
      <w:r w:rsidRPr="00FB0935">
        <w:rPr>
          <w:rFonts w:ascii="Tahoma" w:eastAsia="宋体" w:hAnsi="Tahoma" w:cs="Tahoma"/>
          <w:b/>
          <w:bCs/>
          <w:color w:val="333333"/>
          <w:kern w:val="0"/>
          <w:sz w:val="30"/>
          <w:szCs w:val="30"/>
        </w:rPr>
        <w:t>企业网络资产及安全事件分析与可视化</w:t>
      </w:r>
    </w:p>
    <w:p w:rsidR="00FB0935" w:rsidRPr="00FB0935" w:rsidRDefault="00FB0935" w:rsidP="00FB0935">
      <w:pPr>
        <w:widowControl/>
        <w:shd w:val="clear" w:color="auto" w:fill="FFFFFF"/>
        <w:spacing w:after="180" w:line="360" w:lineRule="atLeast"/>
        <w:jc w:val="center"/>
        <w:outlineLvl w:val="1"/>
        <w:rPr>
          <w:rFonts w:ascii="Tahoma" w:eastAsia="宋体" w:hAnsi="Tahoma" w:cs="Tahoma" w:hint="eastAsia"/>
          <w:b/>
          <w:bCs/>
          <w:color w:val="333333"/>
          <w:kern w:val="0"/>
          <w:sz w:val="30"/>
          <w:szCs w:val="30"/>
        </w:rPr>
      </w:pPr>
      <w:r>
        <w:rPr>
          <w:rFonts w:ascii="Tahoma" w:eastAsia="宋体" w:hAnsi="Tahoma" w:cs="Tahoma"/>
          <w:b/>
          <w:bCs/>
          <w:color w:val="333333"/>
          <w:kern w:val="0"/>
          <w:sz w:val="30"/>
          <w:szCs w:val="30"/>
        </w:rPr>
        <w:t>解决</w:t>
      </w:r>
      <w:r>
        <w:rPr>
          <w:rFonts w:ascii="Tahoma" w:eastAsia="宋体" w:hAnsi="Tahoma" w:cs="Tahoma" w:hint="eastAsia"/>
          <w:b/>
          <w:bCs/>
          <w:color w:val="333333"/>
          <w:kern w:val="0"/>
          <w:sz w:val="30"/>
          <w:szCs w:val="30"/>
        </w:rPr>
        <w:t>方案</w:t>
      </w:r>
    </w:p>
    <w:p w:rsidR="000B4D27" w:rsidRPr="00821108" w:rsidRDefault="00FB0935" w:rsidP="00FB0935">
      <w:pPr>
        <w:pStyle w:val="a3"/>
        <w:numPr>
          <w:ilvl w:val="0"/>
          <w:numId w:val="1"/>
        </w:numPr>
        <w:ind w:firstLineChars="0"/>
        <w:rPr>
          <w:b/>
          <w:sz w:val="22"/>
        </w:rPr>
      </w:pPr>
      <w:r w:rsidRPr="00821108">
        <w:rPr>
          <w:b/>
          <w:sz w:val="22"/>
        </w:rPr>
        <w:t>赛题分析</w:t>
      </w:r>
    </w:p>
    <w:p w:rsidR="00FB0935" w:rsidRDefault="00CE662F" w:rsidP="00CE662F">
      <w:pPr>
        <w:ind w:firstLine="420"/>
      </w:pPr>
      <w:r w:rsidRPr="00CE662F">
        <w:t>在企业的高速发展过程中，信息化建设起着非常重要的支撑作用，网络是任何信息化建设的基础，必须要保证企业网络的安全与稳定。然而随着互联网的飞速发展，企业的网络系统正面临着越来越多的威胁。企业的重要文件、数据库中的重要数据等信息都存在着安全隐患，一旦丢失、损坏或泄露，都会给企业造成很大的损失。如果是商业机密信息，给企业造成的损失会更大，甚至会影响到企业的生存和发展。</w:t>
      </w:r>
    </w:p>
    <w:p w:rsidR="00CE662F" w:rsidRDefault="002F253B" w:rsidP="002F253B">
      <w:pPr>
        <w:ind w:firstLine="420"/>
      </w:pPr>
      <w:r w:rsidRPr="002F253B">
        <w:t>A</w:t>
      </w:r>
      <w:r w:rsidRPr="002F253B">
        <w:t>企业，成立于</w:t>
      </w:r>
      <w:r w:rsidRPr="002F253B">
        <w:t>2010</w:t>
      </w:r>
      <w:r w:rsidRPr="002F253B">
        <w:t>年，国家级高新技术企业，全球领先的智能终端解决方案提供商，产品包括智能家居、智能穿戴、物联网、卫星通信移动终端等消费电子产品。近期</w:t>
      </w:r>
      <w:r w:rsidRPr="002F253B">
        <w:t>A</w:t>
      </w:r>
      <w:r w:rsidRPr="002F253B">
        <w:t>企业的网络安全部门发现一起网络安全事件，公司重要系统被攻击，导致重要数据发生泄漏。</w:t>
      </w:r>
    </w:p>
    <w:p w:rsidR="00CD4FF7" w:rsidRPr="00821108" w:rsidRDefault="00CD4FF7" w:rsidP="00CD4FF7">
      <w:pPr>
        <w:pStyle w:val="a3"/>
        <w:numPr>
          <w:ilvl w:val="0"/>
          <w:numId w:val="2"/>
        </w:numPr>
        <w:ind w:firstLineChars="0"/>
        <w:rPr>
          <w:b/>
          <w:sz w:val="22"/>
        </w:rPr>
      </w:pPr>
      <w:r w:rsidRPr="00821108">
        <w:rPr>
          <w:b/>
          <w:sz w:val="22"/>
        </w:rPr>
        <w:t>初赛</w:t>
      </w:r>
    </w:p>
    <w:p w:rsidR="00CD4FF7" w:rsidRPr="00CD4FF7" w:rsidRDefault="00CD4FF7" w:rsidP="00CD4FF7">
      <w:pPr>
        <w:ind w:firstLine="420"/>
      </w:pPr>
      <w:r w:rsidRPr="00CD4FF7">
        <w:t>请基于该企业内部正常网络日志数据，给出可视分析方案，对企业内部的网络资产进行发现和分类，并给出资产之间的通信模式。</w:t>
      </w:r>
    </w:p>
    <w:p w:rsidR="005F064D" w:rsidRPr="00821108" w:rsidRDefault="00CD4FF7" w:rsidP="005F064D">
      <w:pPr>
        <w:pStyle w:val="a3"/>
        <w:numPr>
          <w:ilvl w:val="0"/>
          <w:numId w:val="2"/>
        </w:numPr>
        <w:ind w:firstLineChars="0"/>
        <w:rPr>
          <w:b/>
          <w:sz w:val="22"/>
        </w:rPr>
      </w:pPr>
      <w:r w:rsidRPr="00821108">
        <w:rPr>
          <w:b/>
          <w:sz w:val="22"/>
        </w:rPr>
        <w:t>复赛</w:t>
      </w:r>
    </w:p>
    <w:p w:rsidR="00CE662F" w:rsidRPr="00CD4FF7" w:rsidRDefault="00CD4FF7" w:rsidP="00F25116">
      <w:pPr>
        <w:ind w:firstLine="420"/>
        <w:rPr>
          <w:rFonts w:hint="eastAsia"/>
        </w:rPr>
      </w:pPr>
      <w:r w:rsidRPr="00CD4FF7">
        <w:t>该企业重要数据发生泄露，请根据该期间内的公司网络日志数据，给出可视分析方案，找出可能的资产异常通信模式，并对该网络安全事件的攻击过程进行描述。</w:t>
      </w:r>
    </w:p>
    <w:p w:rsidR="00FB0935" w:rsidRPr="00821108" w:rsidRDefault="00FB0935" w:rsidP="00FB0935">
      <w:pPr>
        <w:pStyle w:val="a3"/>
        <w:numPr>
          <w:ilvl w:val="0"/>
          <w:numId w:val="1"/>
        </w:numPr>
        <w:ind w:firstLineChars="0"/>
        <w:rPr>
          <w:b/>
          <w:sz w:val="22"/>
        </w:rPr>
      </w:pPr>
      <w:r w:rsidRPr="00821108">
        <w:rPr>
          <w:rFonts w:hint="eastAsia"/>
          <w:b/>
          <w:sz w:val="22"/>
        </w:rPr>
        <w:t>解题</w:t>
      </w:r>
      <w:r w:rsidRPr="00821108">
        <w:rPr>
          <w:b/>
          <w:sz w:val="22"/>
        </w:rPr>
        <w:t>思路</w:t>
      </w:r>
    </w:p>
    <w:p w:rsidR="000758F4" w:rsidRDefault="000758F4" w:rsidP="000758F4">
      <w:pPr>
        <w:pStyle w:val="a3"/>
        <w:ind w:left="432" w:firstLineChars="0" w:firstLine="0"/>
      </w:pPr>
      <w:r>
        <w:rPr>
          <w:rFonts w:hint="eastAsia"/>
        </w:rPr>
        <w:t xml:space="preserve">2.1 </w:t>
      </w:r>
      <w:r>
        <w:rPr>
          <w:rFonts w:hint="eastAsia"/>
        </w:rPr>
        <w:t>出题背景</w:t>
      </w:r>
    </w:p>
    <w:p w:rsidR="0086242C" w:rsidRDefault="0086242C" w:rsidP="0086242C">
      <w:pPr>
        <w:ind w:firstLine="420"/>
      </w:pPr>
      <w:r>
        <w:t>在奇安信的产品矩阵中</w:t>
      </w:r>
      <w:r>
        <w:rPr>
          <w:rFonts w:hint="eastAsia"/>
        </w:rPr>
        <w:t>，</w:t>
      </w:r>
      <w:r>
        <w:t>其中一个功能叫做</w:t>
      </w:r>
      <w:r>
        <w:rPr>
          <w:rFonts w:hint="eastAsia"/>
        </w:rPr>
        <w:t>“互联网资产发现”，其定义为：</w:t>
      </w:r>
      <w:r w:rsidRPr="0086242C">
        <w:rPr>
          <w:rFonts w:hint="eastAsia"/>
        </w:rPr>
        <w:t>基于网络扫描、搜索引擎、互联网基础数据引擎主动探测用户在互联网上暴露的资产，可以形成明确的资产清单。帮助用户发现自己的未知资产。</w:t>
      </w:r>
      <w:r w:rsidR="00736A2F">
        <w:rPr>
          <w:rFonts w:hint="eastAsia"/>
        </w:rPr>
        <w:t>（出处：</w:t>
      </w:r>
      <w:hyperlink r:id="rId5" w:history="1">
        <w:r w:rsidR="00544A72">
          <w:rPr>
            <w:rStyle w:val="a5"/>
          </w:rPr>
          <w:t>https://www.qianxin.com/service/IntAsset_discovery</w:t>
        </w:r>
      </w:hyperlink>
      <w:r w:rsidR="00736A2F">
        <w:rPr>
          <w:rFonts w:hint="eastAsia"/>
        </w:rPr>
        <w:t>）</w:t>
      </w:r>
    </w:p>
    <w:p w:rsidR="001E5B8C" w:rsidRPr="001E5B8C" w:rsidRDefault="001E5B8C" w:rsidP="001E5B8C">
      <w:pPr>
        <w:ind w:firstLine="420"/>
      </w:pPr>
      <w:r w:rsidRPr="001E5B8C">
        <w:rPr>
          <w:rFonts w:hint="eastAsia"/>
        </w:rPr>
        <w:t>互联网资产发现是利用奇安信自身的安全大数据进行企业互联网资产梳理与暴露面筛查的服务。该服务通过数据挖掘和调研的方式确定企业资产范围，之后进行主动精准探测深度发现企业暴露在外的</w:t>
      </w:r>
      <w:r w:rsidRPr="001E5B8C">
        <w:rPr>
          <w:rFonts w:hint="eastAsia"/>
        </w:rPr>
        <w:t>IT</w:t>
      </w:r>
      <w:r w:rsidRPr="001E5B8C">
        <w:rPr>
          <w:rFonts w:hint="eastAsia"/>
        </w:rPr>
        <w:t>设备、端口以及应用服务，并由奇安</w:t>
      </w:r>
      <w:proofErr w:type="gramStart"/>
      <w:r w:rsidRPr="001E5B8C">
        <w:rPr>
          <w:rFonts w:hint="eastAsia"/>
        </w:rPr>
        <w:t>信安全</w:t>
      </w:r>
      <w:proofErr w:type="gramEnd"/>
      <w:r w:rsidRPr="001E5B8C">
        <w:rPr>
          <w:rFonts w:hint="eastAsia"/>
        </w:rPr>
        <w:t>专家对每个业务梳理分析，结合业务特点对资产重要程度、业务安全需求进行归纳，最终针对性的形成客户的资产画像，精准探测企业互联网暴露面。</w:t>
      </w:r>
    </w:p>
    <w:p w:rsidR="001E5B8C" w:rsidRPr="00043C8E" w:rsidRDefault="001E5B8C" w:rsidP="001E5B8C">
      <w:pPr>
        <w:ind w:firstLine="420"/>
        <w:rPr>
          <w:rFonts w:hint="eastAsia"/>
          <w:b/>
        </w:rPr>
      </w:pPr>
      <w:r w:rsidRPr="00043C8E">
        <w:rPr>
          <w:rFonts w:hint="eastAsia"/>
          <w:b/>
        </w:rPr>
        <w:t>通过该服务，可以获得：</w:t>
      </w:r>
    </w:p>
    <w:p w:rsidR="001E5B8C" w:rsidRPr="001E5B8C" w:rsidRDefault="001E5B8C" w:rsidP="00A171E8">
      <w:pPr>
        <w:pStyle w:val="a3"/>
        <w:numPr>
          <w:ilvl w:val="0"/>
          <w:numId w:val="3"/>
        </w:numPr>
        <w:ind w:firstLineChars="0"/>
        <w:rPr>
          <w:rFonts w:hint="eastAsia"/>
        </w:rPr>
      </w:pPr>
      <w:r w:rsidRPr="001E5B8C">
        <w:rPr>
          <w:rFonts w:hint="eastAsia"/>
        </w:rPr>
        <w:t>掌控：全面掌握互联网资产暴露范围和攻击面，形成自己的互联网资产地图。</w:t>
      </w:r>
    </w:p>
    <w:p w:rsidR="001E5B8C" w:rsidRPr="001E5B8C" w:rsidRDefault="001E5B8C" w:rsidP="00A171E8">
      <w:pPr>
        <w:pStyle w:val="a3"/>
        <w:numPr>
          <w:ilvl w:val="0"/>
          <w:numId w:val="3"/>
        </w:numPr>
        <w:ind w:firstLineChars="0"/>
        <w:rPr>
          <w:rFonts w:hint="eastAsia"/>
        </w:rPr>
      </w:pPr>
      <w:r w:rsidRPr="001E5B8C">
        <w:rPr>
          <w:rFonts w:hint="eastAsia"/>
        </w:rPr>
        <w:t>敏捷：快速周期性排查未知互联网边界资产，实时发现企业</w:t>
      </w:r>
      <w:r w:rsidRPr="001E5B8C">
        <w:rPr>
          <w:rFonts w:hint="eastAsia"/>
        </w:rPr>
        <w:t>IT</w:t>
      </w:r>
      <w:r w:rsidRPr="001E5B8C">
        <w:rPr>
          <w:rFonts w:hint="eastAsia"/>
        </w:rPr>
        <w:t>资产与业务变更。</w:t>
      </w:r>
    </w:p>
    <w:p w:rsidR="001E5B8C" w:rsidRPr="00043C8E" w:rsidRDefault="001E5B8C" w:rsidP="001E5B8C">
      <w:pPr>
        <w:ind w:firstLine="420"/>
        <w:rPr>
          <w:rFonts w:hint="eastAsia"/>
          <w:b/>
        </w:rPr>
      </w:pPr>
      <w:r w:rsidRPr="00043C8E">
        <w:rPr>
          <w:rFonts w:hint="eastAsia"/>
          <w:b/>
        </w:rPr>
        <w:t>该服务主要满足如下安全需求：</w:t>
      </w:r>
    </w:p>
    <w:p w:rsidR="001E5B8C" w:rsidRPr="001E5B8C" w:rsidRDefault="001E5B8C" w:rsidP="00A171E8">
      <w:pPr>
        <w:pStyle w:val="a3"/>
        <w:numPr>
          <w:ilvl w:val="0"/>
          <w:numId w:val="4"/>
        </w:numPr>
        <w:ind w:firstLineChars="0"/>
        <w:rPr>
          <w:rFonts w:hint="eastAsia"/>
        </w:rPr>
      </w:pPr>
      <w:r w:rsidRPr="001E5B8C">
        <w:rPr>
          <w:rFonts w:hint="eastAsia"/>
        </w:rPr>
        <w:t>解决大型甲方单位无法掌控自身安全边界的问题。</w:t>
      </w:r>
    </w:p>
    <w:p w:rsidR="001E5B8C" w:rsidRPr="001E5B8C" w:rsidRDefault="001E5B8C" w:rsidP="00A171E8">
      <w:pPr>
        <w:pStyle w:val="a3"/>
        <w:numPr>
          <w:ilvl w:val="0"/>
          <w:numId w:val="4"/>
        </w:numPr>
        <w:ind w:firstLineChars="0"/>
        <w:rPr>
          <w:rFonts w:hint="eastAsia"/>
        </w:rPr>
      </w:pPr>
      <w:r w:rsidRPr="001E5B8C">
        <w:rPr>
          <w:rFonts w:hint="eastAsia"/>
        </w:rPr>
        <w:t>快速周期性排查业务部门对外开放的业务系统，一站</w:t>
      </w:r>
      <w:proofErr w:type="gramStart"/>
      <w:r w:rsidRPr="001E5B8C">
        <w:rPr>
          <w:rFonts w:hint="eastAsia"/>
        </w:rPr>
        <w:t>式解决</w:t>
      </w:r>
      <w:proofErr w:type="gramEnd"/>
      <w:r w:rsidRPr="001E5B8C">
        <w:rPr>
          <w:rFonts w:hint="eastAsia"/>
        </w:rPr>
        <w:t>业务部门私自上线无法监管的问题。</w:t>
      </w:r>
    </w:p>
    <w:p w:rsidR="001E5B8C" w:rsidRDefault="00CF59BD" w:rsidP="0086242C">
      <w:pPr>
        <w:ind w:firstLine="420"/>
      </w:pPr>
      <w:r>
        <w:rPr>
          <w:rFonts w:hint="eastAsia"/>
        </w:rPr>
        <w:t>另一方面，奇安信跟北京大学合作，获得了</w:t>
      </w:r>
      <w:r w:rsidR="00521BA5" w:rsidRPr="00CF59BD">
        <w:t>数据可视化顶级会议</w:t>
      </w:r>
      <w:r>
        <w:rPr>
          <w:rFonts w:hint="eastAsia"/>
        </w:rPr>
        <w:t>I</w:t>
      </w:r>
      <w:r>
        <w:t>EEE VIS</w:t>
      </w:r>
      <w:r w:rsidR="00957673">
        <w:t xml:space="preserve"> 2018</w:t>
      </w:r>
      <w:r w:rsidR="00957673">
        <w:t>的</w:t>
      </w:r>
      <w:r w:rsidR="00957673" w:rsidRPr="00957673">
        <w:t>2018 VAST MC3</w:t>
      </w:r>
      <w:r w:rsidR="00957673" w:rsidRPr="00957673">
        <w:t>最高奖项</w:t>
      </w:r>
      <w:r w:rsidR="00957673">
        <w:rPr>
          <w:rFonts w:hint="eastAsia"/>
        </w:rPr>
        <w:t>。</w:t>
      </w:r>
      <w:r w:rsidR="00957673">
        <w:t>同时</w:t>
      </w:r>
      <w:r w:rsidR="00957673">
        <w:rPr>
          <w:rFonts w:hint="eastAsia"/>
        </w:rPr>
        <w:t>，</w:t>
      </w:r>
      <w:r w:rsidR="00957673">
        <w:t>奇安信</w:t>
      </w:r>
      <w:r w:rsidR="00326478">
        <w:t>还赞助了</w:t>
      </w:r>
      <w:r w:rsidR="00326478">
        <w:rPr>
          <w:rFonts w:hint="eastAsia"/>
        </w:rPr>
        <w:t xml:space="preserve">2019 </w:t>
      </w:r>
      <w:proofErr w:type="spellStart"/>
      <w:r w:rsidR="00326478">
        <w:rPr>
          <w:rFonts w:hint="eastAsia"/>
        </w:rPr>
        <w:t>China</w:t>
      </w:r>
      <w:r w:rsidR="00326478">
        <w:t>Vis</w:t>
      </w:r>
      <w:proofErr w:type="spellEnd"/>
      <w:r w:rsidR="00326478">
        <w:t>可视化比赛</w:t>
      </w:r>
      <w:r w:rsidR="00326478">
        <w:rPr>
          <w:rFonts w:hint="eastAsia"/>
        </w:rPr>
        <w:t>，</w:t>
      </w:r>
      <w:r w:rsidR="00326478">
        <w:t>其下属的雷尔平台实验室多次获得可视化比赛奖项和赞助</w:t>
      </w:r>
      <w:proofErr w:type="spellStart"/>
      <w:r w:rsidR="00326478">
        <w:rPr>
          <w:rFonts w:hint="eastAsia"/>
        </w:rPr>
        <w:t>ChinaVis</w:t>
      </w:r>
      <w:proofErr w:type="spellEnd"/>
      <w:r w:rsidR="00326478">
        <w:rPr>
          <w:rFonts w:hint="eastAsia"/>
        </w:rPr>
        <w:t>等可视化大赛，并研发了</w:t>
      </w:r>
      <w:r w:rsidR="00AB5795" w:rsidRPr="00AB5795">
        <w:rPr>
          <w:rFonts w:hint="eastAsia"/>
        </w:rPr>
        <w:t>胶囊全景体验平台</w:t>
      </w:r>
      <w:r w:rsidR="00AB5795" w:rsidRPr="00AB5795">
        <w:rPr>
          <w:rFonts w:hint="eastAsia"/>
        </w:rPr>
        <w:t>(Capsule </w:t>
      </w:r>
      <w:hyperlink r:id="rId6" w:tgtFrame="_blank" w:history="1">
        <w:r w:rsidR="00AB5795" w:rsidRPr="00AB5795">
          <w:rPr>
            <w:rFonts w:hint="eastAsia"/>
          </w:rPr>
          <w:t>VR</w:t>
        </w:r>
      </w:hyperlink>
      <w:r w:rsidR="00AB5795" w:rsidRPr="00AB5795">
        <w:rPr>
          <w:rFonts w:hint="eastAsia"/>
        </w:rPr>
        <w:t>)</w:t>
      </w:r>
      <w:r w:rsidR="00AB5795">
        <w:rPr>
          <w:rFonts w:hint="eastAsia"/>
        </w:rPr>
        <w:t>，如下图所示：</w:t>
      </w:r>
    </w:p>
    <w:p w:rsidR="00AB5795" w:rsidRDefault="00714F13" w:rsidP="00714F13">
      <w:pPr>
        <w:ind w:firstLine="420"/>
        <w:jc w:val="center"/>
      </w:pPr>
      <w:r>
        <w:rPr>
          <w:noProof/>
        </w:rPr>
        <w:lastRenderedPageBreak/>
        <w:drawing>
          <wp:inline distT="0" distB="0" distL="0" distR="0">
            <wp:extent cx="3992400" cy="2224800"/>
            <wp:effectExtent l="0" t="0" r="8255" b="4445"/>
            <wp:docPr id="1" name="图片 1" descr="http://p2.pstatp.com/large/pgc-image/446d74506d4747ba9a40b601ce0631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2.pstatp.com/large/pgc-image/446d74506d4747ba9a40b601ce0631d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2400" cy="2224800"/>
                    </a:xfrm>
                    <a:prstGeom prst="rect">
                      <a:avLst/>
                    </a:prstGeom>
                    <a:noFill/>
                    <a:ln>
                      <a:noFill/>
                    </a:ln>
                  </pic:spPr>
                </pic:pic>
              </a:graphicData>
            </a:graphic>
          </wp:inline>
        </w:drawing>
      </w:r>
    </w:p>
    <w:p w:rsidR="0086242C" w:rsidRDefault="00714F13" w:rsidP="00F234AA">
      <w:pPr>
        <w:ind w:firstLine="420"/>
        <w:jc w:val="center"/>
        <w:rPr>
          <w:rFonts w:hint="eastAsia"/>
        </w:rPr>
      </w:pPr>
      <w:r>
        <w:t>奇安信雷尔</w:t>
      </w:r>
      <w:r w:rsidR="00F27F7A">
        <w:t>平台技术部门研发的</w:t>
      </w:r>
      <w:r w:rsidR="00F27F7A" w:rsidRPr="00F27F7A">
        <w:rPr>
          <w:rFonts w:hint="eastAsia"/>
        </w:rPr>
        <w:t xml:space="preserve">Capsule VR </w:t>
      </w:r>
      <w:r w:rsidR="00F27F7A" w:rsidRPr="00F27F7A">
        <w:rPr>
          <w:rFonts w:hint="eastAsia"/>
        </w:rPr>
        <w:t>虚拟智慧城市场景</w:t>
      </w:r>
    </w:p>
    <w:p w:rsidR="000758F4" w:rsidRPr="00540673" w:rsidRDefault="000758F4" w:rsidP="000758F4">
      <w:pPr>
        <w:pStyle w:val="a3"/>
        <w:ind w:left="432" w:firstLineChars="0" w:firstLine="0"/>
        <w:rPr>
          <w:b/>
        </w:rPr>
      </w:pPr>
      <w:r w:rsidRPr="00540673">
        <w:rPr>
          <w:rFonts w:hint="eastAsia"/>
          <w:b/>
        </w:rPr>
        <w:t xml:space="preserve">2.2 </w:t>
      </w:r>
      <w:r w:rsidR="00B937D5" w:rsidRPr="00540673">
        <w:rPr>
          <w:rFonts w:hint="eastAsia"/>
          <w:b/>
        </w:rPr>
        <w:t>核心要素</w:t>
      </w:r>
    </w:p>
    <w:p w:rsidR="00EC157D" w:rsidRDefault="00EC157D" w:rsidP="00EC157D">
      <w:pPr>
        <w:pStyle w:val="a3"/>
        <w:ind w:left="432" w:firstLineChars="0" w:firstLine="408"/>
      </w:pPr>
      <w:r>
        <w:t>本次可视化大赛的核心要素是两点</w:t>
      </w:r>
      <w:r>
        <w:rPr>
          <w:rFonts w:hint="eastAsia"/>
        </w:rPr>
        <w:t>：</w:t>
      </w:r>
    </w:p>
    <w:p w:rsidR="00EC157D" w:rsidRPr="007D1E5F" w:rsidRDefault="00EC157D" w:rsidP="00EC157D">
      <w:pPr>
        <w:pStyle w:val="a3"/>
        <w:numPr>
          <w:ilvl w:val="0"/>
          <w:numId w:val="5"/>
        </w:numPr>
        <w:ind w:firstLineChars="0"/>
        <w:rPr>
          <w:b/>
          <w:u w:val="single"/>
        </w:rPr>
      </w:pPr>
      <w:r w:rsidRPr="007D1E5F">
        <w:rPr>
          <w:rFonts w:hint="eastAsia"/>
          <w:b/>
          <w:u w:val="single"/>
        </w:rPr>
        <w:t>发现互联网资产及其网络边界；</w:t>
      </w:r>
    </w:p>
    <w:p w:rsidR="00E44618" w:rsidRDefault="001C68B6" w:rsidP="001C68B6">
      <w:pPr>
        <w:ind w:left="420" w:firstLine="420"/>
      </w:pPr>
      <w:r>
        <w:rPr>
          <w:rFonts w:hint="eastAsia"/>
        </w:rPr>
        <w:t>发现</w:t>
      </w:r>
      <w:r w:rsidRPr="001C159E">
        <w:rPr>
          <w:rFonts w:hint="eastAsia"/>
          <w:b/>
          <w:color w:val="FF0000"/>
          <w:u w:val="single"/>
        </w:rPr>
        <w:t>暴露在外的</w:t>
      </w:r>
      <w:r w:rsidRPr="001C159E">
        <w:rPr>
          <w:rFonts w:hint="eastAsia"/>
          <w:b/>
          <w:color w:val="FF0000"/>
          <w:u w:val="single"/>
        </w:rPr>
        <w:t>IT</w:t>
      </w:r>
      <w:r w:rsidRPr="001C159E">
        <w:rPr>
          <w:rFonts w:hint="eastAsia"/>
          <w:b/>
          <w:color w:val="FF0000"/>
          <w:u w:val="single"/>
        </w:rPr>
        <w:t>设备、端口以及应用服务</w:t>
      </w:r>
      <w:r w:rsidRPr="001E5B8C">
        <w:rPr>
          <w:rFonts w:hint="eastAsia"/>
        </w:rPr>
        <w:t>，并由奇安</w:t>
      </w:r>
      <w:proofErr w:type="gramStart"/>
      <w:r w:rsidRPr="001E5B8C">
        <w:rPr>
          <w:rFonts w:hint="eastAsia"/>
        </w:rPr>
        <w:t>信安全</w:t>
      </w:r>
      <w:proofErr w:type="gramEnd"/>
      <w:r w:rsidRPr="001E5B8C">
        <w:rPr>
          <w:rFonts w:hint="eastAsia"/>
        </w:rPr>
        <w:t>专家</w:t>
      </w:r>
      <w:r w:rsidRPr="001C159E">
        <w:rPr>
          <w:rFonts w:hint="eastAsia"/>
          <w:b/>
          <w:color w:val="FF0000"/>
          <w:u w:val="single"/>
        </w:rPr>
        <w:t>对每个业务梳理分析</w:t>
      </w:r>
      <w:r w:rsidRPr="001E5B8C">
        <w:rPr>
          <w:rFonts w:hint="eastAsia"/>
        </w:rPr>
        <w:t>，结合业务特点对</w:t>
      </w:r>
      <w:r w:rsidRPr="001C159E">
        <w:rPr>
          <w:rFonts w:hint="eastAsia"/>
          <w:b/>
          <w:color w:val="FF0000"/>
          <w:u w:val="single"/>
        </w:rPr>
        <w:t>资产重要程度、业务安全需求</w:t>
      </w:r>
      <w:r w:rsidRPr="001E5B8C">
        <w:rPr>
          <w:rFonts w:hint="eastAsia"/>
        </w:rPr>
        <w:t>进行归纳，最终针对性的形成客户的</w:t>
      </w:r>
      <w:r w:rsidRPr="001C159E">
        <w:rPr>
          <w:rFonts w:hint="eastAsia"/>
          <w:b/>
          <w:color w:val="FF0000"/>
          <w:u w:val="single"/>
        </w:rPr>
        <w:t>资产画像</w:t>
      </w:r>
      <w:r w:rsidRPr="001E5B8C">
        <w:rPr>
          <w:rFonts w:hint="eastAsia"/>
        </w:rPr>
        <w:t>，精准探测企业互联网暴露面</w:t>
      </w:r>
      <w:r w:rsidR="00DA3979">
        <w:rPr>
          <w:rFonts w:hint="eastAsia"/>
        </w:rPr>
        <w:t>。</w:t>
      </w:r>
    </w:p>
    <w:p w:rsidR="00DA3979" w:rsidRDefault="00AC5AFB" w:rsidP="001C68B6">
      <w:pPr>
        <w:ind w:left="420" w:firstLine="420"/>
      </w:pPr>
      <w:r>
        <w:rPr>
          <w:noProof/>
        </w:rPr>
        <w:drawing>
          <wp:inline distT="0" distB="0" distL="0" distR="0" wp14:anchorId="13B225F1" wp14:editId="264F4F9A">
            <wp:extent cx="5274310" cy="273621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36215"/>
                    </a:xfrm>
                    <a:prstGeom prst="rect">
                      <a:avLst/>
                    </a:prstGeom>
                  </pic:spPr>
                </pic:pic>
              </a:graphicData>
            </a:graphic>
          </wp:inline>
        </w:drawing>
      </w:r>
    </w:p>
    <w:p w:rsidR="00AC5AFB" w:rsidRDefault="00AC5AFB" w:rsidP="00AC5AFB">
      <w:pPr>
        <w:ind w:left="420" w:firstLine="420"/>
        <w:jc w:val="center"/>
        <w:rPr>
          <w:rFonts w:hint="eastAsia"/>
        </w:rPr>
      </w:pPr>
      <w:r>
        <w:t>奇安信</w:t>
      </w:r>
      <w:r w:rsidR="00E70C70">
        <w:t>的</w:t>
      </w:r>
      <w:r w:rsidRPr="00AC5AFB">
        <w:rPr>
          <w:rFonts w:hint="eastAsia"/>
        </w:rPr>
        <w:t>关键资产的流量模型</w:t>
      </w:r>
    </w:p>
    <w:p w:rsidR="00E44618" w:rsidRPr="007D1E5F" w:rsidRDefault="00EC157D" w:rsidP="00E44618">
      <w:pPr>
        <w:pStyle w:val="a3"/>
        <w:numPr>
          <w:ilvl w:val="0"/>
          <w:numId w:val="5"/>
        </w:numPr>
        <w:ind w:firstLineChars="0"/>
        <w:rPr>
          <w:b/>
          <w:u w:val="single"/>
        </w:rPr>
      </w:pPr>
      <w:r w:rsidRPr="007D1E5F">
        <w:rPr>
          <w:b/>
          <w:u w:val="single"/>
        </w:rPr>
        <w:t>分</w:t>
      </w:r>
      <w:r w:rsidR="007D1E5F">
        <w:rPr>
          <w:b/>
          <w:u w:val="single"/>
        </w:rPr>
        <w:t>析</w:t>
      </w:r>
      <w:r w:rsidRPr="007D1E5F">
        <w:rPr>
          <w:b/>
          <w:u w:val="single"/>
        </w:rPr>
        <w:t>网络攻击</w:t>
      </w:r>
      <w:r w:rsidR="007D1E5F">
        <w:rPr>
          <w:b/>
          <w:u w:val="single"/>
        </w:rPr>
        <w:t>事件</w:t>
      </w:r>
      <w:r w:rsidR="0030456F">
        <w:rPr>
          <w:rFonts w:hint="eastAsia"/>
          <w:b/>
          <w:u w:val="single"/>
        </w:rPr>
        <w:t>（数据泄露）</w:t>
      </w:r>
      <w:r w:rsidRPr="007D1E5F">
        <w:rPr>
          <w:b/>
          <w:u w:val="single"/>
        </w:rPr>
        <w:t>并描述其发生过程</w:t>
      </w:r>
      <w:r w:rsidRPr="007D1E5F">
        <w:rPr>
          <w:rFonts w:hint="eastAsia"/>
          <w:b/>
          <w:u w:val="single"/>
        </w:rPr>
        <w:t>；</w:t>
      </w:r>
    </w:p>
    <w:p w:rsidR="00B70B40" w:rsidRPr="002474EA" w:rsidRDefault="00540673" w:rsidP="00540673">
      <w:pPr>
        <w:ind w:left="420" w:firstLine="420"/>
        <w:rPr>
          <w:rFonts w:hint="eastAsia"/>
        </w:rPr>
      </w:pPr>
      <w:r w:rsidRPr="00540673">
        <w:t>该企业重要数据发生泄露，请根据该期间内的公司网络日志数据，给出可视分析方案，找出可能的</w:t>
      </w:r>
      <w:r w:rsidRPr="00540673">
        <w:rPr>
          <w:b/>
          <w:color w:val="FF0000"/>
          <w:u w:val="single"/>
        </w:rPr>
        <w:t>资产异常通信模式</w:t>
      </w:r>
      <w:r w:rsidRPr="00540673">
        <w:t>，并对该网络安全事件的</w:t>
      </w:r>
      <w:r w:rsidRPr="00540673">
        <w:rPr>
          <w:b/>
          <w:color w:val="FF0000"/>
          <w:u w:val="single"/>
        </w:rPr>
        <w:t>攻击过程进行描述</w:t>
      </w:r>
      <w:r w:rsidRPr="00540673">
        <w:t>。</w:t>
      </w:r>
    </w:p>
    <w:p w:rsidR="00B937D5" w:rsidRPr="00540673" w:rsidRDefault="00B937D5" w:rsidP="000758F4">
      <w:pPr>
        <w:pStyle w:val="a3"/>
        <w:ind w:left="432" w:firstLineChars="0" w:firstLine="0"/>
        <w:rPr>
          <w:rFonts w:hint="eastAsia"/>
          <w:b/>
        </w:rPr>
      </w:pPr>
      <w:r w:rsidRPr="00540673">
        <w:rPr>
          <w:rFonts w:hint="eastAsia"/>
          <w:b/>
        </w:rPr>
        <w:t xml:space="preserve">2.3 </w:t>
      </w:r>
      <w:r w:rsidRPr="00540673">
        <w:rPr>
          <w:rFonts w:hint="eastAsia"/>
          <w:b/>
        </w:rPr>
        <w:t>解题思路</w:t>
      </w:r>
    </w:p>
    <w:p w:rsidR="000758F4" w:rsidRPr="00762252" w:rsidRDefault="004654C2" w:rsidP="000758F4">
      <w:pPr>
        <w:pStyle w:val="a3"/>
        <w:ind w:left="432" w:firstLineChars="0" w:firstLine="0"/>
        <w:rPr>
          <w:b/>
        </w:rPr>
      </w:pPr>
      <w:r>
        <w:tab/>
      </w:r>
      <w:r w:rsidR="004D6EA6" w:rsidRPr="00762252">
        <w:rPr>
          <w:b/>
        </w:rPr>
        <w:t xml:space="preserve">2.3.1 </w:t>
      </w:r>
      <w:r w:rsidR="004D6EA6" w:rsidRPr="00762252">
        <w:rPr>
          <w:b/>
        </w:rPr>
        <w:t>可视化思路</w:t>
      </w:r>
    </w:p>
    <w:p w:rsidR="00762252" w:rsidRDefault="00801381" w:rsidP="00801381">
      <w:pPr>
        <w:pStyle w:val="a3"/>
        <w:numPr>
          <w:ilvl w:val="0"/>
          <w:numId w:val="5"/>
        </w:numPr>
        <w:ind w:firstLineChars="0"/>
      </w:pPr>
      <w:r>
        <w:rPr>
          <w:rFonts w:hint="eastAsia"/>
        </w:rPr>
        <w:t>提供大屏展示效果（</w:t>
      </w:r>
      <w:r>
        <w:rPr>
          <w:rFonts w:hint="eastAsia"/>
        </w:rPr>
        <w:t>d</w:t>
      </w:r>
      <w:r>
        <w:t>ashboard</w:t>
      </w:r>
      <w:r>
        <w:rPr>
          <w:rFonts w:hint="eastAsia"/>
        </w:rPr>
        <w:t>，</w:t>
      </w:r>
      <w:r>
        <w:t>类似上图中的大屏效果</w:t>
      </w:r>
      <w:r>
        <w:rPr>
          <w:rFonts w:hint="eastAsia"/>
        </w:rPr>
        <w:t>）；</w:t>
      </w:r>
    </w:p>
    <w:p w:rsidR="002E1FCE" w:rsidRDefault="002E1FCE" w:rsidP="00801381">
      <w:pPr>
        <w:pStyle w:val="a3"/>
        <w:numPr>
          <w:ilvl w:val="0"/>
          <w:numId w:val="5"/>
        </w:numPr>
        <w:ind w:firstLineChars="0"/>
      </w:pPr>
      <w:r>
        <w:t>提供按层级</w:t>
      </w:r>
      <w:r>
        <w:rPr>
          <w:rFonts w:hint="eastAsia"/>
        </w:rPr>
        <w:t>或目录树检索来查看不同层级的可视化效果；</w:t>
      </w:r>
    </w:p>
    <w:p w:rsidR="00315110" w:rsidRDefault="00315110" w:rsidP="00801381">
      <w:pPr>
        <w:pStyle w:val="a3"/>
        <w:numPr>
          <w:ilvl w:val="0"/>
          <w:numId w:val="5"/>
        </w:numPr>
        <w:ind w:firstLineChars="0"/>
      </w:pPr>
      <w:r>
        <w:t>提供</w:t>
      </w:r>
      <w:r>
        <w:rPr>
          <w:rFonts w:hint="eastAsia"/>
        </w:rPr>
        <w:t>网络</w:t>
      </w:r>
      <w:r>
        <w:t>拓扑图</w:t>
      </w:r>
      <w:r>
        <w:rPr>
          <w:rFonts w:hint="eastAsia"/>
        </w:rPr>
        <w:t>（哪怕不精确或者是按功能区来画的整体拓扑结构图），并在拓扑图上做一些流量可视化效果；</w:t>
      </w:r>
    </w:p>
    <w:p w:rsidR="0035593B" w:rsidRDefault="0035593B" w:rsidP="0035593B">
      <w:pPr>
        <w:ind w:left="852"/>
      </w:pPr>
      <w:r>
        <w:t>奇安信的产品可视化界面参考图</w:t>
      </w:r>
      <w:r>
        <w:rPr>
          <w:rFonts w:hint="eastAsia"/>
        </w:rPr>
        <w:t>：</w:t>
      </w:r>
    </w:p>
    <w:p w:rsidR="0035593B" w:rsidRDefault="0035593B" w:rsidP="0035593B">
      <w:pPr>
        <w:ind w:left="852"/>
        <w:rPr>
          <w:rFonts w:hint="eastAsia"/>
        </w:rPr>
      </w:pPr>
      <w:r w:rsidRPr="0035593B">
        <w:rPr>
          <w:noProof/>
        </w:rPr>
        <w:lastRenderedPageBreak/>
        <w:drawing>
          <wp:inline distT="0" distB="0" distL="0" distR="0">
            <wp:extent cx="5274310" cy="2343072"/>
            <wp:effectExtent l="0" t="0" r="2540" b="635"/>
            <wp:docPr id="3" name="图片 3" descr="D:\bdc2019\CCFBDCI2019\network_visualization\doc\360topology\0emmh81w2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dc2019\CCFBDCI2019\network_visualization\doc\360topology\0emmh81w2h.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343072"/>
                    </a:xfrm>
                    <a:prstGeom prst="rect">
                      <a:avLst/>
                    </a:prstGeom>
                    <a:noFill/>
                    <a:ln>
                      <a:noFill/>
                    </a:ln>
                  </pic:spPr>
                </pic:pic>
              </a:graphicData>
            </a:graphic>
          </wp:inline>
        </w:drawing>
      </w:r>
    </w:p>
    <w:p w:rsidR="004D6EA6" w:rsidRPr="00762252" w:rsidRDefault="004D6EA6" w:rsidP="000758F4">
      <w:pPr>
        <w:pStyle w:val="a3"/>
        <w:ind w:left="432" w:firstLineChars="0" w:firstLine="0"/>
        <w:rPr>
          <w:rFonts w:hint="eastAsia"/>
          <w:b/>
        </w:rPr>
      </w:pPr>
      <w:r>
        <w:tab/>
      </w:r>
      <w:r w:rsidRPr="00762252">
        <w:rPr>
          <w:b/>
        </w:rPr>
        <w:t xml:space="preserve">2.3.2 </w:t>
      </w:r>
      <w:r w:rsidRPr="00762252">
        <w:rPr>
          <w:rFonts w:hint="eastAsia"/>
          <w:b/>
        </w:rPr>
        <w:t>数据</w:t>
      </w:r>
      <w:r w:rsidRPr="00762252">
        <w:rPr>
          <w:b/>
        </w:rPr>
        <w:t>分析算法</w:t>
      </w:r>
    </w:p>
    <w:p w:rsidR="004654C2" w:rsidRPr="001B5041" w:rsidRDefault="00342221" w:rsidP="000758F4">
      <w:pPr>
        <w:pStyle w:val="a3"/>
        <w:ind w:left="432" w:firstLineChars="0" w:firstLine="0"/>
        <w:rPr>
          <w:b/>
        </w:rPr>
      </w:pPr>
      <w:r>
        <w:tab/>
      </w:r>
      <w:r w:rsidR="00281F75" w:rsidRPr="001B5041">
        <w:rPr>
          <w:b/>
        </w:rPr>
        <w:t xml:space="preserve">2.3.2.1 </w:t>
      </w:r>
      <w:r w:rsidR="00281F75" w:rsidRPr="001B5041">
        <w:rPr>
          <w:b/>
        </w:rPr>
        <w:t>互联网资产发现算法</w:t>
      </w:r>
    </w:p>
    <w:p w:rsidR="00AD2269" w:rsidRDefault="00AD2269" w:rsidP="000758F4">
      <w:pPr>
        <w:pStyle w:val="a3"/>
        <w:ind w:left="432" w:firstLineChars="0" w:firstLine="0"/>
      </w:pPr>
      <w:r>
        <w:tab/>
      </w:r>
      <w:r w:rsidR="00A414EE">
        <w:t>从初步的分析来看</w:t>
      </w:r>
      <w:r w:rsidR="00A414EE">
        <w:rPr>
          <w:rFonts w:hint="eastAsia"/>
        </w:rPr>
        <w:t>，</w:t>
      </w:r>
      <w:r w:rsidR="00A414EE">
        <w:t>无法用简单的算法来区分外部服务器是企业自己的还是外部其他企业的</w:t>
      </w:r>
      <w:r w:rsidR="00A414EE">
        <w:rPr>
          <w:rFonts w:hint="eastAsia"/>
        </w:rPr>
        <w:t>，</w:t>
      </w:r>
      <w:r w:rsidR="00A414EE">
        <w:t>应该要结合手工分析和调研才能精准确定</w:t>
      </w:r>
      <w:r w:rsidR="00A414EE">
        <w:rPr>
          <w:rFonts w:hint="eastAsia"/>
        </w:rPr>
        <w:t>，</w:t>
      </w:r>
      <w:r w:rsidR="00A414EE">
        <w:t>因此这里</w:t>
      </w:r>
      <w:r w:rsidR="00120913">
        <w:rPr>
          <w:rFonts w:hint="eastAsia"/>
        </w:rPr>
        <w:t>只能</w:t>
      </w:r>
      <w:r w:rsidR="00120913">
        <w:t>使用一个推导出来的大概的网络拓扑来表示</w:t>
      </w:r>
      <w:r w:rsidR="00120913">
        <w:rPr>
          <w:rFonts w:hint="eastAsia"/>
        </w:rPr>
        <w:t>，</w:t>
      </w:r>
      <w:r w:rsidR="00120913">
        <w:t>比如某些网段划为办公区</w:t>
      </w:r>
      <w:r w:rsidR="00120913">
        <w:rPr>
          <w:rFonts w:hint="eastAsia"/>
        </w:rPr>
        <w:t>、</w:t>
      </w:r>
      <w:r w:rsidR="00120913">
        <w:t>某些作为服务器区</w:t>
      </w:r>
      <w:r w:rsidR="00120913">
        <w:rPr>
          <w:rFonts w:hint="eastAsia"/>
        </w:rPr>
        <w:t>等</w:t>
      </w:r>
      <w:r w:rsidR="00A414EE">
        <w:rPr>
          <w:rFonts w:hint="eastAsia"/>
        </w:rPr>
        <w:t>；</w:t>
      </w:r>
    </w:p>
    <w:p w:rsidR="00050E51" w:rsidRDefault="00050E51" w:rsidP="000758F4">
      <w:pPr>
        <w:pStyle w:val="a3"/>
        <w:ind w:left="432" w:firstLineChars="0" w:firstLine="0"/>
      </w:pPr>
      <w:r>
        <w:tab/>
      </w:r>
      <w:r>
        <w:t>拓扑结构的效果图参考下图</w:t>
      </w:r>
      <w:r>
        <w:rPr>
          <w:rFonts w:hint="eastAsia"/>
        </w:rPr>
        <w:t>：</w:t>
      </w:r>
    </w:p>
    <w:p w:rsidR="00050E51" w:rsidRDefault="00050E51" w:rsidP="00F00D51">
      <w:pPr>
        <w:pStyle w:val="a3"/>
        <w:ind w:left="432" w:firstLineChars="0" w:firstLine="0"/>
        <w:jc w:val="center"/>
        <w:rPr>
          <w:rFonts w:hint="eastAsia"/>
        </w:rPr>
      </w:pPr>
      <w:r w:rsidRPr="00050E51">
        <w:rPr>
          <w:noProof/>
        </w:rPr>
        <w:drawing>
          <wp:inline distT="0" distB="0" distL="0" distR="0">
            <wp:extent cx="5274310" cy="2981986"/>
            <wp:effectExtent l="0" t="0" r="2540" b="8890"/>
            <wp:docPr id="4" name="图片 4" descr="D:\bdc2019\CCFBDCI2019\network_visualization\doc\360topology\7s37u989n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bdc2019\CCFBDCI2019\network_visualization\doc\360topology\7s37u989n6.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981986"/>
                    </a:xfrm>
                    <a:prstGeom prst="rect">
                      <a:avLst/>
                    </a:prstGeom>
                    <a:noFill/>
                    <a:ln>
                      <a:noFill/>
                    </a:ln>
                  </pic:spPr>
                </pic:pic>
              </a:graphicData>
            </a:graphic>
          </wp:inline>
        </w:drawing>
      </w:r>
    </w:p>
    <w:p w:rsidR="00281F75" w:rsidRPr="001B5041" w:rsidRDefault="00281F75" w:rsidP="000758F4">
      <w:pPr>
        <w:pStyle w:val="a3"/>
        <w:ind w:left="432" w:firstLineChars="0" w:firstLine="0"/>
        <w:rPr>
          <w:b/>
        </w:rPr>
      </w:pPr>
      <w:r>
        <w:tab/>
      </w:r>
      <w:r w:rsidRPr="001B5041">
        <w:rPr>
          <w:b/>
        </w:rPr>
        <w:t xml:space="preserve">2.3.2.2 </w:t>
      </w:r>
      <w:r w:rsidRPr="001B5041">
        <w:rPr>
          <w:b/>
        </w:rPr>
        <w:t>网络安全事件发现算法</w:t>
      </w:r>
    </w:p>
    <w:p w:rsidR="00685585" w:rsidRDefault="00685585" w:rsidP="000758F4">
      <w:pPr>
        <w:pStyle w:val="a3"/>
        <w:ind w:left="432" w:firstLineChars="0" w:firstLine="0"/>
        <w:rPr>
          <w:rFonts w:hint="eastAsia"/>
        </w:rPr>
      </w:pPr>
      <w:r>
        <w:tab/>
      </w:r>
      <w:r w:rsidR="00777E5A">
        <w:t>需要根据复赛数据来分析设计</w:t>
      </w:r>
      <w:r w:rsidR="00777E5A">
        <w:rPr>
          <w:rFonts w:hint="eastAsia"/>
        </w:rPr>
        <w:t>；</w:t>
      </w:r>
    </w:p>
    <w:p w:rsidR="00FB0935" w:rsidRPr="00FB0935" w:rsidRDefault="00FB0935" w:rsidP="00ED02FC">
      <w:pPr>
        <w:rPr>
          <w:rFonts w:hint="eastAsia"/>
        </w:rPr>
      </w:pPr>
      <w:bookmarkStart w:id="0" w:name="_GoBack"/>
      <w:bookmarkEnd w:id="0"/>
    </w:p>
    <w:p w:rsidR="00FB0935" w:rsidRDefault="00FB0935"/>
    <w:p w:rsidR="00FB0935" w:rsidRDefault="00FB0935"/>
    <w:p w:rsidR="00FB0935" w:rsidRDefault="00FB0935">
      <w:pPr>
        <w:rPr>
          <w:rFonts w:hint="eastAsia"/>
        </w:rPr>
      </w:pPr>
    </w:p>
    <w:sectPr w:rsidR="00FB09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7472AE"/>
    <w:multiLevelType w:val="hybridMultilevel"/>
    <w:tmpl w:val="469A0668"/>
    <w:lvl w:ilvl="0" w:tplc="549EB70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21F6464"/>
    <w:multiLevelType w:val="hybridMultilevel"/>
    <w:tmpl w:val="3106FE02"/>
    <w:lvl w:ilvl="0" w:tplc="AFDACBCE">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4EB624B"/>
    <w:multiLevelType w:val="hybridMultilevel"/>
    <w:tmpl w:val="266AF616"/>
    <w:lvl w:ilvl="0" w:tplc="04090001">
      <w:start w:val="1"/>
      <w:numFmt w:val="bullet"/>
      <w:lvlText w:val=""/>
      <w:lvlJc w:val="left"/>
      <w:pPr>
        <w:ind w:left="1272" w:hanging="420"/>
      </w:pPr>
      <w:rPr>
        <w:rFonts w:ascii="Wingdings" w:hAnsi="Wingdings" w:hint="default"/>
      </w:rPr>
    </w:lvl>
    <w:lvl w:ilvl="1" w:tplc="04090003" w:tentative="1">
      <w:start w:val="1"/>
      <w:numFmt w:val="bullet"/>
      <w:lvlText w:val=""/>
      <w:lvlJc w:val="left"/>
      <w:pPr>
        <w:ind w:left="1692" w:hanging="420"/>
      </w:pPr>
      <w:rPr>
        <w:rFonts w:ascii="Wingdings" w:hAnsi="Wingdings" w:hint="default"/>
      </w:rPr>
    </w:lvl>
    <w:lvl w:ilvl="2" w:tplc="04090005" w:tentative="1">
      <w:start w:val="1"/>
      <w:numFmt w:val="bullet"/>
      <w:lvlText w:val=""/>
      <w:lvlJc w:val="left"/>
      <w:pPr>
        <w:ind w:left="2112" w:hanging="420"/>
      </w:pPr>
      <w:rPr>
        <w:rFonts w:ascii="Wingdings" w:hAnsi="Wingdings" w:hint="default"/>
      </w:rPr>
    </w:lvl>
    <w:lvl w:ilvl="3" w:tplc="04090001" w:tentative="1">
      <w:start w:val="1"/>
      <w:numFmt w:val="bullet"/>
      <w:lvlText w:val=""/>
      <w:lvlJc w:val="left"/>
      <w:pPr>
        <w:ind w:left="2532" w:hanging="420"/>
      </w:pPr>
      <w:rPr>
        <w:rFonts w:ascii="Wingdings" w:hAnsi="Wingdings" w:hint="default"/>
      </w:rPr>
    </w:lvl>
    <w:lvl w:ilvl="4" w:tplc="04090003" w:tentative="1">
      <w:start w:val="1"/>
      <w:numFmt w:val="bullet"/>
      <w:lvlText w:val=""/>
      <w:lvlJc w:val="left"/>
      <w:pPr>
        <w:ind w:left="2952" w:hanging="420"/>
      </w:pPr>
      <w:rPr>
        <w:rFonts w:ascii="Wingdings" w:hAnsi="Wingdings" w:hint="default"/>
      </w:rPr>
    </w:lvl>
    <w:lvl w:ilvl="5" w:tplc="04090005" w:tentative="1">
      <w:start w:val="1"/>
      <w:numFmt w:val="bullet"/>
      <w:lvlText w:val=""/>
      <w:lvlJc w:val="left"/>
      <w:pPr>
        <w:ind w:left="3372" w:hanging="420"/>
      </w:pPr>
      <w:rPr>
        <w:rFonts w:ascii="Wingdings" w:hAnsi="Wingdings" w:hint="default"/>
      </w:rPr>
    </w:lvl>
    <w:lvl w:ilvl="6" w:tplc="04090001" w:tentative="1">
      <w:start w:val="1"/>
      <w:numFmt w:val="bullet"/>
      <w:lvlText w:val=""/>
      <w:lvlJc w:val="left"/>
      <w:pPr>
        <w:ind w:left="3792" w:hanging="420"/>
      </w:pPr>
      <w:rPr>
        <w:rFonts w:ascii="Wingdings" w:hAnsi="Wingdings" w:hint="default"/>
      </w:rPr>
    </w:lvl>
    <w:lvl w:ilvl="7" w:tplc="04090003" w:tentative="1">
      <w:start w:val="1"/>
      <w:numFmt w:val="bullet"/>
      <w:lvlText w:val=""/>
      <w:lvlJc w:val="left"/>
      <w:pPr>
        <w:ind w:left="4212" w:hanging="420"/>
      </w:pPr>
      <w:rPr>
        <w:rFonts w:ascii="Wingdings" w:hAnsi="Wingdings" w:hint="default"/>
      </w:rPr>
    </w:lvl>
    <w:lvl w:ilvl="8" w:tplc="04090005" w:tentative="1">
      <w:start w:val="1"/>
      <w:numFmt w:val="bullet"/>
      <w:lvlText w:val=""/>
      <w:lvlJc w:val="left"/>
      <w:pPr>
        <w:ind w:left="4632" w:hanging="420"/>
      </w:pPr>
      <w:rPr>
        <w:rFonts w:ascii="Wingdings" w:hAnsi="Wingdings" w:hint="default"/>
      </w:rPr>
    </w:lvl>
  </w:abstractNum>
  <w:abstractNum w:abstractNumId="3" w15:restartNumberingAfterBreak="0">
    <w:nsid w:val="34FE3362"/>
    <w:multiLevelType w:val="hybridMultilevel"/>
    <w:tmpl w:val="B6A08B1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65F36870"/>
    <w:multiLevelType w:val="hybridMultilevel"/>
    <w:tmpl w:val="8974A93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3DD"/>
    <w:rsid w:val="00043C8E"/>
    <w:rsid w:val="00050E51"/>
    <w:rsid w:val="000758F4"/>
    <w:rsid w:val="000B4D27"/>
    <w:rsid w:val="00120913"/>
    <w:rsid w:val="001833DD"/>
    <w:rsid w:val="00184A2F"/>
    <w:rsid w:val="001B5041"/>
    <w:rsid w:val="001C159E"/>
    <w:rsid w:val="001C68B6"/>
    <w:rsid w:val="001D2658"/>
    <w:rsid w:val="001E5B8C"/>
    <w:rsid w:val="00240003"/>
    <w:rsid w:val="002474EA"/>
    <w:rsid w:val="002533D2"/>
    <w:rsid w:val="00281F75"/>
    <w:rsid w:val="002E1FCE"/>
    <w:rsid w:val="002F253B"/>
    <w:rsid w:val="0030456F"/>
    <w:rsid w:val="00315110"/>
    <w:rsid w:val="00326478"/>
    <w:rsid w:val="00342221"/>
    <w:rsid w:val="0035593B"/>
    <w:rsid w:val="003A783B"/>
    <w:rsid w:val="004654C2"/>
    <w:rsid w:val="004D6EA6"/>
    <w:rsid w:val="004E2BBA"/>
    <w:rsid w:val="004F6EA2"/>
    <w:rsid w:val="00521BA5"/>
    <w:rsid w:val="00540673"/>
    <w:rsid w:val="00544A72"/>
    <w:rsid w:val="005F064D"/>
    <w:rsid w:val="00685585"/>
    <w:rsid w:val="00694CA9"/>
    <w:rsid w:val="00714F13"/>
    <w:rsid w:val="00736A2F"/>
    <w:rsid w:val="00753810"/>
    <w:rsid w:val="00762252"/>
    <w:rsid w:val="00777E5A"/>
    <w:rsid w:val="007D1E5F"/>
    <w:rsid w:val="00801381"/>
    <w:rsid w:val="0081451C"/>
    <w:rsid w:val="00821108"/>
    <w:rsid w:val="0086242C"/>
    <w:rsid w:val="00957673"/>
    <w:rsid w:val="00A171E8"/>
    <w:rsid w:val="00A414EE"/>
    <w:rsid w:val="00AB5795"/>
    <w:rsid w:val="00AC5AFB"/>
    <w:rsid w:val="00AD2269"/>
    <w:rsid w:val="00AD7008"/>
    <w:rsid w:val="00B70B40"/>
    <w:rsid w:val="00B937D5"/>
    <w:rsid w:val="00C90D61"/>
    <w:rsid w:val="00CD4FF7"/>
    <w:rsid w:val="00CE662F"/>
    <w:rsid w:val="00CF59BD"/>
    <w:rsid w:val="00D353FF"/>
    <w:rsid w:val="00DA3979"/>
    <w:rsid w:val="00E44618"/>
    <w:rsid w:val="00E70C70"/>
    <w:rsid w:val="00EC157D"/>
    <w:rsid w:val="00ED02FC"/>
    <w:rsid w:val="00F00D51"/>
    <w:rsid w:val="00F234AA"/>
    <w:rsid w:val="00F25116"/>
    <w:rsid w:val="00F27F7A"/>
    <w:rsid w:val="00FB09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62D76F-3D6D-4D95-B402-0FCB15BEA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6242C"/>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FB093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B0935"/>
    <w:rPr>
      <w:rFonts w:ascii="宋体" w:eastAsia="宋体" w:hAnsi="宋体" w:cs="宋体"/>
      <w:b/>
      <w:bCs/>
      <w:kern w:val="0"/>
      <w:sz w:val="36"/>
      <w:szCs w:val="36"/>
    </w:rPr>
  </w:style>
  <w:style w:type="paragraph" w:styleId="a3">
    <w:name w:val="List Paragraph"/>
    <w:basedOn w:val="a"/>
    <w:uiPriority w:val="34"/>
    <w:qFormat/>
    <w:rsid w:val="00FB0935"/>
    <w:pPr>
      <w:ind w:firstLineChars="200" w:firstLine="420"/>
    </w:pPr>
  </w:style>
  <w:style w:type="paragraph" w:styleId="a4">
    <w:name w:val="Normal (Web)"/>
    <w:basedOn w:val="a"/>
    <w:uiPriority w:val="99"/>
    <w:semiHidden/>
    <w:unhideWhenUsed/>
    <w:rsid w:val="00CD4FF7"/>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86242C"/>
    <w:rPr>
      <w:b/>
      <w:bCs/>
      <w:kern w:val="44"/>
      <w:sz w:val="44"/>
      <w:szCs w:val="44"/>
    </w:rPr>
  </w:style>
  <w:style w:type="paragraph" w:customStyle="1" w:styleId="intro">
    <w:name w:val="intro"/>
    <w:basedOn w:val="a"/>
    <w:rsid w:val="0086242C"/>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544A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715747">
      <w:bodyDiv w:val="1"/>
      <w:marLeft w:val="0"/>
      <w:marRight w:val="0"/>
      <w:marTop w:val="0"/>
      <w:marBottom w:val="0"/>
      <w:divBdr>
        <w:top w:val="none" w:sz="0" w:space="0" w:color="auto"/>
        <w:left w:val="none" w:sz="0" w:space="0" w:color="auto"/>
        <w:bottom w:val="none" w:sz="0" w:space="0" w:color="auto"/>
        <w:right w:val="none" w:sz="0" w:space="0" w:color="auto"/>
      </w:divBdr>
      <w:divsChild>
        <w:div w:id="223609027">
          <w:marLeft w:val="0"/>
          <w:marRight w:val="0"/>
          <w:marTop w:val="0"/>
          <w:marBottom w:val="150"/>
          <w:divBdr>
            <w:top w:val="none" w:sz="0" w:space="0" w:color="auto"/>
            <w:left w:val="none" w:sz="0" w:space="0" w:color="auto"/>
            <w:bottom w:val="none" w:sz="0" w:space="0" w:color="auto"/>
            <w:right w:val="none" w:sz="0" w:space="0" w:color="auto"/>
          </w:divBdr>
        </w:div>
        <w:div w:id="306710819">
          <w:marLeft w:val="0"/>
          <w:marRight w:val="0"/>
          <w:marTop w:val="0"/>
          <w:marBottom w:val="0"/>
          <w:divBdr>
            <w:top w:val="none" w:sz="0" w:space="0" w:color="auto"/>
            <w:left w:val="none" w:sz="0" w:space="0" w:color="auto"/>
            <w:bottom w:val="none" w:sz="0" w:space="0" w:color="auto"/>
            <w:right w:val="none" w:sz="0" w:space="0" w:color="auto"/>
          </w:divBdr>
          <w:divsChild>
            <w:div w:id="89832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9432">
      <w:bodyDiv w:val="1"/>
      <w:marLeft w:val="0"/>
      <w:marRight w:val="0"/>
      <w:marTop w:val="0"/>
      <w:marBottom w:val="0"/>
      <w:divBdr>
        <w:top w:val="none" w:sz="0" w:space="0" w:color="auto"/>
        <w:left w:val="none" w:sz="0" w:space="0" w:color="auto"/>
        <w:bottom w:val="none" w:sz="0" w:space="0" w:color="auto"/>
        <w:right w:val="none" w:sz="0" w:space="0" w:color="auto"/>
      </w:divBdr>
      <w:divsChild>
        <w:div w:id="261763096">
          <w:marLeft w:val="0"/>
          <w:marRight w:val="0"/>
          <w:marTop w:val="0"/>
          <w:marBottom w:val="300"/>
          <w:divBdr>
            <w:top w:val="none" w:sz="0" w:space="0" w:color="auto"/>
            <w:left w:val="none" w:sz="0" w:space="0" w:color="auto"/>
            <w:bottom w:val="none" w:sz="0" w:space="0" w:color="auto"/>
            <w:right w:val="none" w:sz="0" w:space="0" w:color="auto"/>
          </w:divBdr>
        </w:div>
        <w:div w:id="487407353">
          <w:marLeft w:val="0"/>
          <w:marRight w:val="0"/>
          <w:marTop w:val="0"/>
          <w:marBottom w:val="300"/>
          <w:divBdr>
            <w:top w:val="none" w:sz="0" w:space="0" w:color="auto"/>
            <w:left w:val="none" w:sz="0" w:space="0" w:color="auto"/>
            <w:bottom w:val="none" w:sz="0" w:space="0" w:color="auto"/>
            <w:right w:val="none" w:sz="0" w:space="0" w:color="auto"/>
          </w:divBdr>
        </w:div>
        <w:div w:id="8607810">
          <w:marLeft w:val="0"/>
          <w:marRight w:val="0"/>
          <w:marTop w:val="0"/>
          <w:marBottom w:val="300"/>
          <w:divBdr>
            <w:top w:val="none" w:sz="0" w:space="0" w:color="auto"/>
            <w:left w:val="none" w:sz="0" w:space="0" w:color="auto"/>
            <w:bottom w:val="none" w:sz="0" w:space="0" w:color="auto"/>
            <w:right w:val="none" w:sz="0" w:space="0" w:color="auto"/>
          </w:divBdr>
        </w:div>
      </w:divsChild>
    </w:div>
    <w:div w:id="256056672">
      <w:bodyDiv w:val="1"/>
      <w:marLeft w:val="0"/>
      <w:marRight w:val="0"/>
      <w:marTop w:val="0"/>
      <w:marBottom w:val="0"/>
      <w:divBdr>
        <w:top w:val="none" w:sz="0" w:space="0" w:color="auto"/>
        <w:left w:val="none" w:sz="0" w:space="0" w:color="auto"/>
        <w:bottom w:val="none" w:sz="0" w:space="0" w:color="auto"/>
        <w:right w:val="none" w:sz="0" w:space="0" w:color="auto"/>
      </w:divBdr>
    </w:div>
    <w:div w:id="1030910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qudong.com/vr" TargetMode="External"/><Relationship Id="rId11" Type="http://schemas.openxmlformats.org/officeDocument/2006/relationships/fontTable" Target="fontTable.xml"/><Relationship Id="rId5" Type="http://schemas.openxmlformats.org/officeDocument/2006/relationships/hyperlink" Target="https://www.qianxin.com/service/IntAsset_discovery"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281</Words>
  <Characters>1605</Characters>
  <Application>Microsoft Office Word</Application>
  <DocSecurity>0</DocSecurity>
  <Lines>13</Lines>
  <Paragraphs>3</Paragraphs>
  <ScaleCrop>false</ScaleCrop>
  <Company/>
  <LinksUpToDate>false</LinksUpToDate>
  <CharactersWithSpaces>1883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ouyang</dc:creator>
  <cp:keywords/>
  <dc:description/>
  <cp:lastModifiedBy>ouyang</cp:lastModifiedBy>
  <cp:revision>72</cp:revision>
  <dcterms:created xsi:type="dcterms:W3CDTF">2019-10-10T13:49:00Z</dcterms:created>
  <dcterms:modified xsi:type="dcterms:W3CDTF">2019-10-10T15:02:00Z</dcterms:modified>
</cp:coreProperties>
</file>