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62</Words>
  <Characters>456</Characters>
  <CharactersWithSpaces>484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2021-02-25T17:26:15Z</dcterms:modified>
  <cp:revision>5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