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800F6" w14:textId="77777777" w:rsidR="00AF2433" w:rsidRDefault="00AF2433" w:rsidP="00AF2433">
      <w:pPr>
        <w:jc w:val="center"/>
      </w:pPr>
      <w:r>
        <w:rPr>
          <w:noProof/>
        </w:rPr>
        <w:drawing>
          <wp:anchor distT="0" distB="0" distL="114300" distR="114300" simplePos="0" relativeHeight="251659264" behindDoc="0" locked="0" layoutInCell="1" allowOverlap="1" wp14:anchorId="1E06A7C3" wp14:editId="005E99A4">
            <wp:simplePos x="0" y="0"/>
            <wp:positionH relativeFrom="column">
              <wp:posOffset>1552349</wp:posOffset>
            </wp:positionH>
            <wp:positionV relativeFrom="paragraph">
              <wp:posOffset>274868</wp:posOffset>
            </wp:positionV>
            <wp:extent cx="2236092" cy="804059"/>
            <wp:effectExtent l="0" t="0" r="0" b="0"/>
            <wp:wrapNone/>
            <wp:docPr id="1738833850"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2236092" cy="804059"/>
                    </a:xfrm>
                    <a:prstGeom prst="rect">
                      <a:avLst/>
                    </a:prstGeom>
                    <a:noFill/>
                    <a:ln>
                      <a:noFill/>
                      <a:prstDash/>
                    </a:ln>
                  </pic:spPr>
                </pic:pic>
              </a:graphicData>
            </a:graphic>
          </wp:anchor>
        </w:drawing>
      </w:r>
    </w:p>
    <w:p w14:paraId="370999E9" w14:textId="77777777" w:rsidR="00AF2433" w:rsidRDefault="00AF2433" w:rsidP="00AF2433">
      <w:pPr>
        <w:jc w:val="center"/>
        <w:rPr>
          <w:b/>
          <w:sz w:val="28"/>
        </w:rPr>
      </w:pPr>
    </w:p>
    <w:p w14:paraId="06625BFF" w14:textId="77777777" w:rsidR="00AF2433" w:rsidRDefault="00AF2433" w:rsidP="00AF2433">
      <w:pPr>
        <w:jc w:val="center"/>
        <w:rPr>
          <w:b/>
          <w:sz w:val="28"/>
        </w:rPr>
      </w:pPr>
    </w:p>
    <w:p w14:paraId="0670076D" w14:textId="77777777" w:rsidR="00AF2433" w:rsidRDefault="00AF2433" w:rsidP="00AF2433">
      <w:pPr>
        <w:rPr>
          <w:b/>
          <w:sz w:val="28"/>
        </w:rPr>
      </w:pPr>
    </w:p>
    <w:p w14:paraId="12D9A682" w14:textId="77777777" w:rsidR="00AF2433" w:rsidRDefault="00AF2433" w:rsidP="00AF2433">
      <w:pPr>
        <w:rPr>
          <w:b/>
          <w:sz w:val="28"/>
        </w:rPr>
      </w:pPr>
    </w:p>
    <w:p w14:paraId="42D58EC3" w14:textId="77777777" w:rsidR="00AF2433" w:rsidRDefault="00AF2433" w:rsidP="00AF2433">
      <w:pPr>
        <w:jc w:val="center"/>
      </w:pPr>
      <w:r>
        <w:rPr>
          <w:b/>
          <w:sz w:val="28"/>
        </w:rPr>
        <w:t>Automated Generation of Intrusion Detection Rules Using Generative AI in a Rule-Based IDS Deployment</w:t>
      </w:r>
    </w:p>
    <w:p w14:paraId="15D297E6" w14:textId="77777777" w:rsidR="00AF2433" w:rsidRDefault="00AF2433" w:rsidP="00AF2433"/>
    <w:p w14:paraId="4B1A09DA" w14:textId="77777777" w:rsidR="00AF2433" w:rsidRDefault="00AF2433" w:rsidP="00AF2433">
      <w:pPr>
        <w:jc w:val="center"/>
      </w:pPr>
      <w:r>
        <w:t>A report submitted in fulfillment of the requirements for the award of the degree of Bachelor of Information Technology</w:t>
      </w:r>
    </w:p>
    <w:p w14:paraId="40F8CBFC" w14:textId="77777777" w:rsidR="00AF2433" w:rsidRDefault="00AF2433" w:rsidP="00AF2433"/>
    <w:p w14:paraId="23B64995" w14:textId="77777777" w:rsidR="00AF2433" w:rsidRDefault="00AF2433" w:rsidP="00AF2433">
      <w:pPr>
        <w:jc w:val="center"/>
      </w:pPr>
      <w:r>
        <w:rPr>
          <w:b/>
        </w:rPr>
        <w:t>Group 13</w:t>
      </w:r>
    </w:p>
    <w:tbl>
      <w:tblPr>
        <w:tblW w:w="8640" w:type="dxa"/>
        <w:jc w:val="center"/>
        <w:tblCellMar>
          <w:left w:w="10" w:type="dxa"/>
          <w:right w:w="10" w:type="dxa"/>
        </w:tblCellMar>
        <w:tblLook w:val="04A0" w:firstRow="1" w:lastRow="0" w:firstColumn="1" w:lastColumn="0" w:noHBand="0" w:noVBand="1"/>
      </w:tblPr>
      <w:tblGrid>
        <w:gridCol w:w="4320"/>
        <w:gridCol w:w="4320"/>
      </w:tblGrid>
      <w:tr w:rsidR="00AF2433" w14:paraId="0EB0BEA5" w14:textId="77777777" w:rsidTr="00942E1F">
        <w:tblPrEx>
          <w:tblCellMar>
            <w:top w:w="0" w:type="dxa"/>
            <w:bottom w:w="0" w:type="dxa"/>
          </w:tblCellMar>
        </w:tblPrEx>
        <w:trPr>
          <w:jc w:val="center"/>
        </w:trPr>
        <w:tc>
          <w:tcPr>
            <w:tcW w:w="4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319419" w14:textId="77777777" w:rsidR="00AF2433" w:rsidRDefault="00AF2433" w:rsidP="00942E1F">
            <w:pPr>
              <w:spacing w:after="0" w:line="240" w:lineRule="auto"/>
            </w:pPr>
            <w:r>
              <w:rPr>
                <w:rFonts w:eastAsia="Yu Mincho"/>
                <w:b/>
                <w:kern w:val="0"/>
                <w:sz w:val="18"/>
                <w:szCs w:val="22"/>
                <w:lang w:val="en-US"/>
              </w:rPr>
              <w:t>Student</w:t>
            </w:r>
          </w:p>
        </w:tc>
        <w:tc>
          <w:tcPr>
            <w:tcW w:w="4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0B5B0C" w14:textId="77777777" w:rsidR="00AF2433" w:rsidRDefault="00AF2433" w:rsidP="00942E1F">
            <w:pPr>
              <w:spacing w:after="0" w:line="240" w:lineRule="auto"/>
            </w:pPr>
            <w:r>
              <w:rPr>
                <w:rFonts w:eastAsia="Yu Mincho"/>
                <w:b/>
                <w:kern w:val="0"/>
                <w:sz w:val="18"/>
                <w:szCs w:val="22"/>
                <w:lang w:val="en-US"/>
              </w:rPr>
              <w:t>ID</w:t>
            </w:r>
          </w:p>
        </w:tc>
      </w:tr>
      <w:tr w:rsidR="00AF2433" w14:paraId="09C91726" w14:textId="77777777" w:rsidTr="00942E1F">
        <w:tblPrEx>
          <w:tblCellMar>
            <w:top w:w="0" w:type="dxa"/>
            <w:bottom w:w="0" w:type="dxa"/>
          </w:tblCellMar>
        </w:tblPrEx>
        <w:trPr>
          <w:jc w:val="center"/>
        </w:trPr>
        <w:tc>
          <w:tcPr>
            <w:tcW w:w="4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8E66E8" w14:textId="77777777" w:rsidR="00AF2433" w:rsidRDefault="00AF2433" w:rsidP="00942E1F">
            <w:pPr>
              <w:spacing w:after="0" w:line="240" w:lineRule="auto"/>
            </w:pPr>
            <w:r>
              <w:rPr>
                <w:rFonts w:eastAsia="Yu Mincho"/>
                <w:kern w:val="0"/>
                <w:sz w:val="18"/>
                <w:szCs w:val="22"/>
                <w:lang w:val="en-US"/>
              </w:rPr>
              <w:t>Bigyan Siwakoti</w:t>
            </w:r>
          </w:p>
        </w:tc>
        <w:tc>
          <w:tcPr>
            <w:tcW w:w="4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0E9724" w14:textId="77777777" w:rsidR="00AF2433" w:rsidRDefault="00AF2433" w:rsidP="00942E1F">
            <w:pPr>
              <w:spacing w:after="0" w:line="240" w:lineRule="auto"/>
            </w:pPr>
            <w:r>
              <w:rPr>
                <w:rFonts w:eastAsia="Yu Mincho"/>
                <w:kern w:val="0"/>
                <w:sz w:val="18"/>
                <w:szCs w:val="22"/>
                <w:lang w:val="en-US"/>
              </w:rPr>
              <w:t>S386010</w:t>
            </w:r>
          </w:p>
        </w:tc>
      </w:tr>
      <w:tr w:rsidR="00AF2433" w14:paraId="0A03BDB2" w14:textId="77777777" w:rsidTr="00942E1F">
        <w:tblPrEx>
          <w:tblCellMar>
            <w:top w:w="0" w:type="dxa"/>
            <w:bottom w:w="0" w:type="dxa"/>
          </w:tblCellMar>
        </w:tblPrEx>
        <w:trPr>
          <w:jc w:val="center"/>
        </w:trPr>
        <w:tc>
          <w:tcPr>
            <w:tcW w:w="4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89C2D5" w14:textId="77777777" w:rsidR="00AF2433" w:rsidRDefault="00AF2433" w:rsidP="00942E1F">
            <w:pPr>
              <w:spacing w:after="0" w:line="240" w:lineRule="auto"/>
            </w:pPr>
            <w:r>
              <w:rPr>
                <w:rFonts w:eastAsia="Yu Mincho"/>
                <w:kern w:val="0"/>
                <w:sz w:val="18"/>
                <w:szCs w:val="22"/>
                <w:lang w:val="en-US"/>
              </w:rPr>
              <w:t>Irab Baral</w:t>
            </w:r>
          </w:p>
        </w:tc>
        <w:tc>
          <w:tcPr>
            <w:tcW w:w="4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04176E" w14:textId="77777777" w:rsidR="00AF2433" w:rsidRDefault="00AF2433" w:rsidP="00942E1F">
            <w:pPr>
              <w:spacing w:after="0" w:line="240" w:lineRule="auto"/>
            </w:pPr>
            <w:r>
              <w:rPr>
                <w:rFonts w:eastAsia="Yu Mincho"/>
                <w:kern w:val="0"/>
                <w:sz w:val="18"/>
                <w:szCs w:val="22"/>
                <w:lang w:val="en-US"/>
              </w:rPr>
              <w:t>S387115</w:t>
            </w:r>
          </w:p>
        </w:tc>
      </w:tr>
      <w:tr w:rsidR="00AF2433" w14:paraId="350DB6EA" w14:textId="77777777" w:rsidTr="00942E1F">
        <w:tblPrEx>
          <w:tblCellMar>
            <w:top w:w="0" w:type="dxa"/>
            <w:bottom w:w="0" w:type="dxa"/>
          </w:tblCellMar>
        </w:tblPrEx>
        <w:trPr>
          <w:jc w:val="center"/>
        </w:trPr>
        <w:tc>
          <w:tcPr>
            <w:tcW w:w="4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90FAE7" w14:textId="77777777" w:rsidR="00AF2433" w:rsidRDefault="00AF2433" w:rsidP="00942E1F">
            <w:pPr>
              <w:spacing w:after="0" w:line="240" w:lineRule="auto"/>
            </w:pPr>
            <w:r>
              <w:rPr>
                <w:rFonts w:eastAsia="Yu Mincho"/>
                <w:kern w:val="0"/>
                <w:sz w:val="18"/>
                <w:szCs w:val="22"/>
                <w:lang w:val="en-US"/>
              </w:rPr>
              <w:t>Binay Siwakoti</w:t>
            </w:r>
          </w:p>
        </w:tc>
        <w:tc>
          <w:tcPr>
            <w:tcW w:w="4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F65452" w14:textId="77777777" w:rsidR="00AF2433" w:rsidRDefault="00AF2433" w:rsidP="00942E1F">
            <w:pPr>
              <w:spacing w:after="0" w:line="240" w:lineRule="auto"/>
            </w:pPr>
            <w:r>
              <w:rPr>
                <w:rFonts w:eastAsia="Yu Mincho"/>
                <w:kern w:val="0"/>
                <w:sz w:val="18"/>
                <w:szCs w:val="22"/>
                <w:lang w:val="en-US"/>
              </w:rPr>
              <w:t>S387596</w:t>
            </w:r>
          </w:p>
        </w:tc>
      </w:tr>
      <w:tr w:rsidR="00AF2433" w14:paraId="4F309D00" w14:textId="77777777" w:rsidTr="00942E1F">
        <w:tblPrEx>
          <w:tblCellMar>
            <w:top w:w="0" w:type="dxa"/>
            <w:bottom w:w="0" w:type="dxa"/>
          </w:tblCellMar>
        </w:tblPrEx>
        <w:trPr>
          <w:jc w:val="center"/>
        </w:trPr>
        <w:tc>
          <w:tcPr>
            <w:tcW w:w="4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2F02DA" w14:textId="77777777" w:rsidR="00AF2433" w:rsidRDefault="00AF2433" w:rsidP="00942E1F">
            <w:pPr>
              <w:spacing w:after="0" w:line="240" w:lineRule="auto"/>
              <w:rPr>
                <w:rFonts w:eastAsia="Yu Mincho"/>
                <w:kern w:val="0"/>
                <w:sz w:val="18"/>
                <w:szCs w:val="22"/>
                <w:lang w:val="en-US"/>
              </w:rPr>
            </w:pPr>
            <w:r>
              <w:rPr>
                <w:rFonts w:eastAsia="Yu Mincho"/>
                <w:kern w:val="0"/>
                <w:sz w:val="18"/>
                <w:szCs w:val="22"/>
                <w:lang w:val="en-US"/>
              </w:rPr>
              <w:t>Shahswat Acharya</w:t>
            </w:r>
          </w:p>
        </w:tc>
        <w:tc>
          <w:tcPr>
            <w:tcW w:w="43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8D48DA" w14:textId="77777777" w:rsidR="00AF2433" w:rsidRDefault="00AF2433" w:rsidP="00942E1F">
            <w:pPr>
              <w:spacing w:after="0" w:line="240" w:lineRule="auto"/>
              <w:rPr>
                <w:rFonts w:eastAsia="Yu Mincho"/>
                <w:kern w:val="0"/>
                <w:sz w:val="18"/>
                <w:szCs w:val="22"/>
                <w:lang w:val="en-US"/>
              </w:rPr>
            </w:pPr>
            <w:r>
              <w:rPr>
                <w:rFonts w:eastAsia="Yu Mincho"/>
                <w:kern w:val="0"/>
                <w:sz w:val="18"/>
                <w:szCs w:val="22"/>
                <w:lang w:val="en-US"/>
              </w:rPr>
              <w:t>S391214</w:t>
            </w:r>
          </w:p>
        </w:tc>
      </w:tr>
    </w:tbl>
    <w:p w14:paraId="1703DF9F" w14:textId="77777777" w:rsidR="00AF2433" w:rsidRDefault="00AF2433" w:rsidP="00AF2433"/>
    <w:p w14:paraId="0AA68958" w14:textId="77777777" w:rsidR="00AF2433" w:rsidRDefault="00AF2433" w:rsidP="00AF2433">
      <w:pPr>
        <w:jc w:val="center"/>
        <w:rPr>
          <w:b/>
          <w:bCs/>
        </w:rPr>
      </w:pPr>
    </w:p>
    <w:p w14:paraId="31EF9963" w14:textId="77777777" w:rsidR="00AF2433" w:rsidRDefault="00AF2433" w:rsidP="00AF2433">
      <w:pPr>
        <w:jc w:val="center"/>
        <w:rPr>
          <w:b/>
          <w:bCs/>
        </w:rPr>
      </w:pPr>
    </w:p>
    <w:p w14:paraId="4FDC2914" w14:textId="77777777" w:rsidR="00AF2433" w:rsidRDefault="00AF2433" w:rsidP="00AF2433">
      <w:pPr>
        <w:jc w:val="center"/>
      </w:pPr>
      <w:r>
        <w:rPr>
          <w:b/>
        </w:rPr>
        <w:t>Supervisor: Prof. Bharanidharan Shanmugam</w:t>
      </w:r>
    </w:p>
    <w:p w14:paraId="4C20D45C" w14:textId="77777777" w:rsidR="00AF2433" w:rsidRDefault="00AF2433" w:rsidP="00AF2433">
      <w:pPr>
        <w:jc w:val="center"/>
      </w:pPr>
      <w:r>
        <w:t>Due date: September 2026</w:t>
      </w:r>
    </w:p>
    <w:p w14:paraId="227F9D13" w14:textId="77777777" w:rsidR="00AF2433" w:rsidRDefault="00AF2433" w:rsidP="00AF2433"/>
    <w:p w14:paraId="14B9989A" w14:textId="77777777" w:rsidR="00AF2433" w:rsidRDefault="00AF2433" w:rsidP="00AF2433"/>
    <w:p w14:paraId="2F20165A" w14:textId="77777777" w:rsidR="00AF2433" w:rsidRDefault="00AF2433" w:rsidP="00AF2433"/>
    <w:p w14:paraId="7D063C54" w14:textId="77777777" w:rsidR="00AF2433" w:rsidRDefault="00AF2433" w:rsidP="00AF2433"/>
    <w:p w14:paraId="73456736" w14:textId="77777777" w:rsidR="00AF2433" w:rsidRDefault="00AF2433" w:rsidP="00AF2433"/>
    <w:p w14:paraId="489576D5" w14:textId="77777777" w:rsidR="00AF2433" w:rsidRDefault="00AF2433" w:rsidP="00AF2433"/>
    <w:p w14:paraId="28FC98BB" w14:textId="77777777" w:rsidR="00AF2433" w:rsidRDefault="00AF2433" w:rsidP="00AF2433"/>
    <w:p w14:paraId="7D7BFF1E" w14:textId="77777777" w:rsidR="00AF2433" w:rsidRDefault="00AF2433" w:rsidP="00AF2433"/>
    <w:p w14:paraId="18F72327" w14:textId="77777777" w:rsidR="00AF2433" w:rsidRDefault="00AF2433" w:rsidP="00AF2433"/>
    <w:p w14:paraId="5C0C4F61" w14:textId="77777777" w:rsidR="00AF2433" w:rsidRDefault="00AF2433" w:rsidP="00AF2433">
      <w:r>
        <w:lastRenderedPageBreak/>
        <w:t>Declaration</w:t>
      </w:r>
    </w:p>
    <w:p w14:paraId="5F4E2FA0" w14:textId="77777777" w:rsidR="00AF2433" w:rsidRDefault="00AF2433" w:rsidP="00AF2433">
      <w:r>
        <w:t>I hereby declare that the work herein, now submitted as an interim report for the degree of Bachelor of Information Technology at Charles Darwin University, is the result of my own investigations, and all references to ideas and work of other researchers have been specifically acknowledged. I hereby certify that the work embodied in this interim report has not already been accepted in substance for any degree and is not being currently submitted in candidature for any other degree.</w:t>
      </w:r>
    </w:p>
    <w:p w14:paraId="558602D6" w14:textId="77777777" w:rsidR="00AF2433" w:rsidRDefault="00AF2433" w:rsidP="00AF2433"/>
    <w:p w14:paraId="1127B34C" w14:textId="77777777" w:rsidR="00AF2433" w:rsidRDefault="00AF2433" w:rsidP="00AF2433">
      <w:r>
        <w:t>Signature: __binay_bigyan_irab_shahswat_____</w:t>
      </w:r>
    </w:p>
    <w:p w14:paraId="3B161F22" w14:textId="77777777" w:rsidR="00AF2433" w:rsidRDefault="00AF2433" w:rsidP="00AF2433">
      <w:r>
        <w:t>Date:  06 September 2026</w:t>
      </w:r>
    </w:p>
    <w:p w14:paraId="5AB541DA" w14:textId="77777777" w:rsidR="00AF2433" w:rsidRDefault="00AF2433" w:rsidP="00AF2433">
      <w:pPr>
        <w:pageBreakBefore/>
      </w:pPr>
    </w:p>
    <w:p w14:paraId="76AC349D" w14:textId="77777777" w:rsidR="00AF2433" w:rsidRDefault="00AF2433" w:rsidP="00AF2433">
      <w:pPr>
        <w:pStyle w:val="TOCHeading"/>
      </w:pPr>
      <w:bookmarkStart w:id="0" w:name="_Toc240740480"/>
      <w:r>
        <w:t>Contents</w:t>
      </w:r>
      <w:bookmarkEnd w:id="0"/>
    </w:p>
    <w:p w14:paraId="476B64DE" w14:textId="77777777" w:rsidR="00AF2433" w:rsidRDefault="00AF2433" w:rsidP="00AF2433">
      <w:pPr>
        <w:pStyle w:val="TOC1"/>
        <w:tabs>
          <w:tab w:val="right" w:leader="dot" w:pos="9016"/>
        </w:tabs>
      </w:pPr>
      <w:r>
        <w:rPr>
          <w:rFonts w:ascii="Aptos Display" w:eastAsia="Yu Gothic Light" w:hAnsi="Aptos Display"/>
          <w:b/>
          <w:bCs/>
          <w:color w:val="0F4761"/>
          <w:sz w:val="28"/>
          <w:szCs w:val="28"/>
        </w:rPr>
        <w:fldChar w:fldCharType="begin"/>
      </w:r>
      <w:r>
        <w:instrText xml:space="preserve"> TOC \o "1-3" \u \h </w:instrText>
      </w:r>
      <w:r>
        <w:rPr>
          <w:rFonts w:ascii="Aptos Display" w:eastAsia="Yu Gothic Light" w:hAnsi="Aptos Display"/>
          <w:b/>
          <w:bCs/>
          <w:color w:val="0F4761"/>
          <w:sz w:val="28"/>
          <w:szCs w:val="28"/>
        </w:rPr>
        <w:fldChar w:fldCharType="separate"/>
      </w:r>
      <w:hyperlink r:id="rId6" w:history="1">
        <w:r>
          <w:rPr>
            <w:rStyle w:val="Hyperlink"/>
          </w:rPr>
          <w:t>Contents</w:t>
        </w:r>
        <w:r>
          <w:tab/>
          <w:t>3</w:t>
        </w:r>
      </w:hyperlink>
    </w:p>
    <w:p w14:paraId="7E097FF9" w14:textId="77777777" w:rsidR="00AF2433" w:rsidRDefault="00AF2433" w:rsidP="00AF2433">
      <w:pPr>
        <w:pStyle w:val="TOC1"/>
        <w:tabs>
          <w:tab w:val="right" w:leader="dot" w:pos="9016"/>
        </w:tabs>
      </w:pPr>
      <w:hyperlink r:id="rId7" w:history="1">
        <w:r>
          <w:rPr>
            <w:rStyle w:val="Hyperlink"/>
          </w:rPr>
          <w:t>List of Abbreviations</w:t>
        </w:r>
        <w:r>
          <w:tab/>
          <w:t>5</w:t>
        </w:r>
      </w:hyperlink>
    </w:p>
    <w:p w14:paraId="4D7F5FCE" w14:textId="77777777" w:rsidR="00AF2433" w:rsidRDefault="00AF2433" w:rsidP="00AF2433">
      <w:pPr>
        <w:pStyle w:val="TOC1"/>
        <w:tabs>
          <w:tab w:val="right" w:leader="dot" w:pos="9016"/>
        </w:tabs>
      </w:pPr>
      <w:hyperlink r:id="rId8" w:history="1">
        <w:r>
          <w:rPr>
            <w:rStyle w:val="Hyperlink"/>
          </w:rPr>
          <w:t>Abstract</w:t>
        </w:r>
        <w:r>
          <w:tab/>
          <w:t>6</w:t>
        </w:r>
      </w:hyperlink>
    </w:p>
    <w:p w14:paraId="2A8B2E7D" w14:textId="77777777" w:rsidR="00AF2433" w:rsidRDefault="00AF2433" w:rsidP="00AF2433">
      <w:pPr>
        <w:pStyle w:val="TOC1"/>
        <w:tabs>
          <w:tab w:val="right" w:leader="dot" w:pos="9016"/>
        </w:tabs>
      </w:pPr>
      <w:hyperlink r:id="rId9" w:history="1">
        <w:r>
          <w:rPr>
            <w:rStyle w:val="Hyperlink"/>
          </w:rPr>
          <w:t>I. Introduction</w:t>
        </w:r>
        <w:r>
          <w:tab/>
          <w:t>7</w:t>
        </w:r>
      </w:hyperlink>
    </w:p>
    <w:p w14:paraId="38834448" w14:textId="77777777" w:rsidR="00AF2433" w:rsidRDefault="00AF2433" w:rsidP="00AF2433">
      <w:pPr>
        <w:pStyle w:val="TOC2"/>
        <w:tabs>
          <w:tab w:val="right" w:leader="dot" w:pos="9016"/>
        </w:tabs>
      </w:pPr>
      <w:hyperlink r:id="rId10" w:history="1">
        <w:r>
          <w:rPr>
            <w:rStyle w:val="Hyperlink"/>
          </w:rPr>
          <w:t>Background</w:t>
        </w:r>
        <w:r>
          <w:tab/>
          <w:t>7</w:t>
        </w:r>
      </w:hyperlink>
    </w:p>
    <w:p w14:paraId="1EDF53F4" w14:textId="77777777" w:rsidR="00AF2433" w:rsidRDefault="00AF2433" w:rsidP="00AF2433">
      <w:pPr>
        <w:pStyle w:val="TOC2"/>
        <w:tabs>
          <w:tab w:val="right" w:leader="dot" w:pos="9016"/>
        </w:tabs>
      </w:pPr>
      <w:hyperlink r:id="rId11" w:history="1">
        <w:r>
          <w:rPr>
            <w:rStyle w:val="Hyperlink"/>
          </w:rPr>
          <w:t>Project Scope</w:t>
        </w:r>
        <w:r>
          <w:tab/>
          <w:t>7</w:t>
        </w:r>
      </w:hyperlink>
    </w:p>
    <w:p w14:paraId="78A46A4A" w14:textId="77777777" w:rsidR="00AF2433" w:rsidRDefault="00AF2433" w:rsidP="00AF2433">
      <w:pPr>
        <w:pStyle w:val="TOC2"/>
        <w:tabs>
          <w:tab w:val="right" w:leader="dot" w:pos="9016"/>
        </w:tabs>
      </w:pPr>
      <w:hyperlink r:id="rId12" w:history="1">
        <w:r>
          <w:rPr>
            <w:rStyle w:val="Hyperlink"/>
          </w:rPr>
          <w:t>Aim of Research</w:t>
        </w:r>
        <w:r>
          <w:tab/>
          <w:t>8</w:t>
        </w:r>
      </w:hyperlink>
    </w:p>
    <w:p w14:paraId="568E90FE" w14:textId="77777777" w:rsidR="00AF2433" w:rsidRDefault="00AF2433" w:rsidP="00AF2433">
      <w:pPr>
        <w:pStyle w:val="TOC2"/>
        <w:tabs>
          <w:tab w:val="right" w:leader="dot" w:pos="9016"/>
        </w:tabs>
      </w:pPr>
      <w:hyperlink r:id="rId13" w:history="1">
        <w:r>
          <w:rPr>
            <w:rStyle w:val="Hyperlink"/>
          </w:rPr>
          <w:t>Structure of Report</w:t>
        </w:r>
        <w:r>
          <w:tab/>
          <w:t>8</w:t>
        </w:r>
      </w:hyperlink>
    </w:p>
    <w:p w14:paraId="365D40B5" w14:textId="77777777" w:rsidR="00AF2433" w:rsidRDefault="00AF2433" w:rsidP="00AF2433">
      <w:pPr>
        <w:pStyle w:val="TOC1"/>
        <w:tabs>
          <w:tab w:val="right" w:leader="dot" w:pos="9016"/>
        </w:tabs>
      </w:pPr>
      <w:hyperlink r:id="rId14" w:history="1">
        <w:r>
          <w:rPr>
            <w:rStyle w:val="Hyperlink"/>
          </w:rPr>
          <w:t>II. Literature Review</w:t>
        </w:r>
        <w:r>
          <w:tab/>
          <w:t>8</w:t>
        </w:r>
      </w:hyperlink>
    </w:p>
    <w:p w14:paraId="328830D4" w14:textId="77777777" w:rsidR="00AF2433" w:rsidRDefault="00AF2433" w:rsidP="00AF2433">
      <w:pPr>
        <w:pStyle w:val="TOC2"/>
        <w:tabs>
          <w:tab w:val="right" w:leader="dot" w:pos="9016"/>
        </w:tabs>
      </w:pPr>
      <w:hyperlink r:id="rId15" w:history="1">
        <w:r>
          <w:rPr>
            <w:rStyle w:val="Hyperlink"/>
          </w:rPr>
          <w:t>Introduction</w:t>
        </w:r>
        <w:r>
          <w:tab/>
          <w:t>8</w:t>
        </w:r>
      </w:hyperlink>
    </w:p>
    <w:p w14:paraId="2DC5FD06" w14:textId="77777777" w:rsidR="00AF2433" w:rsidRDefault="00AF2433" w:rsidP="00AF2433">
      <w:pPr>
        <w:pStyle w:val="TOC2"/>
        <w:tabs>
          <w:tab w:val="right" w:leader="dot" w:pos="9016"/>
        </w:tabs>
      </w:pPr>
      <w:hyperlink r:id="rId16" w:history="1">
        <w:r>
          <w:rPr>
            <w:rStyle w:val="Hyperlink"/>
          </w:rPr>
          <w:t>Intrusion Detection Systems: Taxonomy and Foundations</w:t>
        </w:r>
        <w:r>
          <w:tab/>
          <w:t>9</w:t>
        </w:r>
      </w:hyperlink>
    </w:p>
    <w:p w14:paraId="1F889803" w14:textId="77777777" w:rsidR="00AF2433" w:rsidRDefault="00AF2433" w:rsidP="00AF2433">
      <w:pPr>
        <w:pStyle w:val="TOC2"/>
        <w:tabs>
          <w:tab w:val="right" w:leader="dot" w:pos="9016"/>
        </w:tabs>
      </w:pPr>
      <w:hyperlink r:id="rId17" w:history="1">
        <w:r>
          <w:rPr>
            <w:rStyle w:val="Hyperlink"/>
          </w:rPr>
          <w:t>The Rule-Authoring Bottleneck</w:t>
        </w:r>
        <w:r>
          <w:tab/>
          <w:t>10</w:t>
        </w:r>
      </w:hyperlink>
    </w:p>
    <w:p w14:paraId="563C73D8" w14:textId="77777777" w:rsidR="00AF2433" w:rsidRDefault="00AF2433" w:rsidP="00AF2433">
      <w:pPr>
        <w:pStyle w:val="TOC2"/>
        <w:tabs>
          <w:tab w:val="right" w:leader="dot" w:pos="9016"/>
        </w:tabs>
      </w:pPr>
      <w:hyperlink r:id="rId18" w:history="1">
        <w:r>
          <w:rPr>
            <w:rStyle w:val="Hyperlink"/>
          </w:rPr>
          <w:t>Generative AI for Security Rule Generation</w:t>
        </w:r>
        <w:r>
          <w:tab/>
          <w:t>11</w:t>
        </w:r>
      </w:hyperlink>
    </w:p>
    <w:p w14:paraId="68350D9E" w14:textId="77777777" w:rsidR="00AF2433" w:rsidRDefault="00AF2433" w:rsidP="00AF2433">
      <w:pPr>
        <w:pStyle w:val="TOC2"/>
        <w:tabs>
          <w:tab w:val="right" w:leader="dot" w:pos="9016"/>
        </w:tabs>
      </w:pPr>
      <w:hyperlink r:id="rId19" w:history="1">
        <w:r>
          <w:rPr>
            <w:rStyle w:val="Hyperlink"/>
          </w:rPr>
          <w:t>Summary</w:t>
        </w:r>
        <w:r>
          <w:tab/>
          <w:t>12</w:t>
        </w:r>
      </w:hyperlink>
    </w:p>
    <w:p w14:paraId="565852AB" w14:textId="77777777" w:rsidR="00AF2433" w:rsidRDefault="00AF2433" w:rsidP="00AF2433">
      <w:pPr>
        <w:pStyle w:val="TOC1"/>
        <w:tabs>
          <w:tab w:val="right" w:leader="dot" w:pos="9016"/>
        </w:tabs>
      </w:pPr>
      <w:hyperlink r:id="rId20" w:history="1">
        <w:r>
          <w:rPr>
            <w:rStyle w:val="Hyperlink"/>
          </w:rPr>
          <w:t>III. Approach</w:t>
        </w:r>
        <w:r>
          <w:tab/>
          <w:t>12</w:t>
        </w:r>
      </w:hyperlink>
    </w:p>
    <w:p w14:paraId="15685605" w14:textId="77777777" w:rsidR="00AF2433" w:rsidRDefault="00AF2433" w:rsidP="00AF2433">
      <w:pPr>
        <w:pStyle w:val="TOC2"/>
        <w:tabs>
          <w:tab w:val="right" w:leader="dot" w:pos="9016"/>
        </w:tabs>
      </w:pPr>
      <w:hyperlink r:id="rId21" w:history="1">
        <w:r>
          <w:rPr>
            <w:rStyle w:val="Hyperlink"/>
          </w:rPr>
          <w:t>System Architecture</w:t>
        </w:r>
        <w:r>
          <w:tab/>
          <w:t>12</w:t>
        </w:r>
      </w:hyperlink>
    </w:p>
    <w:p w14:paraId="5EB8C6DF" w14:textId="77777777" w:rsidR="00AF2433" w:rsidRDefault="00AF2433" w:rsidP="00AF2433">
      <w:pPr>
        <w:pStyle w:val="TOC2"/>
        <w:tabs>
          <w:tab w:val="right" w:leader="dot" w:pos="9016"/>
        </w:tabs>
      </w:pPr>
      <w:hyperlink r:id="rId22" w:history="1">
        <w:r>
          <w:rPr>
            <w:rStyle w:val="Hyperlink"/>
          </w:rPr>
          <w:t>Agentic Loop Architecture</w:t>
        </w:r>
        <w:r>
          <w:tab/>
          <w:t>14</w:t>
        </w:r>
      </w:hyperlink>
    </w:p>
    <w:p w14:paraId="71B236AB" w14:textId="77777777" w:rsidR="00AF2433" w:rsidRDefault="00AF2433" w:rsidP="00AF2433">
      <w:pPr>
        <w:pStyle w:val="TOC2"/>
        <w:tabs>
          <w:tab w:val="right" w:leader="dot" w:pos="9016"/>
        </w:tabs>
      </w:pPr>
      <w:hyperlink r:id="rId23" w:history="1">
        <w:r>
          <w:rPr>
            <w:rStyle w:val="Hyperlink"/>
          </w:rPr>
          <w:t>Provider Adapter Pattern</w:t>
        </w:r>
        <w:r>
          <w:tab/>
          <w:t>14</w:t>
        </w:r>
      </w:hyperlink>
    </w:p>
    <w:p w14:paraId="5CE84045" w14:textId="77777777" w:rsidR="00AF2433" w:rsidRDefault="00AF2433" w:rsidP="00AF2433">
      <w:pPr>
        <w:pStyle w:val="TOC2"/>
        <w:tabs>
          <w:tab w:val="right" w:leader="dot" w:pos="9016"/>
        </w:tabs>
      </w:pPr>
      <w:hyperlink r:id="rId24" w:history="1">
        <w:r>
          <w:rPr>
            <w:rStyle w:val="Hyperlink"/>
          </w:rPr>
          <w:t>Tool Design</w:t>
        </w:r>
        <w:r>
          <w:tab/>
          <w:t>15</w:t>
        </w:r>
      </w:hyperlink>
    </w:p>
    <w:p w14:paraId="54F68489" w14:textId="77777777" w:rsidR="00AF2433" w:rsidRDefault="00AF2433" w:rsidP="00AF2433">
      <w:pPr>
        <w:pStyle w:val="TOC2"/>
        <w:tabs>
          <w:tab w:val="right" w:leader="dot" w:pos="9016"/>
        </w:tabs>
      </w:pPr>
      <w:hyperlink r:id="rId25" w:history="1">
        <w:r>
          <w:rPr>
            <w:rStyle w:val="Hyperlink"/>
          </w:rPr>
          <w:t>Web Interface</w:t>
        </w:r>
        <w:r>
          <w:tab/>
          <w:t>15</w:t>
        </w:r>
      </w:hyperlink>
    </w:p>
    <w:p w14:paraId="10476413" w14:textId="77777777" w:rsidR="00AF2433" w:rsidRDefault="00AF2433" w:rsidP="00AF2433">
      <w:pPr>
        <w:pStyle w:val="TOC2"/>
        <w:tabs>
          <w:tab w:val="right" w:leader="dot" w:pos="9016"/>
        </w:tabs>
      </w:pPr>
      <w:hyperlink r:id="rId26" w:history="1">
        <w:r>
          <w:rPr>
            <w:rStyle w:val="Hyperlink"/>
          </w:rPr>
          <w:t>Changes from Original Project Plan</w:t>
        </w:r>
        <w:r>
          <w:tab/>
          <w:t>16</w:t>
        </w:r>
      </w:hyperlink>
    </w:p>
    <w:p w14:paraId="1DD6DA63" w14:textId="77777777" w:rsidR="00AF2433" w:rsidRDefault="00AF2433" w:rsidP="00AF2433">
      <w:pPr>
        <w:pStyle w:val="TOC2"/>
        <w:tabs>
          <w:tab w:val="right" w:leader="dot" w:pos="9016"/>
        </w:tabs>
      </w:pPr>
      <w:hyperlink r:id="rId27" w:history="1">
        <w:r>
          <w:rPr>
            <w:rStyle w:val="Hyperlink"/>
          </w:rPr>
          <w:t>Summary</w:t>
        </w:r>
        <w:r>
          <w:tab/>
          <w:t>16</w:t>
        </w:r>
      </w:hyperlink>
    </w:p>
    <w:p w14:paraId="5684C541" w14:textId="77777777" w:rsidR="00AF2433" w:rsidRDefault="00AF2433" w:rsidP="00AF2433">
      <w:pPr>
        <w:pStyle w:val="TOC1"/>
        <w:tabs>
          <w:tab w:val="right" w:leader="dot" w:pos="9016"/>
        </w:tabs>
      </w:pPr>
      <w:hyperlink r:id="rId28" w:history="1">
        <w:r>
          <w:rPr>
            <w:rStyle w:val="Hyperlink"/>
          </w:rPr>
          <w:t>IV. Execution and Preliminary Results</w:t>
        </w:r>
        <w:r>
          <w:tab/>
          <w:t>16</w:t>
        </w:r>
      </w:hyperlink>
    </w:p>
    <w:p w14:paraId="3E903EC8" w14:textId="77777777" w:rsidR="00AF2433" w:rsidRDefault="00AF2433" w:rsidP="00AF2433">
      <w:pPr>
        <w:pStyle w:val="TOC2"/>
        <w:tabs>
          <w:tab w:val="right" w:leader="dot" w:pos="9016"/>
        </w:tabs>
      </w:pPr>
      <w:hyperlink r:id="rId29" w:history="1">
        <w:r>
          <w:rPr>
            <w:rStyle w:val="Hyperlink"/>
          </w:rPr>
          <w:t>Evaluation Dataset</w:t>
        </w:r>
        <w:r>
          <w:tab/>
          <w:t>17</w:t>
        </w:r>
      </w:hyperlink>
    </w:p>
    <w:p w14:paraId="3EC55546" w14:textId="77777777" w:rsidR="00AF2433" w:rsidRDefault="00AF2433" w:rsidP="00AF2433">
      <w:pPr>
        <w:pStyle w:val="TOC2"/>
        <w:tabs>
          <w:tab w:val="right" w:leader="dot" w:pos="9016"/>
        </w:tabs>
      </w:pPr>
      <w:hyperlink r:id="rId30" w:history="1">
        <w:r>
          <w:rPr>
            <w:rStyle w:val="Hyperlink"/>
          </w:rPr>
          <w:t>Credential Brute Force</w:t>
        </w:r>
        <w:r>
          <w:tab/>
          <w:t>18</w:t>
        </w:r>
      </w:hyperlink>
    </w:p>
    <w:p w14:paraId="3365375F" w14:textId="77777777" w:rsidR="00AF2433" w:rsidRDefault="00AF2433" w:rsidP="00AF2433">
      <w:pPr>
        <w:pStyle w:val="TOC2"/>
        <w:tabs>
          <w:tab w:val="right" w:leader="dot" w:pos="9016"/>
        </w:tabs>
      </w:pPr>
      <w:hyperlink r:id="rId31" w:history="1">
        <w:r>
          <w:rPr>
            <w:rStyle w:val="Hyperlink"/>
          </w:rPr>
          <w:t>Denial of Service and Heartbleed Exploitation</w:t>
        </w:r>
        <w:r>
          <w:tab/>
          <w:t>19</w:t>
        </w:r>
      </w:hyperlink>
    </w:p>
    <w:p w14:paraId="4D0A024A" w14:textId="77777777" w:rsidR="00AF2433" w:rsidRDefault="00AF2433" w:rsidP="00AF2433">
      <w:pPr>
        <w:pStyle w:val="TOC2"/>
        <w:tabs>
          <w:tab w:val="right" w:leader="dot" w:pos="9016"/>
        </w:tabs>
      </w:pPr>
      <w:hyperlink r:id="rId32" w:history="1">
        <w:r>
          <w:rPr>
            <w:rStyle w:val="Hyperlink"/>
          </w:rPr>
          <w:t>Web Application Attacks and Network Infiltration</w:t>
        </w:r>
        <w:r>
          <w:tab/>
          <w:t>20</w:t>
        </w:r>
      </w:hyperlink>
    </w:p>
    <w:p w14:paraId="1406B55D" w14:textId="77777777" w:rsidR="00AF2433" w:rsidRDefault="00AF2433" w:rsidP="00AF2433">
      <w:pPr>
        <w:pStyle w:val="TOC2"/>
        <w:tabs>
          <w:tab w:val="right" w:leader="dot" w:pos="9016"/>
        </w:tabs>
      </w:pPr>
      <w:hyperlink r:id="rId33" w:history="1">
        <w:r>
          <w:rPr>
            <w:rStyle w:val="Hyperlink"/>
          </w:rPr>
          <w:t>Distributed Denial of Service, Port Scanning, and Botnet</w:t>
        </w:r>
        <w:r>
          <w:tab/>
          <w:t>21</w:t>
        </w:r>
      </w:hyperlink>
    </w:p>
    <w:p w14:paraId="60687A83" w14:textId="77777777" w:rsidR="00AF2433" w:rsidRDefault="00AF2433" w:rsidP="00AF2433">
      <w:pPr>
        <w:pStyle w:val="TOC2"/>
        <w:tabs>
          <w:tab w:val="right" w:leader="dot" w:pos="9016"/>
        </w:tabs>
      </w:pPr>
      <w:hyperlink r:id="rId34" w:history="1">
        <w:r>
          <w:rPr>
            <w:rStyle w:val="Hyperlink"/>
          </w:rPr>
          <w:t>Summary</w:t>
        </w:r>
        <w:r>
          <w:tab/>
          <w:t>22</w:t>
        </w:r>
      </w:hyperlink>
    </w:p>
    <w:p w14:paraId="2330E99B" w14:textId="77777777" w:rsidR="00AF2433" w:rsidRDefault="00AF2433" w:rsidP="00AF2433">
      <w:pPr>
        <w:pStyle w:val="TOC2"/>
        <w:tabs>
          <w:tab w:val="right" w:leader="dot" w:pos="9016"/>
        </w:tabs>
      </w:pPr>
      <w:hyperlink r:id="rId35" w:history="1">
        <w:r>
          <w:rPr>
            <w:rStyle w:val="Hyperlink"/>
          </w:rPr>
          <w:t>V. Analysis and Discussion</w:t>
        </w:r>
        <w:r>
          <w:tab/>
          <w:t>23</w:t>
        </w:r>
      </w:hyperlink>
    </w:p>
    <w:p w14:paraId="267E9602" w14:textId="77777777" w:rsidR="00AF2433" w:rsidRDefault="00AF2433" w:rsidP="00AF2433">
      <w:pPr>
        <w:pStyle w:val="TOC2"/>
        <w:tabs>
          <w:tab w:val="right" w:leader="dot" w:pos="9016"/>
        </w:tabs>
      </w:pPr>
      <w:hyperlink r:id="rId36" w:history="1">
        <w:r>
          <w:rPr>
            <w:rStyle w:val="Hyperlink"/>
          </w:rPr>
          <w:t>Introduction</w:t>
        </w:r>
        <w:r>
          <w:tab/>
          <w:t>23</w:t>
        </w:r>
      </w:hyperlink>
    </w:p>
    <w:p w14:paraId="614D9521" w14:textId="77777777" w:rsidR="00AF2433" w:rsidRDefault="00AF2433" w:rsidP="00AF2433">
      <w:pPr>
        <w:pStyle w:val="TOC2"/>
        <w:tabs>
          <w:tab w:val="right" w:leader="dot" w:pos="9016"/>
        </w:tabs>
      </w:pPr>
      <w:hyperlink r:id="rId37" w:history="1">
        <w:r>
          <w:rPr>
            <w:rStyle w:val="Hyperlink"/>
          </w:rPr>
          <w:t>Model Comparison</w:t>
        </w:r>
        <w:r>
          <w:tab/>
          <w:t>23</w:t>
        </w:r>
      </w:hyperlink>
    </w:p>
    <w:p w14:paraId="785EFAFC" w14:textId="77777777" w:rsidR="00AF2433" w:rsidRDefault="00AF2433" w:rsidP="00AF2433">
      <w:pPr>
        <w:pStyle w:val="TOC2"/>
        <w:tabs>
          <w:tab w:val="right" w:leader="dot" w:pos="9016"/>
        </w:tabs>
      </w:pPr>
      <w:hyperlink r:id="rId38" w:history="1">
        <w:r>
          <w:rPr>
            <w:rStyle w:val="Hyperlink"/>
          </w:rPr>
          <w:t>AI-Authored Rules vs Stock Community Rules</w:t>
        </w:r>
        <w:r>
          <w:tab/>
          <w:t>24</w:t>
        </w:r>
      </w:hyperlink>
    </w:p>
    <w:p w14:paraId="6ECF9A3E" w14:textId="77777777" w:rsidR="00AF2433" w:rsidRDefault="00AF2433" w:rsidP="00AF2433">
      <w:pPr>
        <w:pStyle w:val="TOC2"/>
        <w:tabs>
          <w:tab w:val="right" w:leader="dot" w:pos="9016"/>
        </w:tabs>
      </w:pPr>
      <w:hyperlink r:id="rId39" w:history="1">
        <w:r>
          <w:rPr>
            <w:rStyle w:val="Hyperlink"/>
          </w:rPr>
          <w:t>Raw vs Suppressed Data</w:t>
        </w:r>
        <w:r>
          <w:tab/>
          <w:t>25</w:t>
        </w:r>
      </w:hyperlink>
    </w:p>
    <w:p w14:paraId="2D5D30BD" w14:textId="77777777" w:rsidR="00AF2433" w:rsidRDefault="00AF2433" w:rsidP="00AF2433">
      <w:pPr>
        <w:pStyle w:val="TOC2"/>
        <w:tabs>
          <w:tab w:val="right" w:leader="dot" w:pos="9016"/>
        </w:tabs>
      </w:pPr>
      <w:hyperlink r:id="rId40" w:history="1">
        <w:r>
          <w:rPr>
            <w:rStyle w:val="Hyperlink"/>
          </w:rPr>
          <w:t>Cross-Day Generalization</w:t>
        </w:r>
        <w:r>
          <w:tab/>
          <w:t>26</w:t>
        </w:r>
      </w:hyperlink>
    </w:p>
    <w:p w14:paraId="6B239202" w14:textId="77777777" w:rsidR="00AF2433" w:rsidRDefault="00AF2433" w:rsidP="00AF2433">
      <w:pPr>
        <w:pStyle w:val="TOC2"/>
        <w:tabs>
          <w:tab w:val="right" w:leader="dot" w:pos="9016"/>
        </w:tabs>
      </w:pPr>
      <w:hyperlink r:id="rId41" w:history="1">
        <w:r>
          <w:rPr>
            <w:rStyle w:val="Hyperlink"/>
          </w:rPr>
          <w:t>Model Errors and Rule Provenance</w:t>
        </w:r>
        <w:r>
          <w:tab/>
          <w:t>26</w:t>
        </w:r>
      </w:hyperlink>
    </w:p>
    <w:p w14:paraId="4EA53E47" w14:textId="77777777" w:rsidR="00AF2433" w:rsidRDefault="00AF2433" w:rsidP="00AF2433">
      <w:pPr>
        <w:pStyle w:val="TOC2"/>
        <w:tabs>
          <w:tab w:val="right" w:leader="dot" w:pos="9016"/>
        </w:tabs>
      </w:pPr>
      <w:hyperlink r:id="rId42" w:history="1">
        <w:r>
          <w:rPr>
            <w:rStyle w:val="Hyperlink"/>
          </w:rPr>
          <w:t>Summary</w:t>
        </w:r>
        <w:r>
          <w:tab/>
          <w:t>27</w:t>
        </w:r>
      </w:hyperlink>
    </w:p>
    <w:p w14:paraId="345304D5" w14:textId="77777777" w:rsidR="00AF2433" w:rsidRDefault="00AF2433" w:rsidP="00AF2433">
      <w:pPr>
        <w:pStyle w:val="TOC1"/>
        <w:tabs>
          <w:tab w:val="right" w:leader="dot" w:pos="9016"/>
        </w:tabs>
      </w:pPr>
      <w:hyperlink r:id="rId43" w:history="1">
        <w:r>
          <w:rPr>
            <w:rStyle w:val="Hyperlink"/>
          </w:rPr>
          <w:t>VI. Summary</w:t>
        </w:r>
        <w:r>
          <w:tab/>
          <w:t>27</w:t>
        </w:r>
      </w:hyperlink>
    </w:p>
    <w:p w14:paraId="6FED2D74" w14:textId="77777777" w:rsidR="00AF2433" w:rsidRDefault="00AF2433" w:rsidP="00AF2433">
      <w:pPr>
        <w:pStyle w:val="TOC1"/>
        <w:tabs>
          <w:tab w:val="right" w:leader="dot" w:pos="9016"/>
        </w:tabs>
      </w:pPr>
      <w:hyperlink r:id="rId44" w:history="1">
        <w:r>
          <w:rPr>
            <w:rStyle w:val="Hyperlink"/>
          </w:rPr>
          <w:t>VII. Future Work</w:t>
        </w:r>
        <w:r>
          <w:tab/>
          <w:t>28</w:t>
        </w:r>
      </w:hyperlink>
    </w:p>
    <w:p w14:paraId="78F59F51" w14:textId="77777777" w:rsidR="00AF2433" w:rsidRDefault="00AF2433" w:rsidP="00AF2433">
      <w:pPr>
        <w:pStyle w:val="TOC1"/>
        <w:tabs>
          <w:tab w:val="right" w:leader="dot" w:pos="9016"/>
        </w:tabs>
      </w:pPr>
      <w:hyperlink r:id="rId45" w:history="1">
        <w:r>
          <w:rPr>
            <w:rStyle w:val="Hyperlink"/>
          </w:rPr>
          <w:t>References</w:t>
        </w:r>
        <w:r>
          <w:tab/>
          <w:t>30</w:t>
        </w:r>
      </w:hyperlink>
    </w:p>
    <w:p w14:paraId="01EDE116" w14:textId="77777777" w:rsidR="00AF2433" w:rsidRDefault="00AF2433" w:rsidP="00AF2433">
      <w:pPr>
        <w:pStyle w:val="TOC1"/>
        <w:tabs>
          <w:tab w:val="right" w:leader="dot" w:pos="9016"/>
        </w:tabs>
      </w:pPr>
      <w:hyperlink r:id="rId46" w:history="1">
        <w:r>
          <w:rPr>
            <w:rStyle w:val="Hyperlink"/>
            <w:rFonts w:ascii="Calibri" w:eastAsia="Calibri" w:hAnsi="Calibri" w:cs="Calibri"/>
            <w:b/>
            <w:bCs/>
          </w:rPr>
          <w:t>Appendix A: Turnitin Similarity Report</w:t>
        </w:r>
        <w:r>
          <w:tab/>
          <w:t>32</w:t>
        </w:r>
      </w:hyperlink>
    </w:p>
    <w:p w14:paraId="1DE0C9CF" w14:textId="77777777" w:rsidR="00AF2433" w:rsidRDefault="00AF2433" w:rsidP="00AF2433">
      <w:r>
        <w:rPr>
          <w:rFonts w:eastAsia="Yu Mincho" w:cs="Times New Roman"/>
          <w:kern w:val="0"/>
          <w:sz w:val="22"/>
          <w:szCs w:val="22"/>
          <w:lang w:val="en-US"/>
        </w:rPr>
        <w:fldChar w:fldCharType="end"/>
      </w:r>
    </w:p>
    <w:p w14:paraId="53AAC23F" w14:textId="77777777" w:rsidR="00AF2433" w:rsidRDefault="00AF2433" w:rsidP="00AF2433">
      <w:pPr>
        <w:pStyle w:val="TOC1"/>
        <w:tabs>
          <w:tab w:val="right" w:leader="dot" w:pos="8625"/>
        </w:tabs>
      </w:pPr>
    </w:p>
    <w:p w14:paraId="58EAD6A2" w14:textId="77777777" w:rsidR="00AF2433" w:rsidRDefault="00AF2433" w:rsidP="00AF2433">
      <w:pPr>
        <w:rPr>
          <w:lang w:val="en-US"/>
        </w:rPr>
      </w:pPr>
    </w:p>
    <w:p w14:paraId="4438E655" w14:textId="77777777" w:rsidR="00AF2433" w:rsidRDefault="00AF2433" w:rsidP="00AF2433">
      <w:pPr>
        <w:rPr>
          <w:lang w:val="en-US"/>
        </w:rPr>
      </w:pPr>
    </w:p>
    <w:p w14:paraId="55E930C8" w14:textId="77777777" w:rsidR="00AF2433" w:rsidRDefault="00AF2433" w:rsidP="00AF2433">
      <w:pPr>
        <w:rPr>
          <w:lang w:val="en-US"/>
        </w:rPr>
      </w:pPr>
    </w:p>
    <w:p w14:paraId="6E0143B1" w14:textId="77777777" w:rsidR="00AF2433" w:rsidRDefault="00AF2433" w:rsidP="00AF2433">
      <w:pPr>
        <w:rPr>
          <w:lang w:val="en-US"/>
        </w:rPr>
      </w:pPr>
    </w:p>
    <w:p w14:paraId="418ED1BD" w14:textId="77777777" w:rsidR="00AF2433" w:rsidRDefault="00AF2433" w:rsidP="00AF2433">
      <w:pPr>
        <w:rPr>
          <w:lang w:val="en-US"/>
        </w:rPr>
      </w:pPr>
    </w:p>
    <w:p w14:paraId="1F1123FE" w14:textId="77777777" w:rsidR="00AF2433" w:rsidRDefault="00AF2433" w:rsidP="00AF2433">
      <w:pPr>
        <w:rPr>
          <w:lang w:val="en-US"/>
        </w:rPr>
      </w:pPr>
    </w:p>
    <w:p w14:paraId="6F9E8310" w14:textId="77777777" w:rsidR="00AF2433" w:rsidRDefault="00AF2433" w:rsidP="00AF2433">
      <w:pPr>
        <w:rPr>
          <w:lang w:val="en-US"/>
        </w:rPr>
      </w:pPr>
    </w:p>
    <w:p w14:paraId="2F16FB11" w14:textId="77777777" w:rsidR="00AF2433" w:rsidRDefault="00AF2433" w:rsidP="00AF2433">
      <w:pPr>
        <w:rPr>
          <w:lang w:val="en-US"/>
        </w:rPr>
      </w:pPr>
    </w:p>
    <w:p w14:paraId="1FAA9791" w14:textId="77777777" w:rsidR="00AF2433" w:rsidRDefault="00AF2433" w:rsidP="00AF2433">
      <w:pPr>
        <w:rPr>
          <w:lang w:val="en-US"/>
        </w:rPr>
      </w:pPr>
    </w:p>
    <w:p w14:paraId="6E8547BA" w14:textId="77777777" w:rsidR="00AF2433" w:rsidRDefault="00AF2433" w:rsidP="00AF2433">
      <w:pPr>
        <w:rPr>
          <w:lang w:val="en-US"/>
        </w:rPr>
      </w:pPr>
    </w:p>
    <w:p w14:paraId="0A1D914D" w14:textId="77777777" w:rsidR="00AF2433" w:rsidRDefault="00AF2433" w:rsidP="00AF2433">
      <w:pPr>
        <w:rPr>
          <w:lang w:val="en-US"/>
        </w:rPr>
      </w:pPr>
    </w:p>
    <w:p w14:paraId="2B5BEBA6" w14:textId="77777777" w:rsidR="00AF2433" w:rsidRDefault="00AF2433" w:rsidP="00AF2433">
      <w:pPr>
        <w:rPr>
          <w:lang w:val="en-US"/>
        </w:rPr>
      </w:pPr>
    </w:p>
    <w:p w14:paraId="006C0D62" w14:textId="77777777" w:rsidR="00AF2433" w:rsidRDefault="00AF2433" w:rsidP="00AF2433">
      <w:pPr>
        <w:rPr>
          <w:lang w:val="en-US"/>
        </w:rPr>
      </w:pPr>
    </w:p>
    <w:p w14:paraId="4C4A266B" w14:textId="77777777" w:rsidR="00AF2433" w:rsidRDefault="00AF2433" w:rsidP="00AF2433"/>
    <w:p w14:paraId="53B0AB17" w14:textId="77777777" w:rsidR="00AF2433" w:rsidRDefault="00AF2433" w:rsidP="00AF2433"/>
    <w:p w14:paraId="3BA07CF4" w14:textId="77777777" w:rsidR="00AF2433" w:rsidRDefault="00AF2433" w:rsidP="00AF2433"/>
    <w:p w14:paraId="16E67030" w14:textId="77777777" w:rsidR="00AF2433" w:rsidRDefault="00AF2433" w:rsidP="00AF2433"/>
    <w:p w14:paraId="216AA939" w14:textId="77777777" w:rsidR="00AF2433" w:rsidRDefault="00AF2433" w:rsidP="00AF2433"/>
    <w:p w14:paraId="13EAA3A3" w14:textId="77777777" w:rsidR="00AF2433" w:rsidRDefault="00AF2433" w:rsidP="00AF2433"/>
    <w:p w14:paraId="2B9452F9" w14:textId="77777777" w:rsidR="00AF2433" w:rsidRDefault="00AF2433" w:rsidP="00AF2433">
      <w:pPr>
        <w:pStyle w:val="Heading1"/>
      </w:pPr>
      <w:bookmarkStart w:id="1" w:name="_Toc240740481"/>
      <w:bookmarkStart w:id="2" w:name="_Toc2071893451"/>
      <w:r>
        <w:lastRenderedPageBreak/>
        <w:t>List of Abbreviations</w:t>
      </w:r>
      <w:bookmarkEnd w:id="1"/>
    </w:p>
    <w:tbl>
      <w:tblPr>
        <w:tblW w:w="9016" w:type="dxa"/>
        <w:jc w:val="center"/>
        <w:tblCellMar>
          <w:left w:w="10" w:type="dxa"/>
          <w:right w:w="10" w:type="dxa"/>
        </w:tblCellMar>
        <w:tblLook w:val="04A0" w:firstRow="1" w:lastRow="0" w:firstColumn="1" w:lastColumn="0" w:noHBand="0" w:noVBand="1"/>
      </w:tblPr>
      <w:tblGrid>
        <w:gridCol w:w="4507"/>
        <w:gridCol w:w="4509"/>
      </w:tblGrid>
      <w:tr w:rsidR="00AF2433" w14:paraId="57B07D6E" w14:textId="77777777" w:rsidTr="00942E1F">
        <w:tblPrEx>
          <w:tblCellMar>
            <w:top w:w="0" w:type="dxa"/>
            <w:bottom w:w="0" w:type="dxa"/>
          </w:tblCellMar>
        </w:tblPrEx>
        <w:trPr>
          <w:jc w:val="center"/>
        </w:trPr>
        <w:tc>
          <w:tcPr>
            <w:tcW w:w="4507"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743FDB1E" w14:textId="77777777" w:rsidR="00AF2433" w:rsidRDefault="00AF2433" w:rsidP="00942E1F">
            <w:pPr>
              <w:spacing w:after="0" w:line="240" w:lineRule="auto"/>
              <w:textAlignment w:val="auto"/>
            </w:pPr>
            <w:r>
              <w:rPr>
                <w:rFonts w:ascii="Times New Roman" w:eastAsia="Times New Roman" w:hAnsi="Times New Roman" w:cs="Times New Roman"/>
                <w:b/>
                <w:color w:val="FFFFFF"/>
                <w:kern w:val="0"/>
                <w:sz w:val="18"/>
                <w:szCs w:val="22"/>
                <w:lang w:val="en-US"/>
              </w:rPr>
              <w:t>Abbreviation</w:t>
            </w:r>
          </w:p>
        </w:tc>
        <w:tc>
          <w:tcPr>
            <w:tcW w:w="4509"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50C604BC" w14:textId="77777777" w:rsidR="00AF2433" w:rsidRDefault="00AF2433" w:rsidP="00942E1F">
            <w:pPr>
              <w:spacing w:after="0" w:line="240" w:lineRule="auto"/>
              <w:textAlignment w:val="auto"/>
            </w:pPr>
            <w:r>
              <w:rPr>
                <w:rFonts w:ascii="Times New Roman" w:eastAsia="Times New Roman" w:hAnsi="Times New Roman" w:cs="Times New Roman"/>
                <w:b/>
                <w:color w:val="FFFFFF"/>
                <w:kern w:val="0"/>
                <w:sz w:val="18"/>
                <w:szCs w:val="22"/>
                <w:lang w:val="en-US"/>
              </w:rPr>
              <w:t>Definition</w:t>
            </w:r>
          </w:p>
        </w:tc>
      </w:tr>
      <w:tr w:rsidR="00AF2433" w14:paraId="4C01BF34" w14:textId="77777777" w:rsidTr="00942E1F">
        <w:tblPrEx>
          <w:tblCellMar>
            <w:top w:w="0" w:type="dxa"/>
            <w:bottom w:w="0" w:type="dxa"/>
          </w:tblCellMar>
        </w:tblPrEx>
        <w:trPr>
          <w:jc w:val="center"/>
        </w:trPr>
        <w:tc>
          <w:tcPr>
            <w:tcW w:w="4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C8DCB3"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AI</w:t>
            </w:r>
          </w:p>
        </w:tc>
        <w:tc>
          <w:tcPr>
            <w:tcW w:w="4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C77C8B"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Artificial Intelligence</w:t>
            </w:r>
          </w:p>
        </w:tc>
      </w:tr>
      <w:tr w:rsidR="00AF2433" w14:paraId="1F0B6C9D" w14:textId="77777777" w:rsidTr="00942E1F">
        <w:tblPrEx>
          <w:tblCellMar>
            <w:top w:w="0" w:type="dxa"/>
            <w:bottom w:w="0" w:type="dxa"/>
          </w:tblCellMar>
        </w:tblPrEx>
        <w:trPr>
          <w:jc w:val="center"/>
        </w:trPr>
        <w:tc>
          <w:tcPr>
            <w:tcW w:w="4507"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7A111E81"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API</w:t>
            </w:r>
          </w:p>
        </w:tc>
        <w:tc>
          <w:tcPr>
            <w:tcW w:w="4509"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7DCC3B49"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Application Programming Interface</w:t>
            </w:r>
          </w:p>
        </w:tc>
      </w:tr>
      <w:tr w:rsidR="00AF2433" w14:paraId="0B35EEFC" w14:textId="77777777" w:rsidTr="00942E1F">
        <w:tblPrEx>
          <w:tblCellMar>
            <w:top w:w="0" w:type="dxa"/>
            <w:bottom w:w="0" w:type="dxa"/>
          </w:tblCellMar>
        </w:tblPrEx>
        <w:trPr>
          <w:jc w:val="center"/>
        </w:trPr>
        <w:tc>
          <w:tcPr>
            <w:tcW w:w="4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5277B6"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C2</w:t>
            </w:r>
          </w:p>
        </w:tc>
        <w:tc>
          <w:tcPr>
            <w:tcW w:w="4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C74F31"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Command and Control</w:t>
            </w:r>
          </w:p>
        </w:tc>
      </w:tr>
      <w:tr w:rsidR="00AF2433" w14:paraId="132A0ECA" w14:textId="77777777" w:rsidTr="00942E1F">
        <w:tblPrEx>
          <w:tblCellMar>
            <w:top w:w="0" w:type="dxa"/>
            <w:bottom w:w="0" w:type="dxa"/>
          </w:tblCellMar>
        </w:tblPrEx>
        <w:trPr>
          <w:jc w:val="center"/>
        </w:trPr>
        <w:tc>
          <w:tcPr>
            <w:tcW w:w="4507"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2F1DE768"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CIC</w:t>
            </w:r>
          </w:p>
        </w:tc>
        <w:tc>
          <w:tcPr>
            <w:tcW w:w="4509"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29433A8D"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Canadian Institute for Cybersecurity</w:t>
            </w:r>
          </w:p>
        </w:tc>
      </w:tr>
      <w:tr w:rsidR="00AF2433" w14:paraId="603F3193" w14:textId="77777777" w:rsidTr="00942E1F">
        <w:tblPrEx>
          <w:tblCellMar>
            <w:top w:w="0" w:type="dxa"/>
            <w:bottom w:w="0" w:type="dxa"/>
          </w:tblCellMar>
        </w:tblPrEx>
        <w:trPr>
          <w:jc w:val="center"/>
        </w:trPr>
        <w:tc>
          <w:tcPr>
            <w:tcW w:w="4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860D82"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CVE</w:t>
            </w:r>
          </w:p>
        </w:tc>
        <w:tc>
          <w:tcPr>
            <w:tcW w:w="4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C121EB"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Common Vulnerabilities and Exposures</w:t>
            </w:r>
          </w:p>
        </w:tc>
      </w:tr>
      <w:tr w:rsidR="00AF2433" w14:paraId="4DB8926F" w14:textId="77777777" w:rsidTr="00942E1F">
        <w:tblPrEx>
          <w:tblCellMar>
            <w:top w:w="0" w:type="dxa"/>
            <w:bottom w:w="0" w:type="dxa"/>
          </w:tblCellMar>
        </w:tblPrEx>
        <w:trPr>
          <w:jc w:val="center"/>
        </w:trPr>
        <w:tc>
          <w:tcPr>
            <w:tcW w:w="4507"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735DC23F"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DDoS</w:t>
            </w:r>
          </w:p>
        </w:tc>
        <w:tc>
          <w:tcPr>
            <w:tcW w:w="4509"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6EF1CFAA"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Distributed Denial of Service</w:t>
            </w:r>
          </w:p>
        </w:tc>
      </w:tr>
      <w:tr w:rsidR="00AF2433" w14:paraId="176A4E85" w14:textId="77777777" w:rsidTr="00942E1F">
        <w:tblPrEx>
          <w:tblCellMar>
            <w:top w:w="0" w:type="dxa"/>
            <w:bottom w:w="0" w:type="dxa"/>
          </w:tblCellMar>
        </w:tblPrEx>
        <w:trPr>
          <w:jc w:val="center"/>
        </w:trPr>
        <w:tc>
          <w:tcPr>
            <w:tcW w:w="4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D698E5"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DoS</w:t>
            </w:r>
          </w:p>
        </w:tc>
        <w:tc>
          <w:tcPr>
            <w:tcW w:w="4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B46A9A"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Denial of Service</w:t>
            </w:r>
          </w:p>
        </w:tc>
      </w:tr>
      <w:tr w:rsidR="00AF2433" w14:paraId="48E6587F" w14:textId="77777777" w:rsidTr="00942E1F">
        <w:tblPrEx>
          <w:tblCellMar>
            <w:top w:w="0" w:type="dxa"/>
            <w:bottom w:w="0" w:type="dxa"/>
          </w:tblCellMar>
        </w:tblPrEx>
        <w:trPr>
          <w:jc w:val="center"/>
        </w:trPr>
        <w:tc>
          <w:tcPr>
            <w:tcW w:w="4507"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6452FD1C"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ET</w:t>
            </w:r>
          </w:p>
        </w:tc>
        <w:tc>
          <w:tcPr>
            <w:tcW w:w="4509"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5EC50F3C"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Emerging Threats</w:t>
            </w:r>
          </w:p>
        </w:tc>
      </w:tr>
      <w:tr w:rsidR="00AF2433" w14:paraId="377AFE4C" w14:textId="77777777" w:rsidTr="00942E1F">
        <w:tblPrEx>
          <w:tblCellMar>
            <w:top w:w="0" w:type="dxa"/>
            <w:bottom w:w="0" w:type="dxa"/>
          </w:tblCellMar>
        </w:tblPrEx>
        <w:trPr>
          <w:jc w:val="center"/>
        </w:trPr>
        <w:tc>
          <w:tcPr>
            <w:tcW w:w="4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DDE8F6"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FTP</w:t>
            </w:r>
          </w:p>
        </w:tc>
        <w:tc>
          <w:tcPr>
            <w:tcW w:w="4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3F03A1"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File Transfer Protocol</w:t>
            </w:r>
          </w:p>
        </w:tc>
      </w:tr>
      <w:tr w:rsidR="00AF2433" w14:paraId="03A29EBE" w14:textId="77777777" w:rsidTr="00942E1F">
        <w:tblPrEx>
          <w:tblCellMar>
            <w:top w:w="0" w:type="dxa"/>
            <w:bottom w:w="0" w:type="dxa"/>
          </w:tblCellMar>
        </w:tblPrEx>
        <w:trPr>
          <w:jc w:val="center"/>
        </w:trPr>
        <w:tc>
          <w:tcPr>
            <w:tcW w:w="4507"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047A760A"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HIDS</w:t>
            </w:r>
          </w:p>
        </w:tc>
        <w:tc>
          <w:tcPr>
            <w:tcW w:w="4509"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690F1B99"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Host-based Intrusion Detection System</w:t>
            </w:r>
          </w:p>
        </w:tc>
      </w:tr>
      <w:tr w:rsidR="00AF2433" w14:paraId="66F95237" w14:textId="77777777" w:rsidTr="00942E1F">
        <w:tblPrEx>
          <w:tblCellMar>
            <w:top w:w="0" w:type="dxa"/>
            <w:bottom w:w="0" w:type="dxa"/>
          </w:tblCellMar>
        </w:tblPrEx>
        <w:trPr>
          <w:jc w:val="center"/>
        </w:trPr>
        <w:tc>
          <w:tcPr>
            <w:tcW w:w="4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B0908E"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IDS</w:t>
            </w:r>
          </w:p>
        </w:tc>
        <w:tc>
          <w:tcPr>
            <w:tcW w:w="4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A64D88"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Intrusion Detection System</w:t>
            </w:r>
          </w:p>
        </w:tc>
      </w:tr>
      <w:tr w:rsidR="00AF2433" w14:paraId="3506C9F0" w14:textId="77777777" w:rsidTr="00942E1F">
        <w:tblPrEx>
          <w:tblCellMar>
            <w:top w:w="0" w:type="dxa"/>
            <w:bottom w:w="0" w:type="dxa"/>
          </w:tblCellMar>
        </w:tblPrEx>
        <w:trPr>
          <w:jc w:val="center"/>
        </w:trPr>
        <w:tc>
          <w:tcPr>
            <w:tcW w:w="4507"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05D3F2D5"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IDPS</w:t>
            </w:r>
          </w:p>
        </w:tc>
        <w:tc>
          <w:tcPr>
            <w:tcW w:w="4509"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2F17899B"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Intrusion Detection and Prevention System</w:t>
            </w:r>
          </w:p>
        </w:tc>
      </w:tr>
      <w:tr w:rsidR="00AF2433" w14:paraId="5DC3902E" w14:textId="77777777" w:rsidTr="00942E1F">
        <w:tblPrEx>
          <w:tblCellMar>
            <w:top w:w="0" w:type="dxa"/>
            <w:bottom w:w="0" w:type="dxa"/>
          </w:tblCellMar>
        </w:tblPrEx>
        <w:trPr>
          <w:jc w:val="center"/>
        </w:trPr>
        <w:tc>
          <w:tcPr>
            <w:tcW w:w="4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7DD2BA"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LLM</w:t>
            </w:r>
          </w:p>
        </w:tc>
        <w:tc>
          <w:tcPr>
            <w:tcW w:w="4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0A21E7"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Large Language Model</w:t>
            </w:r>
          </w:p>
        </w:tc>
      </w:tr>
      <w:tr w:rsidR="00AF2433" w14:paraId="6936BD99" w14:textId="77777777" w:rsidTr="00942E1F">
        <w:tblPrEx>
          <w:tblCellMar>
            <w:top w:w="0" w:type="dxa"/>
            <w:bottom w:w="0" w:type="dxa"/>
          </w:tblCellMar>
        </w:tblPrEx>
        <w:trPr>
          <w:jc w:val="center"/>
        </w:trPr>
        <w:tc>
          <w:tcPr>
            <w:tcW w:w="4507"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327F18D1"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ML</w:t>
            </w:r>
          </w:p>
        </w:tc>
        <w:tc>
          <w:tcPr>
            <w:tcW w:w="4509"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50E7D72D"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Machine Learning</w:t>
            </w:r>
          </w:p>
        </w:tc>
      </w:tr>
      <w:tr w:rsidR="00AF2433" w14:paraId="5B3BC7B9" w14:textId="77777777" w:rsidTr="00942E1F">
        <w:tblPrEx>
          <w:tblCellMar>
            <w:top w:w="0" w:type="dxa"/>
            <w:bottom w:w="0" w:type="dxa"/>
          </w:tblCellMar>
        </w:tblPrEx>
        <w:trPr>
          <w:jc w:val="center"/>
        </w:trPr>
        <w:tc>
          <w:tcPr>
            <w:tcW w:w="4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149821"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NDJSON</w:t>
            </w:r>
          </w:p>
        </w:tc>
        <w:tc>
          <w:tcPr>
            <w:tcW w:w="4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1D2C5D"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Newline-Delimited JSON</w:t>
            </w:r>
          </w:p>
        </w:tc>
      </w:tr>
      <w:tr w:rsidR="00AF2433" w14:paraId="0FF5DD68" w14:textId="77777777" w:rsidTr="00942E1F">
        <w:tblPrEx>
          <w:tblCellMar>
            <w:top w:w="0" w:type="dxa"/>
            <w:bottom w:w="0" w:type="dxa"/>
          </w:tblCellMar>
        </w:tblPrEx>
        <w:trPr>
          <w:jc w:val="center"/>
        </w:trPr>
        <w:tc>
          <w:tcPr>
            <w:tcW w:w="4507"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1F69D92E"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NIDS</w:t>
            </w:r>
          </w:p>
        </w:tc>
        <w:tc>
          <w:tcPr>
            <w:tcW w:w="4509"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3ABD6C70"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Network-based Intrusion Detection System</w:t>
            </w:r>
          </w:p>
        </w:tc>
      </w:tr>
      <w:tr w:rsidR="00AF2433" w14:paraId="47A05932" w14:textId="77777777" w:rsidTr="00942E1F">
        <w:tblPrEx>
          <w:tblCellMar>
            <w:top w:w="0" w:type="dxa"/>
            <w:bottom w:w="0" w:type="dxa"/>
          </w:tblCellMar>
        </w:tblPrEx>
        <w:trPr>
          <w:jc w:val="center"/>
        </w:trPr>
        <w:tc>
          <w:tcPr>
            <w:tcW w:w="4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3B94A7"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NIST</w:t>
            </w:r>
          </w:p>
        </w:tc>
        <w:tc>
          <w:tcPr>
            <w:tcW w:w="4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C2BB83"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National Institute of Standards and Technology</w:t>
            </w:r>
          </w:p>
        </w:tc>
      </w:tr>
      <w:tr w:rsidR="00AF2433" w14:paraId="798F312F" w14:textId="77777777" w:rsidTr="00942E1F">
        <w:tblPrEx>
          <w:tblCellMar>
            <w:top w:w="0" w:type="dxa"/>
            <w:bottom w:w="0" w:type="dxa"/>
          </w:tblCellMar>
        </w:tblPrEx>
        <w:trPr>
          <w:jc w:val="center"/>
        </w:trPr>
        <w:tc>
          <w:tcPr>
            <w:tcW w:w="4507"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6D8AAD60"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pcap</w:t>
            </w:r>
          </w:p>
        </w:tc>
        <w:tc>
          <w:tcPr>
            <w:tcW w:w="4509"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7C2A3063"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Packet Capture</w:t>
            </w:r>
          </w:p>
        </w:tc>
      </w:tr>
      <w:tr w:rsidR="00AF2433" w14:paraId="510DC36D" w14:textId="77777777" w:rsidTr="00942E1F">
        <w:tblPrEx>
          <w:tblCellMar>
            <w:top w:w="0" w:type="dxa"/>
            <w:bottom w:w="0" w:type="dxa"/>
          </w:tblCellMar>
        </w:tblPrEx>
        <w:trPr>
          <w:jc w:val="center"/>
        </w:trPr>
        <w:tc>
          <w:tcPr>
            <w:tcW w:w="4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5ED595"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SID</w:t>
            </w:r>
          </w:p>
        </w:tc>
        <w:tc>
          <w:tcPr>
            <w:tcW w:w="4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347233"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Signature Identifier</w:t>
            </w:r>
          </w:p>
        </w:tc>
      </w:tr>
      <w:tr w:rsidR="00AF2433" w14:paraId="5C7FC179" w14:textId="77777777" w:rsidTr="00942E1F">
        <w:tblPrEx>
          <w:tblCellMar>
            <w:top w:w="0" w:type="dxa"/>
            <w:bottom w:w="0" w:type="dxa"/>
          </w:tblCellMar>
        </w:tblPrEx>
        <w:trPr>
          <w:jc w:val="center"/>
        </w:trPr>
        <w:tc>
          <w:tcPr>
            <w:tcW w:w="4507"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180F0F95"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SMB</w:t>
            </w:r>
          </w:p>
        </w:tc>
        <w:tc>
          <w:tcPr>
            <w:tcW w:w="4509"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14D57896"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Server Message Block</w:t>
            </w:r>
          </w:p>
        </w:tc>
      </w:tr>
      <w:tr w:rsidR="00AF2433" w14:paraId="7CDB0D46" w14:textId="77777777" w:rsidTr="00942E1F">
        <w:tblPrEx>
          <w:tblCellMar>
            <w:top w:w="0" w:type="dxa"/>
            <w:bottom w:w="0" w:type="dxa"/>
          </w:tblCellMar>
        </w:tblPrEx>
        <w:trPr>
          <w:jc w:val="center"/>
        </w:trPr>
        <w:tc>
          <w:tcPr>
            <w:tcW w:w="4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2E1487"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SOC</w:t>
            </w:r>
          </w:p>
        </w:tc>
        <w:tc>
          <w:tcPr>
            <w:tcW w:w="4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D64326"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Security Operations Centre</w:t>
            </w:r>
          </w:p>
        </w:tc>
      </w:tr>
      <w:tr w:rsidR="00AF2433" w14:paraId="2624B425" w14:textId="77777777" w:rsidTr="00942E1F">
        <w:tblPrEx>
          <w:tblCellMar>
            <w:top w:w="0" w:type="dxa"/>
            <w:bottom w:w="0" w:type="dxa"/>
          </w:tblCellMar>
        </w:tblPrEx>
        <w:trPr>
          <w:jc w:val="center"/>
        </w:trPr>
        <w:tc>
          <w:tcPr>
            <w:tcW w:w="4507"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7A993C06"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SSH</w:t>
            </w:r>
          </w:p>
        </w:tc>
        <w:tc>
          <w:tcPr>
            <w:tcW w:w="4509"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63A0AD49"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Secure Shell</w:t>
            </w:r>
          </w:p>
        </w:tc>
      </w:tr>
      <w:tr w:rsidR="00AF2433" w14:paraId="0C1E79D2" w14:textId="77777777" w:rsidTr="00942E1F">
        <w:tblPrEx>
          <w:tblCellMar>
            <w:top w:w="0" w:type="dxa"/>
            <w:bottom w:w="0" w:type="dxa"/>
          </w:tblCellMar>
        </w:tblPrEx>
        <w:trPr>
          <w:jc w:val="center"/>
        </w:trPr>
        <w:tc>
          <w:tcPr>
            <w:tcW w:w="4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1FB51F"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SSE</w:t>
            </w:r>
          </w:p>
        </w:tc>
        <w:tc>
          <w:tcPr>
            <w:tcW w:w="4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74639F"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Server-Sent Events</w:t>
            </w:r>
          </w:p>
        </w:tc>
      </w:tr>
      <w:tr w:rsidR="00AF2433" w14:paraId="0CCF1AFB" w14:textId="77777777" w:rsidTr="00942E1F">
        <w:tblPrEx>
          <w:tblCellMar>
            <w:top w:w="0" w:type="dxa"/>
            <w:bottom w:w="0" w:type="dxa"/>
          </w:tblCellMar>
        </w:tblPrEx>
        <w:trPr>
          <w:jc w:val="center"/>
        </w:trPr>
        <w:tc>
          <w:tcPr>
            <w:tcW w:w="4507"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08342378"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TLS</w:t>
            </w:r>
          </w:p>
        </w:tc>
        <w:tc>
          <w:tcPr>
            <w:tcW w:w="4509"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534157B8"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Transport Layer Security</w:t>
            </w:r>
          </w:p>
        </w:tc>
      </w:tr>
      <w:tr w:rsidR="00AF2433" w14:paraId="25DBFB2E" w14:textId="77777777" w:rsidTr="00942E1F">
        <w:tblPrEx>
          <w:tblCellMar>
            <w:top w:w="0" w:type="dxa"/>
            <w:bottom w:w="0" w:type="dxa"/>
          </w:tblCellMar>
        </w:tblPrEx>
        <w:trPr>
          <w:jc w:val="center"/>
        </w:trPr>
        <w:tc>
          <w:tcPr>
            <w:tcW w:w="45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4AC4FC"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XSS</w:t>
            </w:r>
          </w:p>
        </w:tc>
        <w:tc>
          <w:tcPr>
            <w:tcW w:w="45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73BB0F" w14:textId="77777777" w:rsidR="00AF2433" w:rsidRDefault="00AF2433" w:rsidP="00942E1F">
            <w:pPr>
              <w:spacing w:after="0" w:line="240" w:lineRule="auto"/>
              <w:textAlignment w:val="auto"/>
            </w:pPr>
            <w:r>
              <w:rPr>
                <w:rFonts w:ascii="Times New Roman" w:eastAsia="Times New Roman" w:hAnsi="Times New Roman" w:cs="Times New Roman"/>
                <w:kern w:val="0"/>
                <w:sz w:val="18"/>
                <w:szCs w:val="22"/>
                <w:lang w:val="en-US"/>
              </w:rPr>
              <w:t>Cross-Site Scripting</w:t>
            </w:r>
          </w:p>
        </w:tc>
      </w:tr>
    </w:tbl>
    <w:p w14:paraId="033FD594" w14:textId="77777777" w:rsidR="00AF2433" w:rsidRDefault="00AF2433" w:rsidP="00AF2433"/>
    <w:p w14:paraId="42F13547" w14:textId="77777777" w:rsidR="00AF2433" w:rsidRDefault="00AF2433" w:rsidP="00AF2433"/>
    <w:p w14:paraId="3A95CC92" w14:textId="77777777" w:rsidR="00AF2433" w:rsidRDefault="00AF2433" w:rsidP="00AF2433"/>
    <w:p w14:paraId="1FD5DD79" w14:textId="77777777" w:rsidR="00AF2433" w:rsidRDefault="00AF2433" w:rsidP="00AF2433"/>
    <w:p w14:paraId="6A9E3C07" w14:textId="77777777" w:rsidR="00AF2433" w:rsidRDefault="00AF2433" w:rsidP="00AF2433"/>
    <w:p w14:paraId="5371C6E9" w14:textId="77777777" w:rsidR="00AF2433" w:rsidRDefault="00AF2433" w:rsidP="00AF2433"/>
    <w:p w14:paraId="4EE8C7D6" w14:textId="77777777" w:rsidR="00AF2433" w:rsidRDefault="00AF2433" w:rsidP="00AF2433"/>
    <w:p w14:paraId="53474BDC" w14:textId="77777777" w:rsidR="00AF2433" w:rsidRDefault="00AF2433" w:rsidP="00AF2433"/>
    <w:p w14:paraId="71361F12" w14:textId="77777777" w:rsidR="00AF2433" w:rsidRDefault="00AF2433" w:rsidP="00AF2433"/>
    <w:p w14:paraId="4452E1CF" w14:textId="77777777" w:rsidR="00AF2433" w:rsidRDefault="00AF2433" w:rsidP="00AF2433"/>
    <w:p w14:paraId="3AADAE2C" w14:textId="77777777" w:rsidR="00AF2433" w:rsidRDefault="00AF2433" w:rsidP="00AF2433"/>
    <w:p w14:paraId="33FF9E02" w14:textId="77777777" w:rsidR="00AF2433" w:rsidRDefault="00AF2433" w:rsidP="00AF2433"/>
    <w:p w14:paraId="705D8C43" w14:textId="77777777" w:rsidR="00AF2433" w:rsidRDefault="00AF2433" w:rsidP="00AF2433"/>
    <w:p w14:paraId="4FDAE8DD" w14:textId="77777777" w:rsidR="00AF2433" w:rsidRDefault="00AF2433" w:rsidP="00AF2433"/>
    <w:p w14:paraId="1C245050" w14:textId="77777777" w:rsidR="00AF2433" w:rsidRDefault="00AF2433" w:rsidP="00AF2433">
      <w:pPr>
        <w:pStyle w:val="Heading1"/>
      </w:pPr>
      <w:bookmarkStart w:id="3" w:name="_Toc240740482"/>
      <w:r>
        <w:lastRenderedPageBreak/>
        <w:t>Abstract</w:t>
      </w:r>
      <w:bookmarkEnd w:id="2"/>
      <w:bookmarkEnd w:id="3"/>
    </w:p>
    <w:p w14:paraId="3829C15D" w14:textId="77777777" w:rsidR="00AF2433" w:rsidRDefault="00AF2433" w:rsidP="00AF2433">
      <w:pPr>
        <w:rPr>
          <w:rFonts w:ascii="Aptos Display" w:hAnsi="Aptos Display" w:cs="Times New Roman"/>
          <w:sz w:val="26"/>
          <w:szCs w:val="26"/>
        </w:rPr>
      </w:pPr>
      <w:r>
        <w:rPr>
          <w:rFonts w:ascii="Aptos Display" w:hAnsi="Aptos Display" w:cs="Times New Roman"/>
          <w:sz w:val="26"/>
          <w:szCs w:val="26"/>
        </w:rPr>
        <w:t>The network intrusion detection systems need human analysts to review alerts, create detection rules, and configure the sensor settings. This burdensome process introduces a structural delay between identifying and detecting an attack. The purpose of this project is to explore the ability of a generative language model to eliminate this analyst task in a rule-based IDS deployment while keeping the signature-based detection deterministic and easily inspected, but significantly reducing the amount of human effort needed.</w:t>
      </w:r>
    </w:p>
    <w:p w14:paraId="34EBDE62" w14:textId="77777777" w:rsidR="00AF2433" w:rsidRDefault="00AF2433" w:rsidP="00AF2433">
      <w:pPr>
        <w:rPr>
          <w:rFonts w:ascii="Aptos Display" w:hAnsi="Aptos Display" w:cs="Times New Roman"/>
          <w:sz w:val="26"/>
          <w:szCs w:val="26"/>
        </w:rPr>
      </w:pPr>
      <w:r>
        <w:rPr>
          <w:rFonts w:ascii="Aptos Display" w:hAnsi="Aptos Display" w:cs="Times New Roman"/>
          <w:sz w:val="26"/>
          <w:szCs w:val="26"/>
        </w:rPr>
        <w:t>We introduce an agentic triage engine which integrates LLM APIs with Suricata IDS, enabling the model to use investigative capabilities to query alert data, correlate network flows, author detection rules, and validate alerts with engine replay. The system was tested on the dataset from CIC-IDS2017 with three model configurations on all four days of the attacks, namely Claude Opus 5, DeepSeek V3, and DeepSeek V4 Pro. The system generated 24 AI-created detection rules (22 of which were retained) and identified 12 of 14 categories of attack in the dataset, such as brute force, denial of service, cross-site scripting, SQL injection, reverse shell infiltration, port scanning, and closed several coverage gaps in the stock community ruleset. The other two not-detected categories (DoS GoldenEye and Bot/ARES) are also findings and will guide future efforts to improve detection coverage.</w:t>
      </w:r>
    </w:p>
    <w:p w14:paraId="57BF2806" w14:textId="77777777" w:rsidR="00AF2433" w:rsidRDefault="00AF2433" w:rsidP="00AF2433">
      <w:r>
        <w:rPr>
          <w:b/>
        </w:rPr>
        <w:t>Keywords:</w:t>
      </w:r>
      <w:r>
        <w:t xml:space="preserve"> intrusion detection system, generative AI, Suricata, rule generation, CIC-IDS2017, agentic triage</w:t>
      </w:r>
    </w:p>
    <w:p w14:paraId="5B6F4086" w14:textId="77777777" w:rsidR="00AF2433" w:rsidRDefault="00AF2433" w:rsidP="00AF2433">
      <w:pPr>
        <w:rPr>
          <w:rFonts w:ascii="Aptos Display" w:hAnsi="Aptos Display" w:cs="Times New Roman"/>
          <w:sz w:val="26"/>
          <w:szCs w:val="26"/>
        </w:rPr>
      </w:pPr>
    </w:p>
    <w:p w14:paraId="560B466B" w14:textId="77777777" w:rsidR="00AF2433" w:rsidRDefault="00AF2433" w:rsidP="00AF2433">
      <w:pPr>
        <w:rPr>
          <w:rFonts w:ascii="Aptos Display" w:hAnsi="Aptos Display" w:cs="Times New Roman"/>
          <w:b/>
          <w:bCs/>
          <w:sz w:val="26"/>
          <w:szCs w:val="26"/>
        </w:rPr>
      </w:pPr>
    </w:p>
    <w:p w14:paraId="09996CBD" w14:textId="77777777" w:rsidR="00AF2433" w:rsidRDefault="00AF2433" w:rsidP="00AF2433">
      <w:pPr>
        <w:rPr>
          <w:rFonts w:ascii="Aptos Display" w:hAnsi="Aptos Display" w:cs="Times New Roman"/>
          <w:b/>
          <w:bCs/>
          <w:sz w:val="26"/>
          <w:szCs w:val="26"/>
        </w:rPr>
      </w:pPr>
    </w:p>
    <w:p w14:paraId="5DED376B" w14:textId="77777777" w:rsidR="00AF2433" w:rsidRDefault="00AF2433" w:rsidP="00AF2433">
      <w:pPr>
        <w:rPr>
          <w:rFonts w:ascii="Aptos Display" w:hAnsi="Aptos Display" w:cs="Times New Roman"/>
          <w:b/>
          <w:bCs/>
          <w:sz w:val="26"/>
          <w:szCs w:val="26"/>
        </w:rPr>
      </w:pPr>
    </w:p>
    <w:p w14:paraId="7073FCE1" w14:textId="77777777" w:rsidR="00AF2433" w:rsidRDefault="00AF2433" w:rsidP="00AF2433">
      <w:pPr>
        <w:rPr>
          <w:rFonts w:ascii="Aptos Display" w:hAnsi="Aptos Display" w:cs="Times New Roman"/>
          <w:b/>
          <w:bCs/>
          <w:sz w:val="26"/>
          <w:szCs w:val="26"/>
        </w:rPr>
      </w:pPr>
    </w:p>
    <w:p w14:paraId="2CB92AFE" w14:textId="77777777" w:rsidR="00AF2433" w:rsidRDefault="00AF2433" w:rsidP="00AF2433">
      <w:pPr>
        <w:rPr>
          <w:rFonts w:ascii="Aptos Display" w:hAnsi="Aptos Display" w:cs="Times New Roman"/>
          <w:b/>
          <w:bCs/>
          <w:sz w:val="26"/>
          <w:szCs w:val="26"/>
        </w:rPr>
      </w:pPr>
    </w:p>
    <w:p w14:paraId="56B31170" w14:textId="77777777" w:rsidR="00AF2433" w:rsidRDefault="00AF2433" w:rsidP="00AF2433">
      <w:pPr>
        <w:rPr>
          <w:rFonts w:ascii="Aptos Display" w:hAnsi="Aptos Display" w:cs="Times New Roman"/>
          <w:b/>
          <w:bCs/>
          <w:sz w:val="26"/>
          <w:szCs w:val="26"/>
        </w:rPr>
      </w:pPr>
    </w:p>
    <w:p w14:paraId="2EB0D440" w14:textId="77777777" w:rsidR="00AF2433" w:rsidRDefault="00AF2433" w:rsidP="00AF2433">
      <w:pPr>
        <w:pStyle w:val="Heading1"/>
      </w:pPr>
      <w:bookmarkStart w:id="4" w:name="_Toc618550831"/>
      <w:bookmarkStart w:id="5" w:name="_Toc240740483"/>
      <w:r>
        <w:lastRenderedPageBreak/>
        <w:t>I. Introduction</w:t>
      </w:r>
      <w:bookmarkEnd w:id="4"/>
      <w:bookmarkEnd w:id="5"/>
    </w:p>
    <w:p w14:paraId="50CB5791" w14:textId="77777777" w:rsidR="00AF2433" w:rsidRDefault="00AF2433" w:rsidP="00AF2433">
      <w:pPr>
        <w:pStyle w:val="Heading2"/>
      </w:pPr>
      <w:bookmarkStart w:id="6" w:name="_Toc806364054"/>
      <w:bookmarkStart w:id="7" w:name="_Toc240740484"/>
      <w:r>
        <w:t>Background</w:t>
      </w:r>
      <w:bookmarkEnd w:id="6"/>
      <w:bookmarkEnd w:id="7"/>
    </w:p>
    <w:p w14:paraId="23EB37FC" w14:textId="77777777" w:rsidR="00AF2433" w:rsidRDefault="00AF2433" w:rsidP="00AF2433">
      <w:bookmarkStart w:id="8" w:name="_Toc952726868"/>
      <w:r>
        <w:t>IDP systems (IDS) are a fundamental part of network security infrastructure that monitor network traffic and detect signs of malicious activity. There are a variety of approaches to intrusion detection, and the signature-based approach is still the most widely used open-source deployment model today. When correctly configured, these systems can compare network traffic against a database of human-written rules, so they will behave deterministically, provide inspectable alerts, and have a low false-positive rate (Roesch, 1999; Khraisat et al., 2019).</w:t>
      </w:r>
    </w:p>
    <w:p w14:paraId="11CF7E04" w14:textId="77777777" w:rsidR="00AF2433" w:rsidRDefault="00AF2433" w:rsidP="00AF2433">
      <w:r>
        <w:t>This has one structural problem, however: if no rule is defined, the attack will not be detected, even if the detection engine is highly advanced. The detection capability of a signature-based IDS is limited solely by the rules it can have. This dependency was discovered as early as computer security threat monitoring studies by Anderson (1980), and is the main weakness of the misuse detection systems today (Khraisat et al., 2019).</w:t>
      </w:r>
    </w:p>
    <w:p w14:paraId="60220D28" w14:textId="77777777" w:rsidR="00AF2433" w:rsidRDefault="00AF2433" w:rsidP="00AF2433">
      <w:r>
        <w:t>Manually writing a detection rule for a new attack, whether it's discovered during alert investigation, threat intelligence, or incident response, is a process that always happens. To create a rule, an analyst needs to analyze the traffic, find distinguishing characteristics, write a rule in the syntax of the engine in question, test the rule against both attack and benign traffic, and deploy the rule to production sensors. Scarfone and Mell (2007) state that this cycle can take hours to days and is a specialty that is rare in the cybersecurity profession. This choke point is a major operational risk, especially for organizations that are short-staffed in their security operations center (SOC).</w:t>
      </w:r>
    </w:p>
    <w:p w14:paraId="155FB018" w14:textId="77777777" w:rsidR="00AF2433" w:rsidRDefault="00AF2433" w:rsidP="00AF2433">
      <w:r>
        <w:t>This project explores the possibility of replacing the human analyst in the alert-handling loop with a generative language model, but not the detection engine itself. Rule-based detection is still fully present, and it can be inspected throughout; rules that the deterministic engine evaluates.</w:t>
      </w:r>
    </w:p>
    <w:p w14:paraId="12F3462A" w14:textId="77777777" w:rsidR="00AF2433" w:rsidRDefault="00AF2433" w:rsidP="00AF2433">
      <w:pPr>
        <w:pStyle w:val="Heading2"/>
      </w:pPr>
      <w:bookmarkStart w:id="9" w:name="_Toc240740485"/>
      <w:r>
        <w:t>Project Scope</w:t>
      </w:r>
      <w:bookmarkEnd w:id="8"/>
      <w:bookmarkEnd w:id="9"/>
    </w:p>
    <w:p w14:paraId="19D76AA3" w14:textId="77777777" w:rsidR="00AF2433" w:rsidRDefault="00AF2433" w:rsidP="00AF2433">
      <w:bookmarkStart w:id="10" w:name="_Toc84394500"/>
      <w:r>
        <w:t>For this project, Suricata 8.0.6 is implemented in offline packet capture (pcap) replay mode against the CIC-IDS2017 dataset (Sharafaldin, Habibi Lashkari &amp; Ghorbani 2018). The AI triage engine can connect to hosted model APIs and includes tools for questioning alert data, reading configurations, writing detection rules, and running Suricata for validation. Characterization of traffic is not done directly in the model; rather, rules are authored for the deterministic engine to evaluate. By design, machine learning is not included in this project, since the project is based on a commitment to inspectable, rule-based detection.</w:t>
      </w:r>
    </w:p>
    <w:p w14:paraId="7822BD96" w14:textId="77777777" w:rsidR="00AF2433" w:rsidRDefault="00AF2433" w:rsidP="00AF2433">
      <w:pPr>
        <w:pStyle w:val="Heading2"/>
      </w:pPr>
      <w:bookmarkStart w:id="11" w:name="_Toc240740486"/>
      <w:r>
        <w:lastRenderedPageBreak/>
        <w:t>Aim of Research</w:t>
      </w:r>
      <w:bookmarkEnd w:id="10"/>
      <w:bookmarkEnd w:id="11"/>
    </w:p>
    <w:p w14:paraId="67D0238B" w14:textId="77777777" w:rsidR="00AF2433" w:rsidRDefault="00AF2433" w:rsidP="00AF2433">
      <w:bookmarkStart w:id="12" w:name="_Toc1933758891"/>
      <w:r>
        <w:t>The main research question is: Can an LLM be used to take over the role of the human analyst in an alert-handling workflow of a rule-based IDS, and what context does it require to do a good job of it?</w:t>
      </w:r>
    </w:p>
    <w:p w14:paraId="36F075AC" w14:textId="77777777" w:rsidR="00AF2433" w:rsidRDefault="00AF2433" w:rsidP="00AF2433">
      <w:r>
        <w:t>The project aims to achieve two goals to answer this question:</w:t>
      </w:r>
    </w:p>
    <w:p w14:paraId="41DF09B9" w14:textId="77777777" w:rsidR="00AF2433" w:rsidRDefault="00AF2433" w:rsidP="00AF2433">
      <w:pPr>
        <w:pStyle w:val="ListParagraph"/>
        <w:numPr>
          <w:ilvl w:val="0"/>
          <w:numId w:val="1"/>
        </w:numPr>
        <w:contextualSpacing w:val="0"/>
      </w:pPr>
      <w:r>
        <w:t>Create an agentic triage engine that equips a generative language model with the tools and guidance to complete the analyst workflow: from initial alert evaluation to rule writing and rule validation.</w:t>
      </w:r>
    </w:p>
    <w:p w14:paraId="2484C790" w14:textId="77777777" w:rsidR="00AF2433" w:rsidRDefault="00AF2433" w:rsidP="00AF2433">
      <w:pPr>
        <w:pStyle w:val="ListParagraph"/>
        <w:numPr>
          <w:ilvl w:val="0"/>
          <w:numId w:val="1"/>
        </w:numPr>
        <w:contextualSpacing w:val="0"/>
      </w:pPr>
      <w:r>
        <w:t>Measure the detection capability for various attack categories by comparing AI rules with the stock community ruleset to determine coverage gaps closed, and comparing the results from different models.</w:t>
      </w:r>
    </w:p>
    <w:p w14:paraId="14E8B27C" w14:textId="77777777" w:rsidR="00AF2433" w:rsidRDefault="00AF2433" w:rsidP="00AF2433">
      <w:pPr>
        <w:pStyle w:val="Heading2"/>
      </w:pPr>
      <w:bookmarkStart w:id="13" w:name="_Toc240740487"/>
      <w:r>
        <w:t>Structure of Report</w:t>
      </w:r>
      <w:bookmarkEnd w:id="12"/>
      <w:bookmarkEnd w:id="13"/>
    </w:p>
    <w:p w14:paraId="3E140A5A" w14:textId="77777777" w:rsidR="00AF2433" w:rsidRDefault="00AF2433" w:rsidP="00AF2433">
      <w:bookmarkStart w:id="14" w:name="_Toc81708476"/>
      <w:r>
        <w:t>The rest of this report is structured in the following way:</w:t>
      </w:r>
    </w:p>
    <w:p w14:paraId="21DDE73A" w14:textId="77777777" w:rsidR="00AF2433" w:rsidRDefault="00AF2433" w:rsidP="00AF2433">
      <w:pPr>
        <w:pStyle w:val="ListParagraph"/>
        <w:numPr>
          <w:ilvl w:val="0"/>
          <w:numId w:val="2"/>
        </w:numPr>
        <w:contextualSpacing w:val="0"/>
      </w:pPr>
      <w:r>
        <w:t xml:space="preserve">Section II reviews the relevant literature and analyses the current intrusion detection system (IDS) market, the rule-authoring problem, and the recent application of generative AI in security operations. </w:t>
      </w:r>
    </w:p>
    <w:p w14:paraId="58FC6F50" w14:textId="77777777" w:rsidR="00AF2433" w:rsidRDefault="00AF2433" w:rsidP="00AF2433">
      <w:pPr>
        <w:pStyle w:val="ListParagraph"/>
        <w:numPr>
          <w:ilvl w:val="0"/>
          <w:numId w:val="2"/>
        </w:numPr>
        <w:contextualSpacing w:val="0"/>
      </w:pPr>
      <w:r>
        <w:t xml:space="preserve">The approach used, along with system architecture and design decisions, is detailed in Section III. </w:t>
      </w:r>
    </w:p>
    <w:p w14:paraId="674748B2" w14:textId="77777777" w:rsidR="00AF2433" w:rsidRDefault="00AF2433" w:rsidP="00AF2433">
      <w:pPr>
        <w:pStyle w:val="ListParagraph"/>
        <w:numPr>
          <w:ilvl w:val="0"/>
          <w:numId w:val="2"/>
        </w:numPr>
        <w:contextualSpacing w:val="0"/>
      </w:pPr>
      <w:r>
        <w:t xml:space="preserve">Section IV explains how the triage engine was implemented over the four attack days of the CIC-IDS2017 dataset and shows some initial results. </w:t>
      </w:r>
    </w:p>
    <w:p w14:paraId="34BCBF70" w14:textId="77777777" w:rsidR="00AF2433" w:rsidRDefault="00AF2433" w:rsidP="00AF2433">
      <w:pPr>
        <w:pStyle w:val="ListParagraph"/>
        <w:numPr>
          <w:ilvl w:val="0"/>
          <w:numId w:val="2"/>
        </w:numPr>
        <w:contextualSpacing w:val="0"/>
      </w:pPr>
      <w:r>
        <w:t>The findings are analysed and discussed in Section V, with a comparison of the models, as well as the quality of the rules and the meaning of the raw versus suppressed alert data.</w:t>
      </w:r>
    </w:p>
    <w:p w14:paraId="4808FF4F" w14:textId="77777777" w:rsidR="00AF2433" w:rsidRDefault="00AF2433" w:rsidP="00AF2433">
      <w:pPr>
        <w:pStyle w:val="ListParagraph"/>
        <w:numPr>
          <w:ilvl w:val="0"/>
          <w:numId w:val="2"/>
        </w:numPr>
        <w:contextualSpacing w:val="0"/>
      </w:pPr>
      <w:r>
        <w:t>A summary of the work done so far is included in Section VI.</w:t>
      </w:r>
    </w:p>
    <w:p w14:paraId="1C374874" w14:textId="77777777" w:rsidR="00AF2433" w:rsidRDefault="00AF2433" w:rsidP="00AF2433">
      <w:pPr>
        <w:pStyle w:val="ListParagraph"/>
        <w:numPr>
          <w:ilvl w:val="0"/>
          <w:numId w:val="2"/>
        </w:numPr>
        <w:contextualSpacing w:val="0"/>
      </w:pPr>
      <w:r>
        <w:t>Future work is described in Section VII.</w:t>
      </w:r>
    </w:p>
    <w:p w14:paraId="0FE339F3" w14:textId="77777777" w:rsidR="00AF2433" w:rsidRDefault="00AF2433" w:rsidP="00AF2433">
      <w:pPr>
        <w:pStyle w:val="Heading1"/>
      </w:pPr>
      <w:bookmarkStart w:id="15" w:name="_Toc240740488"/>
      <w:r>
        <w:t>II. Literature Review</w:t>
      </w:r>
      <w:bookmarkEnd w:id="14"/>
      <w:bookmarkEnd w:id="15"/>
    </w:p>
    <w:p w14:paraId="1B32CE69" w14:textId="77777777" w:rsidR="00AF2433" w:rsidRDefault="00AF2433" w:rsidP="00AF2433">
      <w:pPr>
        <w:pStyle w:val="Heading2"/>
      </w:pPr>
      <w:bookmarkStart w:id="16" w:name="_Toc335674920"/>
      <w:bookmarkStart w:id="17" w:name="_Toc240740489"/>
      <w:r>
        <w:t>Introduction</w:t>
      </w:r>
      <w:bookmarkEnd w:id="16"/>
      <w:bookmarkEnd w:id="17"/>
    </w:p>
    <w:p w14:paraId="07254F4A" w14:textId="77777777" w:rsidR="00AF2433" w:rsidRDefault="00AF2433" w:rsidP="00AF2433">
      <w:bookmarkStart w:id="18" w:name="_Toc1979163588"/>
      <w:r>
        <w:t xml:space="preserve">This review will cover three areas related to IDSs: the taxonomy and theory of IDSs, the knowledge-acquisition issue in the case of rule-based systems, and the nascent field of generative AI for security rule authoring. The review is organized by theme, starting with some basic concepts, then the limitations that drove this project, and then recent work that is directly relevant to this approach. The goal is to set the stage for this project: To </w:t>
      </w:r>
      <w:r>
        <w:lastRenderedPageBreak/>
        <w:t>use generative AI not just for rule generation, but for the entire analyst workflow in a network IDS deployment.</w:t>
      </w:r>
    </w:p>
    <w:p w14:paraId="3D5F85C0" w14:textId="77777777" w:rsidR="00AF2433" w:rsidRDefault="00AF2433" w:rsidP="00AF2433">
      <w:pPr>
        <w:pStyle w:val="Heading2"/>
      </w:pPr>
      <w:bookmarkStart w:id="19" w:name="_Toc240740490"/>
      <w:r>
        <w:rPr>
          <w:lang w:val="en-US"/>
        </w:rPr>
        <w:t>Intrusion Detection Systems: Taxonomy and Foundations</w:t>
      </w:r>
      <w:bookmarkEnd w:id="18"/>
      <w:bookmarkEnd w:id="19"/>
      <w:r>
        <w:rPr>
          <w:lang w:val="en-US"/>
        </w:rPr>
        <w:t xml:space="preserve"> </w:t>
      </w:r>
    </w:p>
    <w:p w14:paraId="149AF59D" w14:textId="77777777" w:rsidR="00AF2433" w:rsidRDefault="00AF2433" w:rsidP="00AF2433">
      <w:pPr>
        <w:rPr>
          <w:lang w:val="en-US"/>
        </w:rPr>
      </w:pPr>
      <w:bookmarkStart w:id="20" w:name="_Toc731784162"/>
      <w:r>
        <w:rPr>
          <w:lang w:val="en-US"/>
        </w:rPr>
        <w:t>The formalization of the concept of automated intrusion detection happened first in 1987 with the publication of the model of real-time detection put forward by Denning that monitored audit records for deviations from user profiles. This groundbreaking study set the standard for the two major methods used today: misuse detection, where observed activity is compared to known attack patterns, and anomaly detection, where deviations from a baseline of normal activity are identified.</w:t>
      </w:r>
    </w:p>
    <w:p w14:paraId="17CD39DE" w14:textId="77777777" w:rsidR="00AF2433" w:rsidRDefault="00AF2433" w:rsidP="00AF2433">
      <w:pPr>
        <w:rPr>
          <w:lang w:val="en-US"/>
        </w:rPr>
      </w:pPr>
    </w:p>
    <w:p w14:paraId="3731A51C" w14:textId="77777777" w:rsidR="00AF2433" w:rsidRDefault="00AF2433" w:rsidP="00AF2433">
      <w:pPr>
        <w:rPr>
          <w:lang w:val="en-US"/>
        </w:rPr>
      </w:pPr>
      <w:r>
        <w:rPr>
          <w:lang w:val="en-US"/>
        </w:rPr>
        <w:t>According to Khraisat et al. (2019), there are three types of intrusion detection systems: signature-based (misuse detection), anomaly-based, and specification-based. Signature-based systems like Snort (Roesch, 1999) and the multi-threaded Snort variant Suricata compare network traffic to a database of known attack patterns. The key strength of their approach is determinism, the ability of each alert to refer to a human-readable rule, which is their preferred option for an environment where auditability and forensic clarity are key (Scarfone &amp; Mell, 2007). Paxson (1999) confirmed this by implementing a real-time semantic analyzer for network traffic at operational scale using the Bro network monitor (now Zeek), which could be used for both signature matching and policy-based detection.</w:t>
      </w:r>
    </w:p>
    <w:p w14:paraId="0697E423" w14:textId="77777777" w:rsidR="00AF2433" w:rsidRDefault="00AF2433" w:rsidP="00AF2433">
      <w:r>
        <w:rPr>
          <w:noProof/>
        </w:rPr>
        <w:drawing>
          <wp:inline distT="0" distB="0" distL="0" distR="0" wp14:anchorId="4838EC17" wp14:editId="4AC5FB15">
            <wp:extent cx="5033387" cy="3540437"/>
            <wp:effectExtent l="0" t="0" r="0" b="2863"/>
            <wp:docPr id="1550720382"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5033387" cy="3540437"/>
                    </a:xfrm>
                    <a:prstGeom prst="rect">
                      <a:avLst/>
                    </a:prstGeom>
                    <a:noFill/>
                    <a:ln>
                      <a:noFill/>
                      <a:prstDash/>
                    </a:ln>
                  </pic:spPr>
                </pic:pic>
              </a:graphicData>
            </a:graphic>
          </wp:inline>
        </w:drawing>
      </w:r>
    </w:p>
    <w:p w14:paraId="0C17D8B4" w14:textId="77777777" w:rsidR="00AF2433" w:rsidRDefault="00AF2433" w:rsidP="00AF2433">
      <w:pPr>
        <w:jc w:val="center"/>
      </w:pPr>
      <w:r>
        <w:rPr>
          <w:rFonts w:ascii="Times New Roman" w:hAnsi="Times New Roman"/>
          <w:i/>
          <w:sz w:val="20"/>
        </w:rPr>
        <w:t>Fig. 2-1 : IDS taxonomy diagram showing signature-based, anomaly-based, and specification-based approaches with their characteristics</w:t>
      </w:r>
    </w:p>
    <w:p w14:paraId="09E11788" w14:textId="77777777" w:rsidR="00AF2433" w:rsidRDefault="00AF2433" w:rsidP="00AF2433">
      <w:pPr>
        <w:rPr>
          <w:lang w:val="en-US"/>
        </w:rPr>
      </w:pPr>
    </w:p>
    <w:p w14:paraId="1B508158" w14:textId="77777777" w:rsidR="00AF2433" w:rsidRDefault="00AF2433" w:rsidP="00AF2433">
      <w:r>
        <w:t>Anomaly-based systems define "normal" and highlight any anomalies. They can also identify novel attacks, but have high false-positive rates and make classifications that are hard to interpret or audit (Liao et al., 2013; Garcia-Teodoro et al., 2009). This interpretability gap is important in regulated settings where the response to incidents should include reasoning chains that are demonstrated. Aljanabi, Ismail, and Ali (2021) agree that this is a longstanding problem, as even though classifiers for machine learning have improved, the lack of explanation of the classifiers' decisions is an obstacle to operational deployment. Axelsson (2000) also showed the base rate fallacy problem: even if the anomaly detector is very accurate, it will generate too many false alarms when the base rate of intrusions is low compared to normal traffic for the system to be used in operations.</w:t>
      </w:r>
    </w:p>
    <w:p w14:paraId="7A7EC4A3" w14:textId="77777777" w:rsidR="00AF2433" w:rsidRDefault="00AF2433" w:rsidP="00AF2433">
      <w:r>
        <w:t>In their paper, Sommer and Paxson (2010) have done an extensive study on the reasons machine learning has failed to achieve widespread adoption in the field of network intrusion detection: the lack of representative data for training, the high cost of misclassifications in the security domain, and the semantic gap between statistical anomalies and security alerts. The use of automated techniques has been suggested to aid human analysts rather than totally replace them, and this is the design philosophy for this project.</w:t>
      </w:r>
    </w:p>
    <w:p w14:paraId="6C4A9FD7" w14:textId="77777777" w:rsidR="00AF2433" w:rsidRDefault="00AF2433" w:rsidP="00AF2433">
      <w:r>
        <w:t>This is called specification-based detection, which was first formalized by Ko, Ruschitzka, and Levitt (1997), and involves explicitly specifying acceptable behaviour in the system and identifying deviations from the specification. Sekar et al. (2002) extended this to network intrusion detection, showing that specification-based approaches can get low false-positive rates from signature detection and have some capability of detecting novel attacks that violate specifications. The maintenance of the specification, however, is labor-intensive as the specification has to be updated every time the system being protected changes, which has limited practical application.</w:t>
      </w:r>
    </w:p>
    <w:p w14:paraId="05E2FA6A" w14:textId="77777777" w:rsidR="00AF2433" w:rsidRDefault="00AF2433" w:rsidP="00AF2433">
      <w:pPr>
        <w:pStyle w:val="Heading2"/>
      </w:pPr>
      <w:bookmarkStart w:id="21" w:name="_Toc240740491"/>
      <w:r>
        <w:rPr>
          <w:lang w:val="en-US"/>
        </w:rPr>
        <w:t>The Rule-Authoring Bottleneck</w:t>
      </w:r>
      <w:bookmarkEnd w:id="20"/>
      <w:bookmarkEnd w:id="21"/>
    </w:p>
    <w:p w14:paraId="6FAD58FF" w14:textId="77777777" w:rsidR="00AF2433" w:rsidRDefault="00AF2433" w:rsidP="00AF2433">
      <w:pPr>
        <w:rPr>
          <w:lang w:val="en-US"/>
        </w:rPr>
      </w:pPr>
      <w:bookmarkStart w:id="22" w:name="_Toc1759323430"/>
      <w:r>
        <w:rPr>
          <w:lang w:val="en-US"/>
        </w:rPr>
        <w:t>This signature-based IDS limitation has been discussed extensively in the literature. It was found that the reliance on human-written signatures is the main drawback: zero-day attacks and new variants slip through until a new rule is created (Khraisat et al., 2019). Scarfone and Mell (2007) stated that the analyst workflow of traffic analysis, invariant identification, rule authoring, syntax validation, behavioral testing, and deployment is a multi-hour to multi-day process with a need for special knowledge of attack techniques and engine rule syntax.</w:t>
      </w:r>
    </w:p>
    <w:p w14:paraId="683C1A15" w14:textId="77777777" w:rsidR="00AF2433" w:rsidRDefault="00AF2433" w:rsidP="00AF2433">
      <w:pPr>
        <w:rPr>
          <w:lang w:val="en-US"/>
        </w:rPr>
      </w:pPr>
      <w:r>
        <w:rPr>
          <w:lang w:val="en-US"/>
        </w:rPr>
        <w:t xml:space="preserve">This restriction is of a knowledge-acquisition nature. The analyst has an implicit knowledge of how to determine the difference between attack traffic and legitimate traffic and must make this knowledge explicit by converting it into the syntax of the </w:t>
      </w:r>
      <w:r>
        <w:rPr>
          <w:lang w:val="en-US"/>
        </w:rPr>
        <w:lastRenderedPageBreak/>
        <w:t>detection engine. It is a labor-intensive challenge, not a technical one, between an attack being identified and detected, which is a huge danger in resource-challenged situations. Buczak and Guven (2016) reported that the lack of domain knowledge is one of the major challenges in the effective deployment of IDS, irrespective of the IDS detection method used in their survey of machine learning for cyber intrusion detection.</w:t>
      </w:r>
    </w:p>
    <w:p w14:paraId="64C183C0" w14:textId="77777777" w:rsidR="00AF2433" w:rsidRDefault="00AF2433" w:rsidP="00AF2433">
      <w:pPr>
        <w:rPr>
          <w:lang w:val="en-US"/>
        </w:rPr>
      </w:pPr>
      <w:r>
        <w:rPr>
          <w:lang w:val="en-US"/>
        </w:rPr>
        <w:t>Partially, Proofpoint's Emerging Threats (ET) Open ruleset uses a community-based rule development process to offer more than 52,000 rules that are focused on known attack signatures. Community rulesets are, however, reactive; they target known attacks in the wild, and there are gaps in coverage for certain variants of attacks and for certain deployments, as witnessed by our preliminary results, in which the community ruleset did not cover a whole category of attacks in the evaluation set.</w:t>
      </w:r>
    </w:p>
    <w:p w14:paraId="6EE83AB5" w14:textId="77777777" w:rsidR="00AF2433" w:rsidRDefault="00AF2433" w:rsidP="00AF2433">
      <w:pPr>
        <w:pStyle w:val="Heading2"/>
      </w:pPr>
      <w:bookmarkStart w:id="23" w:name="_Toc240740492"/>
      <w:r>
        <w:rPr>
          <w:lang w:val="en-US"/>
        </w:rPr>
        <w:t>Generative AI for Security Rule Generation</w:t>
      </w:r>
      <w:bookmarkEnd w:id="22"/>
      <w:bookmarkEnd w:id="23"/>
    </w:p>
    <w:p w14:paraId="5E21296A" w14:textId="77777777" w:rsidR="00AF2433" w:rsidRDefault="00AF2433" w:rsidP="00AF2433">
      <w:pPr>
        <w:rPr>
          <w:lang w:val="en-US"/>
        </w:rPr>
      </w:pPr>
      <w:r>
        <w:rPr>
          <w:lang w:val="en-US"/>
        </w:rPr>
        <w:t xml:space="preserve"> With the advent of large language models (LLMs) capable of producing structured text, there's an opportunity to automate tasks in the security operations space that were once thought to be uniquely human. This project uses the transformer architecture of modern LLMs to process and generate formally structured outputs, such as intrusion detection rules, in this instance.</w:t>
      </w:r>
    </w:p>
    <w:p w14:paraId="393EA47F" w14:textId="77777777" w:rsidR="00AF2433" w:rsidRDefault="00AF2433" w:rsidP="00AF2433">
      <w:pPr>
        <w:rPr>
          <w:lang w:val="en-US"/>
        </w:rPr>
      </w:pPr>
      <w:r>
        <w:rPr>
          <w:lang w:val="en-US"/>
        </w:rPr>
        <w:t>Recently, efforts have started to investigate generative language models for security rule generation in particular. Recently, researchers have started studying generative language models for security rule generation specifically. In Zhang et al. (2025), detection rules are automatically generated for malicious software packages using LLM and achieve syntactically valid rules, which are able to detect known malware patterns. They did not work on network-level detection rules, but rather on package-level signatures, and concluded that, with specific context and examples, the LLMs can create formally structured rules for security.</w:t>
      </w:r>
    </w:p>
    <w:p w14:paraId="33395F93" w14:textId="77777777" w:rsidR="00AF2433" w:rsidRDefault="00AF2433" w:rsidP="00AF2433">
      <w:pPr>
        <w:rPr>
          <w:lang w:val="en-US"/>
        </w:rPr>
      </w:pPr>
      <w:r>
        <w:rPr>
          <w:lang w:val="en-US"/>
        </w:rPr>
        <w:t>To evaluate the performance of LLM in autonomous IDPS rule generation for unseen attacks, Hadi, Yasmin, and Shoker (2026) directly addressed the issue of IDS rule generation by using GenTI. Their benchmark revealed that baseline LLM-generated rules were effective at catching 45% of previously unseen attacks, increasing to 87.4% when they mapped out CTI and iteratively refined their rules. GenTI produces rules from a curated payload corpus; in this project, the model is allowed to have investigative access to the sensor output such that it can derive rules from the traffic patterns it observes during the triage phase in lieu of пред-prepared threat descriptions.</w:t>
      </w:r>
    </w:p>
    <w:p w14:paraId="3B145029" w14:textId="77777777" w:rsidR="00AF2433" w:rsidRDefault="00AF2433" w:rsidP="00AF2433">
      <w:pPr>
        <w:rPr>
          <w:lang w:val="en-US"/>
        </w:rPr>
      </w:pPr>
      <w:r>
        <w:rPr>
          <w:lang w:val="en-US"/>
        </w:rPr>
        <w:t xml:space="preserve">In a survey of deep learning techniques in cybersecurity, Ferrag et al. (2020) classified the techniques into intrusion detection, malware analysis, and network traffic classification. Their work, which was concerned with detection rather than rule generation, however, highlighted the problems with just an automated method, especially the requirement for interpretation of the results, and the difficulty of dealing </w:t>
      </w:r>
      <w:r>
        <w:rPr>
          <w:lang w:val="en-US"/>
        </w:rPr>
        <w:lastRenderedPageBreak/>
        <w:t>with new attack patterns, which will be a challenge for this project since the model will remain in an advisory and authoring capacity.</w:t>
      </w:r>
    </w:p>
    <w:p w14:paraId="155412DC" w14:textId="77777777" w:rsidR="00AF2433" w:rsidRDefault="00AF2433" w:rsidP="00AF2433">
      <w:r>
        <w:rPr>
          <w:lang w:val="en-US"/>
        </w:rPr>
        <w:t>The agentic paradigm is a stark contrast to previous attempts at AI-powered security, in which a language model was provided with a set of tools and then tasked with using them sequentially to accomplish a set of objectives. The agentic paradigm significantly shifts the way that an AI model operates in security use-cases, as opposed to the previous paradigm, where the language model was given one set of tools and one set of objectives, and then tasked to use the tools one at a time and in sequence to achieve those objectives. In contrast with the description-to-rule paradigm, in the agentic approach, the agent gives the model the same investigative power as a human analyst, and the model investigates on its own before writing the rules. This is based on the general trend of AI system designs from prompt-response to tool-augmented reasoning (Anthropic, 2025).</w:t>
      </w:r>
    </w:p>
    <w:p w14:paraId="55642CDB" w14:textId="77777777" w:rsidR="00AF2433" w:rsidRDefault="00AF2433" w:rsidP="00AF2433">
      <w:pPr>
        <w:pStyle w:val="Heading2"/>
      </w:pPr>
      <w:bookmarkStart w:id="24" w:name="_Toc240740493"/>
      <w:r>
        <w:rPr>
          <w:lang w:val="en-US"/>
        </w:rPr>
        <w:t>Summary</w:t>
      </w:r>
      <w:bookmarkEnd w:id="24"/>
    </w:p>
    <w:p w14:paraId="7F19AA77" w14:textId="77777777" w:rsidR="00AF2433" w:rsidRDefault="00AF2433" w:rsidP="00AF2433">
      <w:pPr>
        <w:rPr>
          <w:lang w:val="en-US"/>
        </w:rPr>
      </w:pPr>
      <w:r>
        <w:rPr>
          <w:lang w:val="en-US"/>
        </w:rPr>
        <w:t>The literature confirms that rule-based detection works but is limited by the requirement for human authoring, while machine-learning alternatives lack the interpretability required for operational environments. Generative AI for rule authoring is a new, emerging area of research with proven potential, but has limited research specifically for network IDS triage. This project fills a gap to use generative AI not just for rule generation, but for the entire analyst workflow (from investigation to correlation to decision making to rule authoring) in a network IDS deployment. This work differs from previous ones that reasoned about generating rules by adopting the rule-based approach or the model-based approach, both of which considered the task as a single-shot translation.</w:t>
      </w:r>
    </w:p>
    <w:p w14:paraId="16ADA06D" w14:textId="77777777" w:rsidR="00AF2433" w:rsidRDefault="00AF2433" w:rsidP="00AF2433">
      <w:pPr>
        <w:pStyle w:val="Heading1"/>
      </w:pPr>
      <w:bookmarkStart w:id="25" w:name="_Toc227455652"/>
      <w:bookmarkStart w:id="26" w:name="_Toc240740494"/>
      <w:r>
        <w:rPr>
          <w:lang w:val="en-US"/>
        </w:rPr>
        <w:t>III. Approach</w:t>
      </w:r>
      <w:bookmarkEnd w:id="25"/>
      <w:bookmarkEnd w:id="26"/>
    </w:p>
    <w:p w14:paraId="1DF03F8E" w14:textId="77777777" w:rsidR="00AF2433" w:rsidRDefault="00AF2433" w:rsidP="00AF2433">
      <w:pPr>
        <w:rPr>
          <w:lang w:val="en-US"/>
        </w:rPr>
      </w:pPr>
      <w:r>
        <w:rPr>
          <w:lang w:val="en-US"/>
        </w:rPr>
        <w:t>Here we explain the system architecture, the design decisions that guided the implementation, and the modifications introduced from the initial project plan as our understanding of the system grew during iterative development.</w:t>
      </w:r>
    </w:p>
    <w:p w14:paraId="24C2E8C7" w14:textId="77777777" w:rsidR="00AF2433" w:rsidRDefault="00AF2433" w:rsidP="00AF2433">
      <w:pPr>
        <w:pStyle w:val="Heading2"/>
      </w:pPr>
      <w:bookmarkStart w:id="27" w:name="_Toc240740495"/>
      <w:r>
        <w:t>System Architecture</w:t>
      </w:r>
      <w:bookmarkEnd w:id="27"/>
    </w:p>
    <w:p w14:paraId="6468EAFD" w14:textId="77777777" w:rsidR="00AF2433" w:rsidRDefault="00AF2433" w:rsidP="00AF2433">
      <w:pPr>
        <w:rPr>
          <w:lang w:val="en-US"/>
        </w:rPr>
      </w:pPr>
      <w:r>
        <w:rPr>
          <w:lang w:val="en-US"/>
        </w:rPr>
        <w:t>The system follows pipeline-style design with distinct layers for the detection engine and the AI triage layer.</w:t>
      </w:r>
    </w:p>
    <w:p w14:paraId="280BDDCE" w14:textId="77777777" w:rsidR="00AF2433" w:rsidRDefault="00AF2433" w:rsidP="00AF2433">
      <w:r>
        <w:rPr>
          <w:noProof/>
          <w:lang w:val="en-US"/>
        </w:rPr>
        <w:lastRenderedPageBreak/>
        <w:drawing>
          <wp:inline distT="0" distB="0" distL="0" distR="0" wp14:anchorId="283E3CDB" wp14:editId="76B16A6F">
            <wp:extent cx="6156691" cy="3373697"/>
            <wp:effectExtent l="0" t="0" r="0" b="0"/>
            <wp:docPr id="63062965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6156691" cy="3373697"/>
                    </a:xfrm>
                    <a:prstGeom prst="rect">
                      <a:avLst/>
                    </a:prstGeom>
                    <a:noFill/>
                    <a:ln>
                      <a:noFill/>
                      <a:prstDash/>
                    </a:ln>
                  </pic:spPr>
                </pic:pic>
              </a:graphicData>
            </a:graphic>
          </wp:inline>
        </w:drawing>
      </w:r>
    </w:p>
    <w:p w14:paraId="6A48DEE8" w14:textId="77777777" w:rsidR="00AF2433" w:rsidRDefault="00AF2433" w:rsidP="00AF2433">
      <w:pPr>
        <w:jc w:val="center"/>
      </w:pPr>
      <w:r>
        <w:rPr>
          <w:rFonts w:ascii="Times New Roman" w:hAnsi="Times New Roman"/>
          <w:i/>
          <w:sz w:val="20"/>
        </w:rPr>
        <w:t>Fig. 3-1 :  System architecture diagram showing Suricata → eve.json → AI Triage Engine → Detection Rules / Suppress Proposals, with the Web UI for real-time streaming</w:t>
      </w:r>
    </w:p>
    <w:p w14:paraId="089C5788" w14:textId="77777777" w:rsidR="00AF2433" w:rsidRDefault="00AF2433" w:rsidP="00AF2433">
      <w:pPr>
        <w:rPr>
          <w:lang w:val="en-US"/>
        </w:rPr>
      </w:pPr>
      <w:r>
        <w:rPr>
          <w:lang w:val="en-US"/>
        </w:rPr>
        <w:t>The system works on 3 major stages, which are explained below:</w:t>
      </w:r>
    </w:p>
    <w:p w14:paraId="70D6A96F" w14:textId="77777777" w:rsidR="00AF2433" w:rsidRDefault="00AF2433" w:rsidP="00AF2433">
      <w:r>
        <w:rPr>
          <w:b/>
        </w:rPr>
        <w:t xml:space="preserve">Stage 1: Detection: </w:t>
      </w:r>
      <w:r>
        <w:rPr>
          <w:lang w:val="en-US"/>
        </w:rPr>
        <w:t>Suricata 8.0.6 (OISF 2026) reads pcap files and applies the ET Open community ruleset (Proofpoint, 2026) containing 52,647 rules, and outputs all the events (alerts, DNS queries, TLS handshakes, HTTP transactions, and flow records) to a newline-delimited JSON (NDJSON) file called eve.json. All benign traffic is processed (CIC-IDS2017 Monday 529,918 flows, all labeled BENIGN), and all false positives are suppressed to establish a baseline. This resulted in 80 documented suppress rules in threshold.config, as in real SOC practice. Once tuned, no alerts are generated on Monday.</w:t>
      </w:r>
    </w:p>
    <w:p w14:paraId="762F0DE4" w14:textId="77777777" w:rsidR="00AF2433" w:rsidRDefault="00AF2433" w:rsidP="00AF2433">
      <w:r>
        <w:rPr>
          <w:b/>
        </w:rPr>
        <w:t xml:space="preserve">Stage 2 : Triage: </w:t>
      </w:r>
      <w:r>
        <w:rPr>
          <w:lang w:val="en-US"/>
        </w:rPr>
        <w:t>The alert counting, NDJSON aggregator with a custom count_by function, arbitrary jq queries against eve.json, file reading, file writing, file appending, rule validation with Suricata, and directory listing are all supported by the AI triage engine, which processes alerts on the day of the attack. The model is based on a triage procedure with six steps in the system prompt - establish the big picture, categorize alerts, investigate each category, deep-dive into specific flows, take action, and report findings.</w:t>
      </w:r>
    </w:p>
    <w:p w14:paraId="0634ECBA" w14:textId="77777777" w:rsidR="00AF2433" w:rsidRDefault="00AF2433" w:rsidP="00AF2433">
      <w:pPr>
        <w:rPr>
          <w:lang w:val="en-US"/>
        </w:rPr>
      </w:pPr>
    </w:p>
    <w:p w14:paraId="376A49A7" w14:textId="77777777" w:rsidR="00AF2433" w:rsidRDefault="00AF2433" w:rsidP="00AF2433">
      <w:r>
        <w:rPr>
          <w:b/>
        </w:rPr>
        <w:t xml:space="preserve">Stage 3: Output: </w:t>
      </w:r>
      <w:r>
        <w:rPr>
          <w:lang w:val="en-US"/>
        </w:rPr>
        <w:t xml:space="preserve">The model yields two types of outputs with a safety asymmetry. If a threat is confirmed, the model generates Suricata detection rules to a specified directory, and they are deployed automatically. The model suggests suppressions in case of false positives, which have to be accepted by humans before implementation. </w:t>
      </w:r>
      <w:r>
        <w:rPr>
          <w:lang w:val="en-US"/>
        </w:rPr>
        <w:lastRenderedPageBreak/>
        <w:t>This asymmetry makes the model wrong-way-safe when it comes to silently degrading sensor coverage: an over-alerting IDS is wrong-way-safe, a blind IDS is wrong-way-unsafe.</w:t>
      </w:r>
    </w:p>
    <w:p w14:paraId="03985A59" w14:textId="77777777" w:rsidR="00AF2433" w:rsidRDefault="00AF2433" w:rsidP="00AF2433">
      <w:pPr>
        <w:pStyle w:val="Heading2"/>
      </w:pPr>
      <w:bookmarkStart w:id="28" w:name="_Toc240740496"/>
      <w:r>
        <w:t>Agentic Loop Architecture</w:t>
      </w:r>
      <w:bookmarkEnd w:id="28"/>
    </w:p>
    <w:p w14:paraId="06CEB12C" w14:textId="77777777" w:rsidR="00AF2433" w:rsidRDefault="00AF2433" w:rsidP="00AF2433">
      <w:pPr>
        <w:rPr>
          <w:lang w:val="en-US"/>
        </w:rPr>
      </w:pPr>
      <w:r>
        <w:rPr>
          <w:lang w:val="en-US"/>
        </w:rPr>
        <w:t>At their heart, the hosts are text-generation models, meaning that they take an input prompt and output a sequence of text. They do not have any inbuilt capabilities to check the databases, to read files, or to run programs. Such a model is transformed into an autonomous investigative agent through a tool-calling loop that mediates its relationship with the operating environment.</w:t>
      </w:r>
    </w:p>
    <w:p w14:paraId="426F983C" w14:textId="77777777" w:rsidR="00AF2433" w:rsidRDefault="00AF2433" w:rsidP="00AF2433">
      <w:pPr>
        <w:rPr>
          <w:lang w:val="en-US"/>
        </w:rPr>
      </w:pPr>
      <w:r>
        <w:rPr>
          <w:lang w:val="en-US"/>
        </w:rPr>
        <w:t>The operation of the loop is as follows. Each turn, the engine passes the conversation history to the model along with a schema for each available tool, including its name, parameters, and use. The model can send a structured tool-call request, such as count_by(eve_path="logs/tuesday/eve.json", field=".alert.signature"), rather than just a plain-text response. The engine checks the request, runs the function in Python, and adds the new result to the conversation as a tool-result message. Then, the model examines that result and determines what to do next, whether it is another tool call, reasoning about the result, or creating a final report. The cycle continues until the model responds with a text-only message (when it is finished) or a limit on the number of turns (that can be programmed).</w:t>
      </w:r>
    </w:p>
    <w:p w14:paraId="4E3018ED" w14:textId="77777777" w:rsidR="00AF2433" w:rsidRDefault="00AF2433" w:rsidP="00AF2433">
      <w:pPr>
        <w:rPr>
          <w:lang w:val="en-US"/>
        </w:rPr>
      </w:pPr>
      <w:r>
        <w:rPr>
          <w:lang w:val="en-US"/>
        </w:rPr>
        <w:t>This architecture is important for two reasons. It preserves the model's reasoning capabilities and provides controlled access to real data — the model determines what it should investigate and in what order, but all access to the filesystem and the detection engine is through a validated tool interface. Second, it allows for the system to be model agnostic, allowing any tool that supports calling to trigger the same investigation loop, comparison across providers, without rewriting the triage logic.</w:t>
      </w:r>
    </w:p>
    <w:p w14:paraId="263921DA" w14:textId="77777777" w:rsidR="00AF2433" w:rsidRDefault="00AF2433" w:rsidP="00AF2433">
      <w:pPr>
        <w:rPr>
          <w:lang w:val="en-US"/>
        </w:rPr>
      </w:pPr>
      <w:r>
        <w:rPr>
          <w:lang w:val="en-US"/>
        </w:rPr>
        <w:t>The system prompt provides a six-step triage process (big picture, categorize alerts, investigate each category, deep dive into specific flows, take action, report findings) to guide the use of tools by the model. This procedural guidance outlines the investigation process, with the model operating in a manner similar to that of a human investigator.</w:t>
      </w:r>
    </w:p>
    <w:p w14:paraId="78D4754B" w14:textId="77777777" w:rsidR="00AF2433" w:rsidRDefault="00AF2433" w:rsidP="00AF2433">
      <w:pPr>
        <w:pStyle w:val="Heading2"/>
      </w:pPr>
      <w:bookmarkStart w:id="29" w:name="_Toc240740497"/>
      <w:bookmarkStart w:id="30" w:name="_Toc1559326580"/>
      <w:r>
        <w:t>Provider Adapter Pattern</w:t>
      </w:r>
      <w:bookmarkEnd w:id="29"/>
    </w:p>
    <w:p w14:paraId="09A4BAEE" w14:textId="77777777" w:rsidR="00AF2433" w:rsidRDefault="00AF2433" w:rsidP="00AF2433">
      <w:r>
        <w:t>A provider adapter pattern is introduced to enable the same triage loop to support Claude (Anthropic API) and DeepSeek (OpenAI-compatible API), allowing fair comparison between the models. Elevated alerts are identical across both providers, as are the tool definitions and triage processes. The adapter can convert between the two API formats without the agentic engine knowing, which then operates without knowing which model is running the investigation.</w:t>
      </w:r>
    </w:p>
    <w:p w14:paraId="0FA3F988" w14:textId="77777777" w:rsidR="00AF2433" w:rsidRDefault="00AF2433" w:rsidP="00AF2433">
      <w:pPr>
        <w:pStyle w:val="Heading2"/>
      </w:pPr>
      <w:r>
        <w:lastRenderedPageBreak/>
        <w:t xml:space="preserve"> </w:t>
      </w:r>
      <w:bookmarkStart w:id="31" w:name="_Toc240740498"/>
      <w:r>
        <w:t>Tool Design</w:t>
      </w:r>
      <w:bookmarkEnd w:id="31"/>
    </w:p>
    <w:p w14:paraId="20A88B4F" w14:textId="77777777" w:rsidR="00AF2433" w:rsidRDefault="00AF2433" w:rsidP="00AF2433">
      <w:r>
        <w:t>It turns out that the design of the tools is as important as the choice of the model. On initial triage runs, DeepSeek V3 has failed to work due to using aggregation operations (group_by, unique, min_by, max_by) that are incompatible with the NDJSON streaming format. The model ran out of turns before completing triage. The answer was a custom-made count_by tool that aggregates in Python by using collections. Do not have to adhere to the NDJSON limitation as in Counter. DeepSeek successfully performed triage after this addition. This shows that a lower-cost model with more suitable tools can perform as well as a more capable model using more generic tools.</w:t>
      </w:r>
    </w:p>
    <w:p w14:paraId="7CF51250" w14:textId="77777777" w:rsidR="00AF2433" w:rsidRDefault="00AF2433" w:rsidP="00AF2433">
      <w:pPr>
        <w:pStyle w:val="Heading2"/>
      </w:pPr>
      <w:r>
        <w:t xml:space="preserve"> </w:t>
      </w:r>
      <w:bookmarkStart w:id="32" w:name="_Toc240740499"/>
      <w:r>
        <w:t>Web Interface</w:t>
      </w:r>
      <w:bookmarkEnd w:id="32"/>
    </w:p>
    <w:p w14:paraId="60CC853D" w14:textId="77777777" w:rsidR="00AF2433" w:rsidRDefault="00AF2433" w:rsidP="00AF2433">
      <w:r>
        <w:t>The entire triage process is displayed in real-time in a web interface, with the model's investigative decisions, tool calls, and reasoning being displayed. Multiple browser windows can be used for concurrent triage sessions, allowing multiple datasets or models to be compared. The evaluation resulted in four concurrent runs of triage being performed without any problems, using a single server instance.</w:t>
      </w:r>
    </w:p>
    <w:p w14:paraId="212070DE" w14:textId="77777777" w:rsidR="00AF2433" w:rsidRDefault="00AF2433" w:rsidP="00AF2433">
      <w:r>
        <w:rPr>
          <w:noProof/>
        </w:rPr>
        <w:drawing>
          <wp:inline distT="0" distB="0" distL="0" distR="0" wp14:anchorId="0F4D0C1A" wp14:editId="19D60AF4">
            <wp:extent cx="5981648" cy="3364598"/>
            <wp:effectExtent l="0" t="0" r="52" b="7252"/>
            <wp:docPr id="328625432"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5981648" cy="3364598"/>
                    </a:xfrm>
                    <a:prstGeom prst="rect">
                      <a:avLst/>
                    </a:prstGeom>
                    <a:noFill/>
                    <a:ln>
                      <a:noFill/>
                      <a:prstDash/>
                    </a:ln>
                  </pic:spPr>
                </pic:pic>
              </a:graphicData>
            </a:graphic>
          </wp:inline>
        </w:drawing>
      </w:r>
    </w:p>
    <w:p w14:paraId="7496CA37" w14:textId="77777777" w:rsidR="00AF2433" w:rsidRDefault="00AF2433" w:rsidP="00AF2433">
      <w:pPr>
        <w:jc w:val="center"/>
      </w:pPr>
      <w:r>
        <w:rPr>
          <w:rFonts w:ascii="Times New Roman" w:hAnsi="Times New Roman"/>
          <w:i/>
          <w:sz w:val="20"/>
        </w:rPr>
        <w:t>Fig. 3-2 : Web UI screenshot showing model selection dropdown, run selector, and live triage streaming panel</w:t>
      </w:r>
    </w:p>
    <w:p w14:paraId="57D88A74" w14:textId="77777777" w:rsidR="00AF2433" w:rsidRDefault="00AF2433" w:rsidP="00AF2433">
      <w:pPr>
        <w:pStyle w:val="Heading2"/>
      </w:pPr>
    </w:p>
    <w:p w14:paraId="29446254" w14:textId="77777777" w:rsidR="00AF2433" w:rsidRDefault="00AF2433" w:rsidP="00AF2433"/>
    <w:p w14:paraId="3F7CF05B" w14:textId="77777777" w:rsidR="00AF2433" w:rsidRDefault="00AF2433" w:rsidP="00AF2433"/>
    <w:p w14:paraId="371DA39B" w14:textId="77777777" w:rsidR="00AF2433" w:rsidRDefault="00AF2433" w:rsidP="00AF2433">
      <w:pPr>
        <w:pStyle w:val="Heading2"/>
      </w:pPr>
      <w:bookmarkStart w:id="33" w:name="_Toc240740500"/>
      <w:r>
        <w:lastRenderedPageBreak/>
        <w:t>Changes from Original Project Plan</w:t>
      </w:r>
      <w:bookmarkEnd w:id="33"/>
    </w:p>
    <w:bookmarkEnd w:id="30"/>
    <w:p w14:paraId="071A5544" w14:textId="77777777" w:rsidR="00AF2433" w:rsidRDefault="00AF2433" w:rsidP="00AF2433">
      <w:pPr>
        <w:rPr>
          <w:lang w:val="en-US"/>
        </w:rPr>
      </w:pPr>
      <w:r>
        <w:rPr>
          <w:lang w:val="en-US"/>
        </w:rPr>
        <w:t>Several iterations were carried out in the development of this understanding, leading to design improvements:</w:t>
      </w:r>
    </w:p>
    <w:p w14:paraId="1845D105" w14:textId="77777777" w:rsidR="00AF2433" w:rsidRDefault="00AF2433" w:rsidP="00AF2433">
      <w:pPr>
        <w:pStyle w:val="ListParagraph"/>
        <w:numPr>
          <w:ilvl w:val="0"/>
          <w:numId w:val="3"/>
        </w:numPr>
        <w:contextualSpacing w:val="0"/>
        <w:rPr>
          <w:lang w:val="en-US"/>
        </w:rPr>
      </w:pPr>
      <w:r>
        <w:rPr>
          <w:lang w:val="en-US"/>
        </w:rPr>
        <w:t>Replacement of pass rules with alert-only rules. The original design called for Suricata pass rules to be used for allowlisting known-good traffic. It was found that if a pass match occurs on a TCP connection, the entire flow passes, and Suricata will no longer scan it. If a normal pass match passes an attacker's packets, the rest of the connection will be scanned by nothing. All Rules are now alert only.</w:t>
      </w:r>
    </w:p>
    <w:p w14:paraId="497072F3" w14:textId="77777777" w:rsidR="00AF2433" w:rsidRDefault="00AF2433" w:rsidP="00AF2433">
      <w:pPr>
        <w:pStyle w:val="ListParagraph"/>
        <w:numPr>
          <w:ilvl w:val="0"/>
          <w:numId w:val="3"/>
        </w:numPr>
        <w:contextualSpacing w:val="0"/>
        <w:rPr>
          <w:lang w:val="en-US"/>
        </w:rPr>
      </w:pPr>
      <w:r>
        <w:rPr>
          <w:lang w:val="en-US"/>
        </w:rPr>
        <w:t>Replacement of custom normality rules by ET Open plus threshold suppression. The original idea was to create detection rules for each service. Releases a more defensible, wide-ranging detection surface at the outset, starting from a mature community ruleset and tuning through suppressions, emulating a true SOC workflow.</w:t>
      </w:r>
    </w:p>
    <w:p w14:paraId="79F6AEB6" w14:textId="77777777" w:rsidR="00AF2433" w:rsidRDefault="00AF2433" w:rsidP="00AF2433">
      <w:pPr>
        <w:pStyle w:val="ListParagraph"/>
        <w:numPr>
          <w:ilvl w:val="0"/>
          <w:numId w:val="3"/>
        </w:numPr>
        <w:contextualSpacing w:val="0"/>
        <w:rPr>
          <w:lang w:val="en-US"/>
        </w:rPr>
      </w:pPr>
      <w:r>
        <w:rPr>
          <w:lang w:val="en-US"/>
        </w:rPr>
        <w:t>The scope of the work was extended beyond rule generation to complete triage automation. The system automates the entire analyst workflow, from investigation to correlation, decision making, and rule authoring, as opposed to building rules from individual alerts.</w:t>
      </w:r>
    </w:p>
    <w:p w14:paraId="0799858A" w14:textId="77777777" w:rsidR="00AF2433" w:rsidRDefault="00AF2433" w:rsidP="00AF2433">
      <w:pPr>
        <w:pStyle w:val="ListParagraph"/>
        <w:numPr>
          <w:ilvl w:val="0"/>
          <w:numId w:val="3"/>
        </w:numPr>
        <w:contextualSpacing w:val="0"/>
        <w:rPr>
          <w:lang w:val="en-US"/>
        </w:rPr>
      </w:pPr>
      <w:r>
        <w:rPr>
          <w:lang w:val="en-US"/>
        </w:rPr>
        <w:t>CIC-IDS2017 was finalized to set as a test environment, as its Ground truth is reproducible and labeled for evaluation, enabling systematic comparisons that cannot be demonstrated by example alone.</w:t>
      </w:r>
    </w:p>
    <w:p w14:paraId="27A4B7B5" w14:textId="77777777" w:rsidR="00AF2433" w:rsidRDefault="00AF2433" w:rsidP="00AF2433">
      <w:pPr>
        <w:pStyle w:val="Heading2"/>
      </w:pPr>
      <w:bookmarkStart w:id="34" w:name="_Toc240740501"/>
      <w:r>
        <w:t>Summary</w:t>
      </w:r>
      <w:bookmarkEnd w:id="34"/>
    </w:p>
    <w:p w14:paraId="7528538C" w14:textId="77777777" w:rsidR="00AF2433" w:rsidRDefault="00AF2433" w:rsidP="00AF2433">
      <w:pPr>
        <w:spacing w:after="120"/>
        <w:rPr>
          <w:rFonts w:eastAsia="Yu Mincho"/>
          <w:lang w:val="en-US"/>
        </w:rPr>
      </w:pPr>
      <w:r>
        <w:rPr>
          <w:rFonts w:eastAsia="Yu Mincho"/>
          <w:lang w:val="en-US"/>
        </w:rPr>
        <w:t>The method focuses on equipping the generative language model with the tools and step-by-step instructions it needs to perform the entire analyst workflow. The system retains the rule-based detection all the way through, has a safety asymmetry between detection and suppression, and allows for fair model comparison via a provider adapter pattern. The design focuses on the inspectability of the rules, the decisions made during each investigation, and the human-readable results of all rules; the steps taken during each investigation are recorded, and each decision made during an investigation can be traced back to a specific rule.</w:t>
      </w:r>
    </w:p>
    <w:p w14:paraId="271A15ED" w14:textId="77777777" w:rsidR="00AF2433" w:rsidRDefault="00AF2433" w:rsidP="00AF2433">
      <w:pPr>
        <w:pStyle w:val="Heading1"/>
      </w:pPr>
      <w:bookmarkStart w:id="35" w:name="_Toc240740502"/>
      <w:r>
        <w:t>IV. Execution and Preliminary Results</w:t>
      </w:r>
      <w:bookmarkEnd w:id="35"/>
    </w:p>
    <w:p w14:paraId="2EC7E683" w14:textId="77777777" w:rsidR="00AF2433" w:rsidRDefault="00AF2433" w:rsidP="00AF2433">
      <w:pPr>
        <w:spacing w:after="120"/>
        <w:rPr>
          <w:rFonts w:eastAsia="Yu Mincho"/>
          <w:lang w:val="en-US"/>
        </w:rPr>
      </w:pPr>
      <w:r>
        <w:rPr>
          <w:rFonts w:eastAsia="Yu Mincho"/>
          <w:lang w:val="en-US"/>
        </w:rPr>
        <w:t xml:space="preserve">This part explains the implementation of the triage engine for the four attack days of the CIC-IDS2017 dataset and the results achieved. These attack days were run in at least two passes: a tuned pass with the Monday baseline suppressions applied, and a raw </w:t>
      </w:r>
      <w:r>
        <w:rPr>
          <w:rFonts w:eastAsia="Yu Mincho"/>
          <w:lang w:val="en-US"/>
        </w:rPr>
        <w:lastRenderedPageBreak/>
        <w:t>pass with no suppressions applied to the data, for comparison of the effectiveness of the triage under different noise conditions.</w:t>
      </w:r>
    </w:p>
    <w:p w14:paraId="45E2F905" w14:textId="77777777" w:rsidR="00AF2433" w:rsidRDefault="00AF2433" w:rsidP="00AF2433">
      <w:pPr>
        <w:pStyle w:val="Heading2"/>
      </w:pPr>
      <w:bookmarkStart w:id="36" w:name="_Toc240740503"/>
      <w:r>
        <w:t>Evaluation Dataset</w:t>
      </w:r>
      <w:bookmarkEnd w:id="36"/>
    </w:p>
    <w:p w14:paraId="2F780EF5" w14:textId="77777777" w:rsidR="00AF2433" w:rsidRDefault="00AF2433" w:rsidP="00AF2433">
      <w:pPr>
        <w:spacing w:after="120"/>
        <w:rPr>
          <w:rFonts w:eastAsia="Yu Mincho"/>
          <w:lang w:val="en-US"/>
        </w:rPr>
      </w:pPr>
      <w:r>
        <w:rPr>
          <w:rFonts w:eastAsia="Yu Mincho"/>
          <w:lang w:val="en-US"/>
        </w:rPr>
        <w:t>The Canadian Institute for Cybersecurity (CIC-IDS2017) at the University of New Brunswick has generated the CIC-IDS2017 dataset (Sharafaldin, Habibi Lashkari &amp; Ghorbani 2018). It is a set comprising 5 days of network traffic captured on a dedicated testbed representing a realistic enterprise network, along with normal traffic and a range of simulated attacks.</w:t>
      </w:r>
    </w:p>
    <w:p w14:paraId="2BE29430" w14:textId="77777777" w:rsidR="00AF2433" w:rsidRDefault="00AF2433" w:rsidP="00AF2433">
      <w:pPr>
        <w:spacing w:after="120"/>
      </w:pPr>
      <w:r>
        <w:rPr>
          <w:b/>
        </w:rPr>
        <w:t xml:space="preserve">Testbed topology: </w:t>
      </w:r>
      <w:r>
        <w:rPr>
          <w:rFonts w:eastAsia="Yu Mincho"/>
          <w:lang w:val="en-US"/>
        </w:rPr>
        <w:t>The victim network has an address of 192.168.10.0/24, and includes the following: a web server running non-standard port TLS services at 192.168.10.51 (Ubuntu); a Windows domain controller at 192.168.10.3 (domain Testbed1.ca); a web server running non-standard port TLS services at 192.168.10.50 (Ubuntu, running DVWA (Damn Vulnerable Web Application)); and several workstations at .8, .12, .25, and others. The external attacker is from 172.16.0.1, and a command and control server is 205.174.165.73. Throughout the results, this topology will be referred to as such.</w:t>
      </w:r>
    </w:p>
    <w:p w14:paraId="2E5BBE58" w14:textId="77777777" w:rsidR="00AF2433" w:rsidRDefault="00AF2433" w:rsidP="00AF2433">
      <w:pPr>
        <w:spacing w:after="120"/>
      </w:pPr>
      <w:r>
        <w:rPr>
          <w:b/>
        </w:rPr>
        <w:t xml:space="preserve">Capture structure: </w:t>
      </w:r>
      <w:r>
        <w:rPr>
          <w:rFonts w:eastAsia="Yu Mincho"/>
          <w:lang w:val="en-US"/>
        </w:rPr>
        <w:t>The first day (Monday, Monday-WorkingHours.pcap) consists of only benign traffic. It is used as the database for baseline sensor tuning, which resulted in 529,918 flows with a ground truth label BENIGN. On the other four days, the tests were run with different attack families for each stage, in addition to the normal background traffic.</w:t>
      </w:r>
    </w:p>
    <w:p w14:paraId="10A205B2" w14:textId="77777777" w:rsidR="00AF2433" w:rsidRDefault="00AF2433" w:rsidP="00AF2433">
      <w:pPr>
        <w:spacing w:after="120"/>
      </w:pPr>
      <w:r>
        <w:rPr>
          <w:b/>
        </w:rPr>
        <w:t xml:space="preserve">Ground truth labels: </w:t>
      </w:r>
      <w:r>
        <w:rPr>
          <w:rFonts w:eastAsia="Yu Mincho"/>
          <w:lang w:val="en-US"/>
        </w:rPr>
        <w:t>CICFlowMeter creates an 85-column CSV file for each capture it captures, with per-flow features. Each flow is labeled BENIGN or one of the attack categories in the Label column (column 85). These labels serve as ground truth for measuring detection coverage. The structure of the data is summarised in Table 4-1.</w:t>
      </w:r>
    </w:p>
    <w:p w14:paraId="32C13B55" w14:textId="77777777" w:rsidR="00AF2433" w:rsidRDefault="00AF2433" w:rsidP="00AF2433">
      <w:pPr>
        <w:spacing w:after="120"/>
        <w:rPr>
          <w:rFonts w:eastAsia="Yu Mincho"/>
          <w:lang w:val="en-US"/>
        </w:rPr>
      </w:pPr>
    </w:p>
    <w:tbl>
      <w:tblPr>
        <w:tblW w:w="9016" w:type="dxa"/>
        <w:jc w:val="center"/>
        <w:tblCellMar>
          <w:left w:w="10" w:type="dxa"/>
          <w:right w:w="10" w:type="dxa"/>
        </w:tblCellMar>
        <w:tblLook w:val="04A0" w:firstRow="1" w:lastRow="0" w:firstColumn="1" w:lastColumn="0" w:noHBand="0" w:noVBand="1"/>
      </w:tblPr>
      <w:tblGrid>
        <w:gridCol w:w="2248"/>
        <w:gridCol w:w="2288"/>
        <w:gridCol w:w="2266"/>
        <w:gridCol w:w="2214"/>
      </w:tblGrid>
      <w:tr w:rsidR="00AF2433" w14:paraId="3B186E9C" w14:textId="77777777" w:rsidTr="00942E1F">
        <w:tblPrEx>
          <w:tblCellMar>
            <w:top w:w="0" w:type="dxa"/>
            <w:bottom w:w="0" w:type="dxa"/>
          </w:tblCellMar>
        </w:tblPrEx>
        <w:trPr>
          <w:jc w:val="center"/>
        </w:trPr>
        <w:tc>
          <w:tcPr>
            <w:tcW w:w="2248"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3A0DF22A" w14:textId="77777777" w:rsidR="00AF2433" w:rsidRDefault="00AF2433" w:rsidP="00942E1F">
            <w:pPr>
              <w:spacing w:after="120" w:line="240" w:lineRule="auto"/>
            </w:pPr>
            <w:r>
              <w:rPr>
                <w:rFonts w:eastAsia="Yu Mincho"/>
                <w:b/>
                <w:lang w:val="en-US"/>
              </w:rPr>
              <w:t>Weekday</w:t>
            </w:r>
          </w:p>
        </w:tc>
        <w:tc>
          <w:tcPr>
            <w:tcW w:w="2288"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440FF745" w14:textId="77777777" w:rsidR="00AF2433" w:rsidRDefault="00AF2433" w:rsidP="00942E1F">
            <w:pPr>
              <w:spacing w:after="120" w:line="240" w:lineRule="auto"/>
            </w:pPr>
            <w:r>
              <w:rPr>
                <w:rFonts w:eastAsia="Yu Mincho"/>
                <w:b/>
                <w:lang w:val="en-US"/>
              </w:rPr>
              <w:t>Dataset Filename</w:t>
            </w:r>
          </w:p>
        </w:tc>
        <w:tc>
          <w:tcPr>
            <w:tcW w:w="2266"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338DECE1" w14:textId="77777777" w:rsidR="00AF2433" w:rsidRDefault="00AF2433" w:rsidP="00942E1F">
            <w:pPr>
              <w:spacing w:after="120" w:line="240" w:lineRule="auto"/>
            </w:pPr>
            <w:r>
              <w:rPr>
                <w:rFonts w:eastAsia="Yu Mincho"/>
                <w:b/>
                <w:lang w:val="en-US"/>
              </w:rPr>
              <w:t>Attack Categories</w:t>
            </w:r>
          </w:p>
        </w:tc>
        <w:tc>
          <w:tcPr>
            <w:tcW w:w="2214"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66C55345" w14:textId="77777777" w:rsidR="00AF2433" w:rsidRDefault="00AF2433" w:rsidP="00942E1F">
            <w:pPr>
              <w:spacing w:after="120" w:line="240" w:lineRule="auto"/>
            </w:pPr>
            <w:r>
              <w:rPr>
                <w:rFonts w:eastAsia="Yu Mincho"/>
                <w:b/>
                <w:lang w:val="en-US"/>
              </w:rPr>
              <w:t>Labeled Attack Flows</w:t>
            </w:r>
          </w:p>
        </w:tc>
      </w:tr>
      <w:tr w:rsidR="00AF2433" w14:paraId="4C2CE770" w14:textId="77777777" w:rsidTr="00942E1F">
        <w:tblPrEx>
          <w:tblCellMar>
            <w:top w:w="0" w:type="dxa"/>
            <w:bottom w:w="0" w:type="dxa"/>
          </w:tblCellMar>
        </w:tblPrEx>
        <w:trPr>
          <w:jc w:val="center"/>
        </w:trPr>
        <w:tc>
          <w:tcPr>
            <w:tcW w:w="22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5829C5" w14:textId="77777777" w:rsidR="00AF2433" w:rsidRDefault="00AF2433" w:rsidP="00942E1F">
            <w:pPr>
              <w:spacing w:after="120" w:line="240" w:lineRule="auto"/>
              <w:rPr>
                <w:rFonts w:eastAsia="Yu Mincho"/>
                <w:lang w:val="en-US"/>
              </w:rPr>
            </w:pPr>
            <w:r>
              <w:rPr>
                <w:rFonts w:eastAsia="Yu Mincho"/>
                <w:lang w:val="en-US"/>
              </w:rPr>
              <w:t>Monday</w:t>
            </w:r>
          </w:p>
        </w:tc>
        <w:tc>
          <w:tcPr>
            <w:tcW w:w="2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472EE6" w14:textId="77777777" w:rsidR="00AF2433" w:rsidRDefault="00AF2433" w:rsidP="00942E1F">
            <w:pPr>
              <w:spacing w:after="120" w:line="240" w:lineRule="auto"/>
              <w:rPr>
                <w:rFonts w:eastAsia="Yu Mincho"/>
                <w:lang w:val="en-US"/>
              </w:rPr>
            </w:pPr>
            <w:r>
              <w:rPr>
                <w:rFonts w:eastAsia="Yu Mincho"/>
                <w:lang w:val="en-US"/>
              </w:rPr>
              <w:t>`Monday-WorkingHours`</w:t>
            </w:r>
          </w:p>
        </w:tc>
        <w:tc>
          <w:tcPr>
            <w:tcW w:w="22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DF2092" w14:textId="77777777" w:rsidR="00AF2433" w:rsidRDefault="00AF2433" w:rsidP="00942E1F">
            <w:pPr>
              <w:spacing w:after="120" w:line="240" w:lineRule="auto"/>
              <w:rPr>
                <w:rFonts w:eastAsia="Yu Mincho"/>
                <w:lang w:val="en-US"/>
              </w:rPr>
            </w:pPr>
            <w:r>
              <w:rPr>
                <w:rFonts w:eastAsia="Yu Mincho"/>
                <w:lang w:val="en-US"/>
              </w:rPr>
              <w:t>None (benign baseline)</w:t>
            </w:r>
          </w:p>
        </w:tc>
        <w:tc>
          <w:tcPr>
            <w:tcW w:w="22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F153E9" w14:textId="77777777" w:rsidR="00AF2433" w:rsidRDefault="00AF2433" w:rsidP="00942E1F">
            <w:pPr>
              <w:spacing w:after="120" w:line="240" w:lineRule="auto"/>
              <w:rPr>
                <w:rFonts w:eastAsia="Yu Mincho"/>
                <w:lang w:val="en-US"/>
              </w:rPr>
            </w:pPr>
            <w:r>
              <w:rPr>
                <w:rFonts w:eastAsia="Yu Mincho"/>
                <w:lang w:val="en-US"/>
              </w:rPr>
              <w:t>0</w:t>
            </w:r>
          </w:p>
        </w:tc>
      </w:tr>
      <w:tr w:rsidR="00AF2433" w14:paraId="12DD53BF" w14:textId="77777777" w:rsidTr="00942E1F">
        <w:tblPrEx>
          <w:tblCellMar>
            <w:top w:w="0" w:type="dxa"/>
            <w:bottom w:w="0" w:type="dxa"/>
          </w:tblCellMar>
        </w:tblPrEx>
        <w:trPr>
          <w:jc w:val="center"/>
        </w:trPr>
        <w:tc>
          <w:tcPr>
            <w:tcW w:w="2248"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71B78CB3" w14:textId="77777777" w:rsidR="00AF2433" w:rsidRDefault="00AF2433" w:rsidP="00942E1F">
            <w:pPr>
              <w:spacing w:after="120" w:line="240" w:lineRule="auto"/>
              <w:rPr>
                <w:rFonts w:eastAsia="Yu Mincho"/>
                <w:lang w:val="en-US"/>
              </w:rPr>
            </w:pPr>
            <w:r>
              <w:rPr>
                <w:rFonts w:eastAsia="Yu Mincho"/>
                <w:lang w:val="en-US"/>
              </w:rPr>
              <w:t>Tuesday</w:t>
            </w:r>
          </w:p>
        </w:tc>
        <w:tc>
          <w:tcPr>
            <w:tcW w:w="2288"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299DA724" w14:textId="77777777" w:rsidR="00AF2433" w:rsidRDefault="00AF2433" w:rsidP="00942E1F">
            <w:pPr>
              <w:spacing w:after="120" w:line="240" w:lineRule="auto"/>
              <w:rPr>
                <w:rFonts w:eastAsia="Yu Mincho"/>
                <w:lang w:val="en-US"/>
              </w:rPr>
            </w:pPr>
            <w:r>
              <w:rPr>
                <w:rFonts w:eastAsia="Yu Mincho"/>
                <w:lang w:val="en-US"/>
              </w:rPr>
              <w:t>`Tuesday-WorkingHours`</w:t>
            </w:r>
          </w:p>
        </w:tc>
        <w:tc>
          <w:tcPr>
            <w:tcW w:w="2266"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2021CA26" w14:textId="77777777" w:rsidR="00AF2433" w:rsidRDefault="00AF2433" w:rsidP="00942E1F">
            <w:pPr>
              <w:spacing w:after="120" w:line="240" w:lineRule="auto"/>
              <w:rPr>
                <w:rFonts w:eastAsia="Yu Mincho"/>
                <w:lang w:val="en-US"/>
              </w:rPr>
            </w:pPr>
            <w:r>
              <w:rPr>
                <w:rFonts w:eastAsia="Yu Mincho"/>
                <w:lang w:val="en-US"/>
              </w:rPr>
              <w:t>FTP-Patator, SSH-Patator</w:t>
            </w:r>
          </w:p>
        </w:tc>
        <w:tc>
          <w:tcPr>
            <w:tcW w:w="2214"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4B54E4E0" w14:textId="77777777" w:rsidR="00AF2433" w:rsidRDefault="00AF2433" w:rsidP="00942E1F">
            <w:pPr>
              <w:spacing w:after="120" w:line="240" w:lineRule="auto"/>
              <w:rPr>
                <w:rFonts w:eastAsia="Yu Mincho"/>
                <w:lang w:val="en-US"/>
              </w:rPr>
            </w:pPr>
            <w:r>
              <w:rPr>
                <w:rFonts w:eastAsia="Yu Mincho"/>
                <w:lang w:val="en-US"/>
              </w:rPr>
              <w:t>7,938 + 5,897</w:t>
            </w:r>
          </w:p>
        </w:tc>
      </w:tr>
      <w:tr w:rsidR="00AF2433" w14:paraId="3A717B4A" w14:textId="77777777" w:rsidTr="00942E1F">
        <w:tblPrEx>
          <w:tblCellMar>
            <w:top w:w="0" w:type="dxa"/>
            <w:bottom w:w="0" w:type="dxa"/>
          </w:tblCellMar>
        </w:tblPrEx>
        <w:trPr>
          <w:jc w:val="center"/>
        </w:trPr>
        <w:tc>
          <w:tcPr>
            <w:tcW w:w="22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E28F37" w14:textId="77777777" w:rsidR="00AF2433" w:rsidRDefault="00AF2433" w:rsidP="00942E1F">
            <w:pPr>
              <w:spacing w:after="120" w:line="240" w:lineRule="auto"/>
              <w:rPr>
                <w:rFonts w:eastAsia="Yu Mincho"/>
                <w:lang w:val="en-US"/>
              </w:rPr>
            </w:pPr>
            <w:r>
              <w:rPr>
                <w:rFonts w:eastAsia="Yu Mincho"/>
                <w:lang w:val="en-US"/>
              </w:rPr>
              <w:t>Wednesday</w:t>
            </w:r>
          </w:p>
        </w:tc>
        <w:tc>
          <w:tcPr>
            <w:tcW w:w="2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9D2019" w14:textId="77777777" w:rsidR="00AF2433" w:rsidRDefault="00AF2433" w:rsidP="00942E1F">
            <w:pPr>
              <w:spacing w:after="120" w:line="240" w:lineRule="auto"/>
              <w:rPr>
                <w:rFonts w:eastAsia="Yu Mincho"/>
                <w:lang w:val="en-US"/>
              </w:rPr>
            </w:pPr>
            <w:r>
              <w:rPr>
                <w:rFonts w:eastAsia="Yu Mincho"/>
                <w:lang w:val="en-US"/>
              </w:rPr>
              <w:t>`Wednesday-workingHours`</w:t>
            </w:r>
          </w:p>
        </w:tc>
        <w:tc>
          <w:tcPr>
            <w:tcW w:w="22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E5473C" w14:textId="77777777" w:rsidR="00AF2433" w:rsidRDefault="00AF2433" w:rsidP="00942E1F">
            <w:pPr>
              <w:spacing w:after="120" w:line="240" w:lineRule="auto"/>
              <w:rPr>
                <w:rFonts w:eastAsia="Yu Mincho"/>
                <w:lang w:val="en-US"/>
              </w:rPr>
            </w:pPr>
            <w:r>
              <w:rPr>
                <w:rFonts w:eastAsia="Yu Mincho"/>
                <w:lang w:val="en-US"/>
              </w:rPr>
              <w:t>DoS Hulk, DoS GoldenEye, DoS Slowloris, DoS Slowhttptest, Heartbleed</w:t>
            </w:r>
          </w:p>
        </w:tc>
        <w:tc>
          <w:tcPr>
            <w:tcW w:w="22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EA8EB4" w14:textId="77777777" w:rsidR="00AF2433" w:rsidRDefault="00AF2433" w:rsidP="00942E1F">
            <w:pPr>
              <w:spacing w:after="120" w:line="240" w:lineRule="auto"/>
              <w:rPr>
                <w:rFonts w:eastAsia="Yu Mincho"/>
                <w:lang w:val="en-US"/>
              </w:rPr>
            </w:pPr>
            <w:r>
              <w:rPr>
                <w:rFonts w:eastAsia="Yu Mincho"/>
                <w:lang w:val="en-US"/>
              </w:rPr>
              <w:t>231,073 + 10,293 + 5,796 + 5,499 + 11</w:t>
            </w:r>
          </w:p>
        </w:tc>
      </w:tr>
      <w:tr w:rsidR="00AF2433" w14:paraId="6B0390F2" w14:textId="77777777" w:rsidTr="00942E1F">
        <w:tblPrEx>
          <w:tblCellMar>
            <w:top w:w="0" w:type="dxa"/>
            <w:bottom w:w="0" w:type="dxa"/>
          </w:tblCellMar>
        </w:tblPrEx>
        <w:trPr>
          <w:jc w:val="center"/>
        </w:trPr>
        <w:tc>
          <w:tcPr>
            <w:tcW w:w="2248"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2E938EF0" w14:textId="77777777" w:rsidR="00AF2433" w:rsidRDefault="00AF2433" w:rsidP="00942E1F">
            <w:pPr>
              <w:spacing w:after="120" w:line="240" w:lineRule="auto"/>
              <w:rPr>
                <w:rFonts w:eastAsia="Yu Mincho"/>
                <w:lang w:val="en-US"/>
              </w:rPr>
            </w:pPr>
            <w:r>
              <w:rPr>
                <w:rFonts w:eastAsia="Yu Mincho"/>
                <w:lang w:val="en-US"/>
              </w:rPr>
              <w:t>Thursday</w:t>
            </w:r>
          </w:p>
        </w:tc>
        <w:tc>
          <w:tcPr>
            <w:tcW w:w="2288"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6DDF6AD8" w14:textId="77777777" w:rsidR="00AF2433" w:rsidRDefault="00AF2433" w:rsidP="00942E1F">
            <w:pPr>
              <w:spacing w:after="120" w:line="240" w:lineRule="auto"/>
              <w:rPr>
                <w:rFonts w:eastAsia="Yu Mincho"/>
                <w:lang w:val="en-US"/>
              </w:rPr>
            </w:pPr>
            <w:r>
              <w:rPr>
                <w:rFonts w:eastAsia="Yu Mincho"/>
                <w:lang w:val="en-US"/>
              </w:rPr>
              <w:t>`Thursday-WorkingHours`</w:t>
            </w:r>
          </w:p>
        </w:tc>
        <w:tc>
          <w:tcPr>
            <w:tcW w:w="2266"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2F12E29F" w14:textId="77777777" w:rsidR="00AF2433" w:rsidRDefault="00AF2433" w:rsidP="00942E1F">
            <w:pPr>
              <w:spacing w:after="120" w:line="240" w:lineRule="auto"/>
              <w:rPr>
                <w:rFonts w:eastAsia="Yu Mincho"/>
                <w:lang w:val="en-US"/>
              </w:rPr>
            </w:pPr>
            <w:r>
              <w:rPr>
                <w:rFonts w:eastAsia="Yu Mincho"/>
                <w:lang w:val="en-US"/>
              </w:rPr>
              <w:t xml:space="preserve">Web Attack Brute Force, Web Attack </w:t>
            </w:r>
            <w:r>
              <w:rPr>
                <w:rFonts w:eastAsia="Yu Mincho"/>
                <w:lang w:val="en-US"/>
              </w:rPr>
              <w:lastRenderedPageBreak/>
              <w:t>XSS, Web Attack SQL Injection, Infiltration</w:t>
            </w:r>
          </w:p>
        </w:tc>
        <w:tc>
          <w:tcPr>
            <w:tcW w:w="2214"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028CB4DF" w14:textId="77777777" w:rsidR="00AF2433" w:rsidRDefault="00AF2433" w:rsidP="00942E1F">
            <w:pPr>
              <w:spacing w:after="120" w:line="240" w:lineRule="auto"/>
              <w:rPr>
                <w:rFonts w:eastAsia="Yu Mincho"/>
                <w:lang w:val="en-US"/>
              </w:rPr>
            </w:pPr>
            <w:r>
              <w:rPr>
                <w:rFonts w:eastAsia="Yu Mincho"/>
                <w:lang w:val="en-US"/>
              </w:rPr>
              <w:lastRenderedPageBreak/>
              <w:t>1,507 + 652 + 21 + 36</w:t>
            </w:r>
          </w:p>
        </w:tc>
      </w:tr>
      <w:tr w:rsidR="00AF2433" w14:paraId="7E74A637" w14:textId="77777777" w:rsidTr="00942E1F">
        <w:tblPrEx>
          <w:tblCellMar>
            <w:top w:w="0" w:type="dxa"/>
            <w:bottom w:w="0" w:type="dxa"/>
          </w:tblCellMar>
        </w:tblPrEx>
        <w:trPr>
          <w:jc w:val="center"/>
        </w:trPr>
        <w:tc>
          <w:tcPr>
            <w:tcW w:w="22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DC8E21" w14:textId="77777777" w:rsidR="00AF2433" w:rsidRDefault="00AF2433" w:rsidP="00942E1F">
            <w:pPr>
              <w:spacing w:after="120" w:line="240" w:lineRule="auto"/>
              <w:rPr>
                <w:rFonts w:eastAsia="Yu Mincho"/>
                <w:lang w:val="en-US"/>
              </w:rPr>
            </w:pPr>
            <w:r>
              <w:rPr>
                <w:rFonts w:eastAsia="Yu Mincho"/>
                <w:lang w:val="en-US"/>
              </w:rPr>
              <w:t>Friday</w:t>
            </w:r>
          </w:p>
        </w:tc>
        <w:tc>
          <w:tcPr>
            <w:tcW w:w="2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4535EB" w14:textId="77777777" w:rsidR="00AF2433" w:rsidRDefault="00AF2433" w:rsidP="00942E1F">
            <w:pPr>
              <w:spacing w:after="120" w:line="240" w:lineRule="auto"/>
              <w:rPr>
                <w:rFonts w:eastAsia="Yu Mincho"/>
                <w:lang w:val="en-US"/>
              </w:rPr>
            </w:pPr>
            <w:r>
              <w:rPr>
                <w:rFonts w:eastAsia="Yu Mincho"/>
                <w:lang w:val="en-US"/>
              </w:rPr>
              <w:t>`Friday-WorkingHours`</w:t>
            </w:r>
          </w:p>
        </w:tc>
        <w:tc>
          <w:tcPr>
            <w:tcW w:w="22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325F7A" w14:textId="77777777" w:rsidR="00AF2433" w:rsidRDefault="00AF2433" w:rsidP="00942E1F">
            <w:pPr>
              <w:spacing w:after="120" w:line="240" w:lineRule="auto"/>
              <w:rPr>
                <w:rFonts w:eastAsia="Yu Mincho"/>
                <w:lang w:val="en-US"/>
              </w:rPr>
            </w:pPr>
            <w:r>
              <w:rPr>
                <w:rFonts w:eastAsia="Yu Mincho"/>
                <w:lang w:val="en-US"/>
              </w:rPr>
              <w:t>DDoS, PortScan, Bot (ARES)</w:t>
            </w:r>
          </w:p>
        </w:tc>
        <w:tc>
          <w:tcPr>
            <w:tcW w:w="22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859366" w14:textId="77777777" w:rsidR="00AF2433" w:rsidRDefault="00AF2433" w:rsidP="00942E1F">
            <w:pPr>
              <w:spacing w:after="120" w:line="240" w:lineRule="auto"/>
              <w:rPr>
                <w:rFonts w:eastAsia="Yu Mincho"/>
                <w:lang w:val="en-US"/>
              </w:rPr>
            </w:pPr>
            <w:r>
              <w:rPr>
                <w:rFonts w:eastAsia="Yu Mincho"/>
                <w:lang w:val="en-US"/>
              </w:rPr>
              <w:t>128,027 + 158,930 + 1,966</w:t>
            </w:r>
          </w:p>
        </w:tc>
      </w:tr>
    </w:tbl>
    <w:p w14:paraId="5C19770D" w14:textId="77777777" w:rsidR="00AF2433" w:rsidRDefault="00AF2433" w:rsidP="00AF2433">
      <w:pPr>
        <w:jc w:val="center"/>
      </w:pPr>
      <w:r>
        <w:rPr>
          <w:rFonts w:ascii="Times New Roman" w:hAnsi="Times New Roman"/>
          <w:i/>
          <w:sz w:val="20"/>
        </w:rPr>
        <w:t>Table 4-1: CIC-IDS2017 dataset structure ,captures, attack categories, and ground-truth flow counts.</w:t>
      </w:r>
    </w:p>
    <w:p w14:paraId="57F91D4A" w14:textId="77777777" w:rsidR="00AF2433" w:rsidRDefault="00AF2433" w:rsidP="00AF2433">
      <w:pPr>
        <w:spacing w:after="120"/>
      </w:pPr>
      <w:r>
        <w:rPr>
          <w:b/>
        </w:rPr>
        <w:t>Why this dataset:</w:t>
      </w:r>
      <w:r>
        <w:rPr>
          <w:bCs/>
        </w:rPr>
        <w:t xml:space="preserve">  The choice of CIC-IDS2017 is motivated by the following factors:</w:t>
      </w:r>
    </w:p>
    <w:p w14:paraId="0AE58B7C" w14:textId="77777777" w:rsidR="00AF2433" w:rsidRDefault="00AF2433" w:rsidP="00AF2433">
      <w:pPr>
        <w:pStyle w:val="ListParagraph"/>
        <w:numPr>
          <w:ilvl w:val="0"/>
          <w:numId w:val="4"/>
        </w:numPr>
        <w:spacing w:after="120"/>
        <w:contextualSpacing w:val="0"/>
        <w:rPr>
          <w:bCs/>
        </w:rPr>
      </w:pPr>
      <w:r>
        <w:rPr>
          <w:bCs/>
        </w:rPr>
        <w:t>It provides labeled ground truth at the flow level.</w:t>
      </w:r>
    </w:p>
    <w:p w14:paraId="2324C13B" w14:textId="77777777" w:rsidR="00AF2433" w:rsidRDefault="00AF2433" w:rsidP="00AF2433">
      <w:pPr>
        <w:pStyle w:val="ListParagraph"/>
        <w:numPr>
          <w:ilvl w:val="0"/>
          <w:numId w:val="4"/>
        </w:numPr>
        <w:spacing w:after="120"/>
        <w:contextualSpacing w:val="0"/>
        <w:rPr>
          <w:bCs/>
        </w:rPr>
      </w:pPr>
      <w:r>
        <w:rPr>
          <w:bCs/>
        </w:rPr>
        <w:t>it contains a wide variety of attack types such as: brute force, denial of service, web application attacks, infiltration, DDoS, port scanning, and botnet.</w:t>
      </w:r>
    </w:p>
    <w:p w14:paraId="5415BC37" w14:textId="77777777" w:rsidR="00AF2433" w:rsidRDefault="00AF2433" w:rsidP="00AF2433">
      <w:pPr>
        <w:pStyle w:val="ListParagraph"/>
        <w:numPr>
          <w:ilvl w:val="0"/>
          <w:numId w:val="4"/>
        </w:numPr>
        <w:spacing w:after="120"/>
        <w:contextualSpacing w:val="0"/>
        <w:rPr>
          <w:bCs/>
        </w:rPr>
      </w:pPr>
      <w:r>
        <w:rPr>
          <w:bCs/>
        </w:rPr>
        <w:t>The attacks are accompanied by realistic background traffic.</w:t>
      </w:r>
    </w:p>
    <w:p w14:paraId="60E26444" w14:textId="77777777" w:rsidR="00AF2433" w:rsidRDefault="00AF2433" w:rsidP="00AF2433">
      <w:pPr>
        <w:pStyle w:val="ListParagraph"/>
        <w:numPr>
          <w:ilvl w:val="0"/>
          <w:numId w:val="4"/>
        </w:numPr>
        <w:spacing w:after="120"/>
        <w:contextualSpacing w:val="0"/>
        <w:rPr>
          <w:bCs/>
        </w:rPr>
      </w:pPr>
      <w:r>
        <w:rPr>
          <w:bCs/>
        </w:rPr>
        <w:t>It is publicly available for reproducibility, but it is accepted that it has limitations: The traffic is nine years old, the attack tools are too old, and the goal isn't to cover up to the latest threat; it is supposed to prove out the triage methodology.</w:t>
      </w:r>
    </w:p>
    <w:p w14:paraId="682D802F" w14:textId="77777777" w:rsidR="00AF2433" w:rsidRDefault="00AF2433" w:rsidP="00AF2433">
      <w:pPr>
        <w:pStyle w:val="Heading2"/>
      </w:pPr>
      <w:bookmarkStart w:id="37" w:name="_Toc240740504"/>
      <w:r>
        <w:t>Credential Brute Force</w:t>
      </w:r>
      <w:bookmarkEnd w:id="37"/>
    </w:p>
    <w:p w14:paraId="349B721A" w14:textId="77777777" w:rsidR="00AF2433" w:rsidRDefault="00AF2433" w:rsidP="00AF2433">
      <w:pPr>
        <w:spacing w:after="120"/>
        <w:rPr>
          <w:bCs/>
        </w:rPr>
      </w:pPr>
      <w:r>
        <w:rPr>
          <w:bCs/>
        </w:rPr>
        <w:t>This capture (Tuesday-WorkingHours in the dataset) yielded 2,404 alerts after baseline suppression in two signatures. The ground truth labels show 7,938 FTP-Patator and 5,897 SSH-Patator attack flows.</w:t>
      </w:r>
    </w:p>
    <w:p w14:paraId="4A751FEB" w14:textId="77777777" w:rsidR="00AF2433" w:rsidRDefault="00AF2433" w:rsidP="00AF2433">
      <w:pPr>
        <w:spacing w:after="120"/>
        <w:rPr>
          <w:bCs/>
        </w:rPr>
      </w:pPr>
      <w:r>
        <w:rPr>
          <w:bCs/>
        </w:rPr>
        <w:t>Both Claude Opus 5 and DeepSeek V3 recognized:</w:t>
      </w:r>
    </w:p>
    <w:p w14:paraId="0A56575C" w14:textId="77777777" w:rsidR="00AF2433" w:rsidRDefault="00AF2433" w:rsidP="00AF2433">
      <w:pPr>
        <w:pStyle w:val="ListParagraph"/>
        <w:numPr>
          <w:ilvl w:val="0"/>
          <w:numId w:val="5"/>
        </w:numPr>
        <w:spacing w:after="120"/>
        <w:contextualSpacing w:val="0"/>
        <w:rPr>
          <w:bCs/>
        </w:rPr>
      </w:pPr>
      <w:r>
        <w:rPr>
          <w:bCs/>
        </w:rPr>
        <w:t>Attacker 172.16.0.1 – 11891 failed logins (response code 530) and 1 successful login (response code 230) with a password of 1234 to victim 192.168.10.50. There was no data exfiltration after login - only a SYST command and session timeout.</w:t>
      </w:r>
    </w:p>
    <w:p w14:paraId="2D6227DC" w14:textId="77777777" w:rsidR="00AF2433" w:rsidRDefault="00AF2433" w:rsidP="00AF2433">
      <w:pPr>
        <w:pStyle w:val="ListParagraph"/>
        <w:numPr>
          <w:ilvl w:val="0"/>
          <w:numId w:val="5"/>
        </w:numPr>
        <w:spacing w:after="120"/>
        <w:contextualSpacing w:val="0"/>
        <w:rPr>
          <w:bCs/>
        </w:rPr>
      </w:pPr>
      <w:r>
        <w:rPr>
          <w:bCs/>
        </w:rPr>
        <w:t>Brute force SSH via Paramiko 2.0.0 toolkit: ~2980 flows to SSH port 22 - none of them were successful attempts to log in via SSH.</w:t>
      </w:r>
    </w:p>
    <w:p w14:paraId="299FE8AF" w14:textId="77777777" w:rsidR="00AF2433" w:rsidRDefault="00AF2433" w:rsidP="00AF2433">
      <w:pPr>
        <w:spacing w:after="120"/>
      </w:pPr>
      <w:r>
        <w:rPr>
          <w:bCs/>
        </w:rPr>
        <w:t>Claude authored two rules for the campaign level (SID 9500001–9500002). DeepSeek created five rules with a stateful, two-stage detection chain powered by Suricata's hostbits facility (SID 9000001 – 9000005): a rule is triggered when an attacker's IP is detected for repeated failures, then another rule is triggered for a successful login to that IP.</w:t>
      </w:r>
    </w:p>
    <w:p w14:paraId="76AE392B" w14:textId="77777777" w:rsidR="00AF2433" w:rsidRDefault="00AF2433" w:rsidP="00AF2433">
      <w:pPr>
        <w:spacing w:after="120"/>
        <w:rPr>
          <w:rFonts w:eastAsia="Yu Mincho"/>
          <w:bCs/>
          <w:lang w:val="en-US"/>
        </w:rPr>
      </w:pPr>
    </w:p>
    <w:p w14:paraId="14D41E49" w14:textId="77777777" w:rsidR="00AF2433" w:rsidRDefault="00AF2433" w:rsidP="00AF2433">
      <w:pPr>
        <w:spacing w:after="120"/>
      </w:pPr>
    </w:p>
    <w:p w14:paraId="289A8D25" w14:textId="77777777" w:rsidR="00AF2433" w:rsidRDefault="00AF2433" w:rsidP="00AF2433">
      <w:pPr>
        <w:spacing w:after="120"/>
      </w:pPr>
      <w:r>
        <w:rPr>
          <w:noProof/>
        </w:rPr>
        <w:lastRenderedPageBreak/>
        <w:drawing>
          <wp:inline distT="0" distB="0" distL="0" distR="0" wp14:anchorId="436EED62" wp14:editId="1195B207">
            <wp:extent cx="5724528" cy="2438403"/>
            <wp:effectExtent l="0" t="0" r="9522" b="0"/>
            <wp:docPr id="667671929"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a:stretch>
                      <a:fillRect/>
                    </a:stretch>
                  </pic:blipFill>
                  <pic:spPr>
                    <a:xfrm>
                      <a:off x="0" y="0"/>
                      <a:ext cx="5724528" cy="2438403"/>
                    </a:xfrm>
                    <a:prstGeom prst="rect">
                      <a:avLst/>
                    </a:prstGeom>
                    <a:noFill/>
                    <a:ln>
                      <a:noFill/>
                      <a:prstDash/>
                    </a:ln>
                  </pic:spPr>
                </pic:pic>
              </a:graphicData>
            </a:graphic>
          </wp:inline>
        </w:drawing>
      </w:r>
    </w:p>
    <w:p w14:paraId="4C2587E0" w14:textId="77777777" w:rsidR="00AF2433" w:rsidRDefault="00AF2433" w:rsidP="00AF2433">
      <w:pPr>
        <w:jc w:val="center"/>
      </w:pPr>
      <w:r>
        <w:rPr>
          <w:rFonts w:ascii="Times New Roman" w:hAnsi="Times New Roman"/>
          <w:i/>
          <w:sz w:val="20"/>
        </w:rPr>
        <w:t>Fig. 4-1:  Web UI screenshot showing the triage engine during a live investigation, with tool calls and model reasoning visible in the streaming panel (illustrative run captured for this figure, not part of the evaluation set)</w:t>
      </w:r>
    </w:p>
    <w:p w14:paraId="56DA887F" w14:textId="77777777" w:rsidR="00AF2433" w:rsidRDefault="00AF2433" w:rsidP="00AF2433">
      <w:pPr>
        <w:spacing w:after="120"/>
      </w:pPr>
    </w:p>
    <w:p w14:paraId="18B34E19" w14:textId="77777777" w:rsidR="00AF2433" w:rsidRDefault="00AF2433" w:rsidP="00AF2433">
      <w:pPr>
        <w:pStyle w:val="Heading2"/>
      </w:pPr>
      <w:bookmarkStart w:id="38" w:name="_Toc240740505"/>
      <w:r>
        <w:t>Denial of Service and Heartbleed Exploitation</w:t>
      </w:r>
      <w:bookmarkEnd w:id="38"/>
    </w:p>
    <w:p w14:paraId="31C7E661" w14:textId="77777777" w:rsidR="00AF2433" w:rsidRDefault="00AF2433" w:rsidP="00AF2433">
      <w:pPr>
        <w:rPr>
          <w:rFonts w:eastAsia="Yu Mincho"/>
          <w:lang w:val="en-US"/>
        </w:rPr>
      </w:pPr>
      <w:r>
        <w:rPr>
          <w:rFonts w:eastAsia="Yu Mincho"/>
          <w:lang w:val="en-US"/>
        </w:rPr>
        <w:t>This capture was made on two passes (Wednesday-workingHours in the dataset). DeepSeek V3 was used for the tuned pass, and DeepSeek V4 Pro was used for the raw pass.</w:t>
      </w:r>
    </w:p>
    <w:p w14:paraId="5CDDF426" w14:textId="77777777" w:rsidR="00AF2433" w:rsidRDefault="00AF2433" w:rsidP="00AF2433">
      <w:r>
        <w:rPr>
          <w:b/>
        </w:rPr>
        <w:t xml:space="preserve">Tuned pass (381 alerts, DeepSeek V3 : </w:t>
      </w:r>
      <w:r>
        <w:rPr>
          <w:rFonts w:eastAsia="Yu Mincho"/>
          <w:lang w:val="en-US"/>
        </w:rPr>
        <w:t>The model detected Slowloris/Slowhttptest denial-of-service traffic, 167,552 HTTP requests were sent between 172.16.0.1 and 192.168.10.50, of which 867 were FAKEVERB, and 1,054 were requests that contained the slowhttptest toolkit referer. Heartbleed probing (CVE-2014-0160) was also identified on a non-standard TLS port (444) targeting 192.168.10.51. V3 wrote three detection rules (SID 3000001-3000003): a fingerprint for the slowhttptest toolkit, sustained referer bursts, and FAKEVERB method requests.</w:t>
      </w:r>
    </w:p>
    <w:p w14:paraId="49EC38A3" w14:textId="77777777" w:rsidR="00AF2433" w:rsidRDefault="00AF2433" w:rsidP="00AF2433">
      <w:r>
        <w:rPr>
          <w:rFonts w:eastAsia="Yu Mincho"/>
          <w:lang w:val="en-US"/>
        </w:rPr>
        <w:t xml:space="preserve"> </w:t>
      </w:r>
      <w:r>
        <w:rPr>
          <w:b/>
        </w:rPr>
        <w:t>Raw pass (2,310,105 alerts, DeepSeek V4 Pro)</w:t>
      </w:r>
      <w:r>
        <w:t>:</w:t>
      </w:r>
      <w:r>
        <w:rPr>
          <w:rFonts w:eastAsia="Yu Mincho"/>
          <w:lang w:val="en-US"/>
        </w:rPr>
        <w:t xml:space="preserve"> eventhough 99.97% of alerts were engine noise, the model was able to identify the same attacks, and even an attack type not present in the stock ET Open ruleset, a Hulk-like HTTP GET cache-busting flood (149,703 requests). A new rule (SID 3000004) has been written and validated at 95 hits. V4 Pro also noticed that V3 fired its earlier rules in the raw data – SID 3000001 (Slowloris toolkit fingerprint) was fired 187 times as opposed to 3 hits for the stock ET rule. V4 Pro found a bug in SID 3000003 (FAKEVERB detection) and diagnosed the cause: the HTTP parser in Suricata does not expose non-standard HTTP methods to the http. method detection buffer, which led the detector to miss 463 hits, hence V4 Pro rewrote the rule using raw TCP payload matching at depth:8. V4 Pro also removed SID 3000001 and 3000002 from the rules file, stating that these were stock ET Open rules - this was false (see Section V, Model Errors).</w:t>
      </w:r>
    </w:p>
    <w:p w14:paraId="06458F19" w14:textId="77777777" w:rsidR="00AF2433" w:rsidRDefault="00AF2433" w:rsidP="00AF2433">
      <w:pPr>
        <w:rPr>
          <w:rFonts w:eastAsia="Yu Mincho"/>
          <w:lang w:val="en-US"/>
        </w:rPr>
      </w:pPr>
    </w:p>
    <w:p w14:paraId="358F694E" w14:textId="77777777" w:rsidR="00AF2433" w:rsidRDefault="00AF2433" w:rsidP="00AF2433">
      <w:pPr>
        <w:rPr>
          <w:rFonts w:eastAsia="Yu Mincho"/>
          <w:lang w:val="en-US"/>
        </w:rPr>
      </w:pPr>
      <w:r>
        <w:rPr>
          <w:rFonts w:eastAsia="Yu Mincho"/>
          <w:lang w:val="en-US"/>
        </w:rPr>
        <w:lastRenderedPageBreak/>
        <w:t>The model also conducted a forensic analysis on the Heartbleed exploit and found that the attacker sent 1.9 MB of crafted heartbeat requests and received 81.5 MB of memory from the server in return, compared to the normal size of a TLS handshake, which is 350-850 bytes. V4 Pro created 3 rules for Heartbleed (SID 7600101 - 7600103) for Heartbleed itself, Heartbleed reconnaissance burst, and probing of non-standard TLS ports.</w:t>
      </w:r>
    </w:p>
    <w:p w14:paraId="59C7AA27" w14:textId="77777777" w:rsidR="00AF2433" w:rsidRDefault="00AF2433" w:rsidP="00AF2433">
      <w:pPr>
        <w:pStyle w:val="Heading2"/>
      </w:pPr>
      <w:bookmarkStart w:id="39" w:name="_Toc240740506"/>
      <w:r>
        <w:t>Web Application Attacks and Network Infiltration</w:t>
      </w:r>
      <w:bookmarkEnd w:id="39"/>
    </w:p>
    <w:p w14:paraId="5BD78BAF" w14:textId="77777777" w:rsidR="00AF2433" w:rsidRDefault="00AF2433" w:rsidP="00AF2433">
      <w:pPr>
        <w:rPr>
          <w:rFonts w:eastAsia="Yu Mincho"/>
          <w:lang w:val="en-US"/>
        </w:rPr>
      </w:pPr>
      <w:r>
        <w:rPr>
          <w:rFonts w:eastAsia="Yu Mincho"/>
          <w:lang w:val="en-US"/>
        </w:rPr>
        <w:t>This capture (Thursday-WorkingHours in the dataset) includes Web Application Attacks and Network Infiltration. Triage was done with tuned (25,399 alerts) and raw (1,346,596 alerts) configurations.</w:t>
      </w:r>
    </w:p>
    <w:p w14:paraId="77169987" w14:textId="77777777" w:rsidR="00AF2433" w:rsidRDefault="00AF2433" w:rsidP="00AF2433">
      <w:r>
        <w:rPr>
          <w:rFonts w:eastAsia="Yu Mincho"/>
          <w:b/>
          <w:bCs/>
          <w:lang w:val="en-US"/>
        </w:rPr>
        <w:t>Web attacks (172.16.0.1 → 192.168.10.50)</w:t>
      </w:r>
      <w:r>
        <w:rPr>
          <w:rFonts w:eastAsia="Yu Mincho"/>
          <w:lang w:val="en-US"/>
        </w:rPr>
        <w:t>: The model found three attack phases to the web app of DVWA(Damn Vulnerable Web Application):</w:t>
      </w:r>
    </w:p>
    <w:p w14:paraId="390CD1E5" w14:textId="77777777" w:rsidR="00AF2433" w:rsidRDefault="00AF2433" w:rsidP="00AF2433">
      <w:pPr>
        <w:pStyle w:val="ListParagraph"/>
        <w:numPr>
          <w:ilvl w:val="0"/>
          <w:numId w:val="6"/>
        </w:numPr>
        <w:contextualSpacing w:val="0"/>
      </w:pPr>
      <w:r>
        <w:rPr>
          <w:rFonts w:eastAsia="Yu Mincho"/>
          <w:b/>
          <w:bCs/>
          <w:lang w:val="en-US"/>
        </w:rPr>
        <w:t>HTTP login brute force:</w:t>
      </w:r>
      <w:r>
        <w:rPr>
          <w:rFonts w:eastAsia="Yu Mincho"/>
          <w:lang w:val="en-US"/>
        </w:rPr>
        <w:t xml:space="preserve"> 1,826 POST requests to /dv/login.php at 47-48 requests per minute with 1,820 failed attempts and 6 successful login attempts. This was a very significant coverage gap, with no stock ET ruleset firing any brute-force signature for this attack.</w:t>
      </w:r>
    </w:p>
    <w:p w14:paraId="3BDD0FCA" w14:textId="77777777" w:rsidR="00AF2433" w:rsidRDefault="00AF2433" w:rsidP="00AF2433">
      <w:pPr>
        <w:pStyle w:val="ListParagraph"/>
        <w:numPr>
          <w:ilvl w:val="0"/>
          <w:numId w:val="6"/>
        </w:numPr>
        <w:contextualSpacing w:val="0"/>
      </w:pPr>
      <w:r>
        <w:rPr>
          <w:b/>
        </w:rPr>
        <w:t>Reflected cross-site scripting:</w:t>
      </w:r>
      <w:r>
        <w:t xml:space="preserve"> </w:t>
      </w:r>
      <w:r>
        <w:rPr>
          <w:rFonts w:eastAsia="Yu Mincho"/>
          <w:lang w:val="en-US"/>
        </w:rPr>
        <w:t>This traffic was triaged by the Suricata SID 2009714 with 891 unique alerts, while the Suricata triage model reported more than 1801 occurrences of script probes to the same endpoint in its documentation. The number of alerts and the number of HTTP requests do not match; this will be corrected in Experiment 2. All successful (HTTP 200 responses) contained &lt;script&gt; payloads executed. These were correctly detected by Stock ET SID 2009714.</w:t>
      </w:r>
    </w:p>
    <w:p w14:paraId="2AB38ACE" w14:textId="77777777" w:rsidR="00AF2433" w:rsidRDefault="00AF2433" w:rsidP="00AF2433">
      <w:pPr>
        <w:pStyle w:val="ListParagraph"/>
        <w:numPr>
          <w:ilvl w:val="0"/>
          <w:numId w:val="6"/>
        </w:numPr>
        <w:contextualSpacing w:val="0"/>
      </w:pPr>
      <w:r>
        <w:rPr>
          <w:b/>
        </w:rPr>
        <w:t>Union-based SQL injection:</w:t>
      </w:r>
      <w:r>
        <w:t xml:space="preserve"> </w:t>
      </w:r>
      <w:r>
        <w:rPr>
          <w:rFonts w:eastAsia="Yu Mincho"/>
          <w:lang w:val="en-US"/>
        </w:rPr>
        <w:t>SQL Injection using the UNION method: 15 requests to /dv/vulnerabilities/sqli/ such as union select database(), user(), union selects null, table_name from information_schema.tables, and union select user, password from users. All HTTP 200 responses returned with data (extraction was successful). Stock ET rules 2010963, 2017808, and 2016672 detected these.</w:t>
      </w:r>
    </w:p>
    <w:p w14:paraId="44E0D32F" w14:textId="77777777" w:rsidR="00AF2433" w:rsidRDefault="00AF2433" w:rsidP="00AF2433">
      <w:r>
        <w:rPr>
          <w:rFonts w:eastAsia="Yu Mincho"/>
          <w:b/>
          <w:bCs/>
          <w:lang w:val="en-US"/>
        </w:rPr>
        <w:t xml:space="preserve">Infiltration (192.168.10.8 compromised): </w:t>
      </w:r>
      <w:r>
        <w:rPr>
          <w:rFonts w:eastAsia="Yu Mincho"/>
          <w:lang w:val="en-US"/>
        </w:rPr>
        <w:t>The model followed a full post-compromise kill chain from the internal host (192.168.10.8):</w:t>
      </w:r>
    </w:p>
    <w:p w14:paraId="00127D75" w14:textId="77777777" w:rsidR="00AF2433" w:rsidRDefault="00AF2433" w:rsidP="00AF2433">
      <w:pPr>
        <w:pStyle w:val="ListParagraph"/>
        <w:numPr>
          <w:ilvl w:val="0"/>
          <w:numId w:val="7"/>
        </w:numPr>
        <w:contextualSpacing w:val="0"/>
      </w:pPr>
      <w:r>
        <w:rPr>
          <w:rFonts w:eastAsia="Yu Mincho"/>
          <w:b/>
          <w:bCs/>
          <w:lang w:val="en-US"/>
        </w:rPr>
        <w:t>Reverse shell:</w:t>
      </w:r>
      <w:r>
        <w:rPr>
          <w:rFonts w:eastAsia="Yu Mincho"/>
          <w:lang w:val="en-US"/>
        </w:rPr>
        <w:t xml:space="preserve"> 5 outbound TCP connections to command and control server 205.174.165.73:444 with 15.2 MB of interactive Windows cmd.exe session information.</w:t>
      </w:r>
    </w:p>
    <w:p w14:paraId="60639AA3" w14:textId="77777777" w:rsidR="00AF2433" w:rsidRDefault="00AF2433" w:rsidP="00AF2433">
      <w:pPr>
        <w:pStyle w:val="ListParagraph"/>
        <w:numPr>
          <w:ilvl w:val="0"/>
          <w:numId w:val="7"/>
        </w:numPr>
        <w:contextualSpacing w:val="0"/>
      </w:pPr>
      <w:r>
        <w:rPr>
          <w:rFonts w:eastAsia="Yu Mincho"/>
          <w:b/>
          <w:bCs/>
          <w:lang w:val="en-US"/>
        </w:rPr>
        <w:lastRenderedPageBreak/>
        <w:t>Lateral movement:</w:t>
      </w:r>
      <w:r>
        <w:rPr>
          <w:rFonts w:eastAsia="Yu Mincho"/>
          <w:lang w:val="en-US"/>
        </w:rPr>
        <w:t xml:space="preserve"> Sweep SMB NEGOTIATE_PROTOCOL to 6 internal hosts (.9, .12, .16, .17, .19, .50), followed by reading of SYSVOL GPO and DCE/RPC SAMR/LSARPC domain enumeration on the domain controller.</w:t>
      </w:r>
    </w:p>
    <w:p w14:paraId="683054B4" w14:textId="77777777" w:rsidR="00AF2433" w:rsidRDefault="00AF2433" w:rsidP="00AF2433">
      <w:pPr>
        <w:pStyle w:val="ListParagraph"/>
        <w:numPr>
          <w:ilvl w:val="0"/>
          <w:numId w:val="7"/>
        </w:numPr>
        <w:contextualSpacing w:val="0"/>
      </w:pPr>
      <w:r>
        <w:rPr>
          <w:rFonts w:eastAsia="Yu Mincho"/>
          <w:b/>
          <w:bCs/>
          <w:lang w:val="en-US"/>
        </w:rPr>
        <w:t>Data Staging:</w:t>
      </w:r>
      <w:r>
        <w:rPr>
          <w:rFonts w:eastAsia="Yu Mincho"/>
          <w:lang w:val="en-US"/>
        </w:rPr>
        <w:t xml:space="preserve"> Uploading 44 hex-named .txt files via FTP to 192.168.10.50 with the credentials gathered in the credential brute force attack of Tuesday (iscxtap/1234).</w:t>
      </w:r>
    </w:p>
    <w:p w14:paraId="212E5DAD" w14:textId="77777777" w:rsidR="00AF2433" w:rsidRDefault="00AF2433" w:rsidP="00AF2433">
      <w:pPr>
        <w:pStyle w:val="ListParagraph"/>
        <w:numPr>
          <w:ilvl w:val="0"/>
          <w:numId w:val="7"/>
        </w:numPr>
        <w:contextualSpacing w:val="0"/>
      </w:pPr>
      <w:r>
        <w:rPr>
          <w:rFonts w:eastAsia="Yu Mincho"/>
          <w:b/>
          <w:bCs/>
          <w:lang w:val="en-US"/>
        </w:rPr>
        <w:t>Internal scanning</w:t>
      </w:r>
      <w:r>
        <w:rPr>
          <w:rFonts w:eastAsia="Yu Mincho"/>
          <w:lang w:val="en-US"/>
        </w:rPr>
        <w:t>: Broad SYN sweep of .8 targeting .5, .14, .15 with around 28,000 flows at peak rates of 2,000 SYNs per minute.</w:t>
      </w:r>
    </w:p>
    <w:p w14:paraId="0ACC78FD" w14:textId="77777777" w:rsidR="00AF2433" w:rsidRDefault="00AF2433" w:rsidP="00AF2433">
      <w:pPr>
        <w:rPr>
          <w:rFonts w:eastAsia="Yu Mincho"/>
          <w:lang w:val="en-US"/>
        </w:rPr>
      </w:pPr>
    </w:p>
    <w:p w14:paraId="614A2BCB" w14:textId="77777777" w:rsidR="00AF2433" w:rsidRDefault="00AF2433" w:rsidP="00AF2433">
      <w:r>
        <w:rPr>
          <w:b/>
        </w:rPr>
        <w:t>Raw pass additional finding:</w:t>
      </w:r>
      <w:r>
        <w:t xml:space="preserve"> </w:t>
      </w:r>
      <w:r>
        <w:rPr>
          <w:rFonts w:eastAsia="Yu Mincho"/>
          <w:lang w:val="en-US"/>
        </w:rPr>
        <w:t>The second reverse shell victim (192.168.10.25) was also discovered communicating with this same C2 server, and an additional 13.6 MB was downloaded. No alert was generated for this host by Stock ET; it was only detected by flow-level analysis of the raw data.</w:t>
      </w:r>
    </w:p>
    <w:p w14:paraId="757EF930" w14:textId="77777777" w:rsidR="00AF2433" w:rsidRDefault="00AF2433" w:rsidP="00AF2433">
      <w:pPr>
        <w:rPr>
          <w:rFonts w:eastAsia="Yu Mincho"/>
          <w:lang w:val="en-US"/>
        </w:rPr>
      </w:pPr>
      <w:r>
        <w:rPr>
          <w:rFonts w:eastAsia="Yu Mincho"/>
          <w:lang w:val="en-US"/>
        </w:rPr>
        <w:t>Six detection rules were written (SID 7600001-7600006) for Web Login Brute Force, SMB Lateral Sweep, Reverse Shell C2, FTP Data Staging, SYSVOL GPO Recon, and DCE/RPC Enumeration. Another rule (SID 7600007) was created from the raw pass to identify the internal sweep of SYN.</w:t>
      </w:r>
    </w:p>
    <w:p w14:paraId="232A9C9A" w14:textId="77777777" w:rsidR="00AF2433" w:rsidRDefault="00AF2433" w:rsidP="00AF2433">
      <w:pPr>
        <w:pStyle w:val="Heading2"/>
      </w:pPr>
      <w:bookmarkStart w:id="40" w:name="_Toc240740507"/>
      <w:r>
        <w:t>Distributed Denial of Service, Port Scanning, and Botnet</w:t>
      </w:r>
      <w:bookmarkEnd w:id="40"/>
    </w:p>
    <w:p w14:paraId="34C684A8" w14:textId="77777777" w:rsidR="00AF2433" w:rsidRDefault="00AF2433" w:rsidP="00AF2433">
      <w:pPr>
        <w:rPr>
          <w:rFonts w:eastAsia="Yu Mincho"/>
        </w:rPr>
      </w:pPr>
      <w:r>
        <w:rPr>
          <w:rFonts w:eastAsia="Yu Mincho"/>
        </w:rPr>
        <w:t>This capture (Friday-WorkingHours in the dataset) shows a lot of DDoS, port scanning, and botnet activity. Triage was performed with both the tuned (525 alerts) and raw (1,412,449) configurations.</w:t>
      </w:r>
    </w:p>
    <w:p w14:paraId="3EDBEA29" w14:textId="77777777" w:rsidR="00AF2433" w:rsidRDefault="00AF2433" w:rsidP="00AF2433">
      <w:r>
        <w:rPr>
          <w:rFonts w:eastAsia="Yu Mincho"/>
          <w:b/>
          <w:bCs/>
        </w:rPr>
        <w:t>Port scan (172.16.0.1 → 192.168.10.50):</w:t>
      </w:r>
      <w:r>
        <w:rPr>
          <w:rFonts w:eastAsia="Yu Mincho"/>
        </w:rPr>
        <w:t xml:space="preserve"> A wide range of TCP SYN sweeps across some 1,000 ports and more than 160,000 inbound flows, including banner grabbing of services found (FTP, SMB, SSH). Only the fixed subset of known ports - MySQL, PostgreSQL, Oracle, and VNC - was detected by Stock ET SCAN rules.</w:t>
      </w:r>
    </w:p>
    <w:p w14:paraId="15B30B87" w14:textId="77777777" w:rsidR="00AF2433" w:rsidRDefault="00AF2433" w:rsidP="00AF2433">
      <w:r>
        <w:rPr>
          <w:rFonts w:eastAsia="Yu Mincho"/>
          <w:b/>
          <w:bCs/>
        </w:rPr>
        <w:t>SSH brute force:</w:t>
      </w:r>
      <w:r>
        <w:rPr>
          <w:rFonts w:eastAsia="Yu Mincho"/>
        </w:rPr>
        <w:t xml:space="preserve"> 526 flow records to port 22 and 62 SSH banner exchanges from the known attacker host (172.16.0.1). This traffic was fired 48 times by SID 9500002, authored on Tuesday, a credential brute force triage. Some of these flows are labeled as SSH-Patator in the ground truth or as PortScan/BENIGN in the ground truth labels – which still needs to be done in Experiment 2 – by the label join.</w:t>
      </w:r>
    </w:p>
    <w:p w14:paraId="10CDEB59" w14:textId="77777777" w:rsidR="00AF2433" w:rsidRDefault="00AF2433" w:rsidP="00AF2433">
      <w:r>
        <w:rPr>
          <w:rFonts w:eastAsia="Yu Mincho"/>
          <w:b/>
          <w:bCs/>
        </w:rPr>
        <w:t xml:space="preserve">HTTP GET flood : </w:t>
      </w:r>
      <w:r>
        <w:rPr>
          <w:rFonts w:eastAsia="Yu Mincho"/>
        </w:rPr>
        <w:t>Approximately 160 requests per second of 189,188 brief GET requests that did not include a User-Agent field. Every 189,128 responses came back with HTTP 200, which meant it was a legitimate-looking request, and the web server was being overrun with traffic. This 189,000-request campaign only received 40 fires from the stock ET rule 2019348.</w:t>
      </w:r>
    </w:p>
    <w:p w14:paraId="46CA7CBD" w14:textId="77777777" w:rsidR="00AF2433" w:rsidRDefault="00AF2433" w:rsidP="00AF2433">
      <w:pPr>
        <w:rPr>
          <w:rFonts w:eastAsia="Yu Mincho"/>
        </w:rPr>
      </w:pPr>
    </w:p>
    <w:p w14:paraId="61203C78" w14:textId="77777777" w:rsidR="00AF2433" w:rsidRDefault="00AF2433" w:rsidP="00AF2433">
      <w:pPr>
        <w:pStyle w:val="Heading2"/>
      </w:pPr>
      <w:bookmarkStart w:id="41" w:name="_Toc240740508"/>
      <w:r>
        <w:lastRenderedPageBreak/>
        <w:t>Summary</w:t>
      </w:r>
      <w:bookmarkEnd w:id="41"/>
    </w:p>
    <w:p w14:paraId="2CBCB152" w14:textId="77777777" w:rsidR="00AF2433" w:rsidRDefault="00AF2433" w:rsidP="00AF2433">
      <w:pPr>
        <w:rPr>
          <w:rFonts w:eastAsia="Yu Mincho"/>
        </w:rPr>
      </w:pPr>
      <w:r>
        <w:rPr>
          <w:rFonts w:eastAsia="Yu Mincho"/>
        </w:rPr>
        <w:t>The AI triage engine detected 12 of 14 confirmed attack categories in the CIC-IDS2017 dataset across all four attack days. Two were not detected: DoS GoldenEye (Wednesday, 10,293 labeled flows, perhaps included in the much broader DoS detection, but not specifically mentioned), and Bot/ARES on Friday morning (1,966 labeled flows, no stock alerts, not surfaced during triage). Twenty-four detection rules were written during all sessions (22 of which were not deleted due to a model error that is documented in Section V). These fill in several coverage gaps in the stock ET Open ruleset. These results showed that, although the cost overheads are significantly reduced by baseline suppression, it is possible that opportunities to detect are not visible in raw passes. The results of the execution are summarised in Table 4-2.</w:t>
      </w:r>
    </w:p>
    <w:tbl>
      <w:tblPr>
        <w:tblW w:w="9016" w:type="dxa"/>
        <w:jc w:val="center"/>
        <w:tblCellMar>
          <w:left w:w="10" w:type="dxa"/>
          <w:right w:w="10" w:type="dxa"/>
        </w:tblCellMar>
        <w:tblLook w:val="04A0" w:firstRow="1" w:lastRow="0" w:firstColumn="1" w:lastColumn="0" w:noHBand="0" w:noVBand="1"/>
      </w:tblPr>
      <w:tblGrid>
        <w:gridCol w:w="1416"/>
        <w:gridCol w:w="1267"/>
        <w:gridCol w:w="919"/>
        <w:gridCol w:w="1240"/>
        <w:gridCol w:w="1589"/>
        <w:gridCol w:w="1214"/>
        <w:gridCol w:w="1371"/>
      </w:tblGrid>
      <w:tr w:rsidR="00AF2433" w14:paraId="7667405F" w14:textId="77777777" w:rsidTr="00942E1F">
        <w:tblPrEx>
          <w:tblCellMar>
            <w:top w:w="0" w:type="dxa"/>
            <w:bottom w:w="0" w:type="dxa"/>
          </w:tblCellMar>
        </w:tblPrEx>
        <w:trPr>
          <w:jc w:val="center"/>
        </w:trPr>
        <w:tc>
          <w:tcPr>
            <w:tcW w:w="1419"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5DEB5594" w14:textId="77777777" w:rsidR="00AF2433" w:rsidRDefault="00AF2433" w:rsidP="00942E1F">
            <w:pPr>
              <w:spacing w:line="240" w:lineRule="auto"/>
            </w:pPr>
            <w:r>
              <w:rPr>
                <w:rFonts w:eastAsia="Yu Mincho"/>
                <w:b/>
                <w:lang w:val="en-US"/>
              </w:rPr>
              <w:t>Capture</w:t>
            </w:r>
          </w:p>
        </w:tc>
        <w:tc>
          <w:tcPr>
            <w:tcW w:w="1263"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283EF0D9" w14:textId="77777777" w:rsidR="00AF2433" w:rsidRDefault="00AF2433" w:rsidP="00942E1F">
            <w:pPr>
              <w:spacing w:line="240" w:lineRule="auto"/>
            </w:pPr>
            <w:r>
              <w:rPr>
                <w:rFonts w:eastAsia="Yu Mincho"/>
                <w:b/>
                <w:lang w:val="en-US"/>
              </w:rPr>
              <w:t>Model(s)</w:t>
            </w:r>
          </w:p>
        </w:tc>
        <w:tc>
          <w:tcPr>
            <w:tcW w:w="919"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11AA85C2" w14:textId="77777777" w:rsidR="00AF2433" w:rsidRDefault="00AF2433" w:rsidP="00942E1F">
            <w:pPr>
              <w:spacing w:line="240" w:lineRule="auto"/>
            </w:pPr>
            <w:r>
              <w:rPr>
                <w:rFonts w:eastAsia="Yu Mincho"/>
                <w:b/>
                <w:lang w:val="en-US"/>
              </w:rPr>
              <w:t>Tuned Alerts</w:t>
            </w:r>
          </w:p>
        </w:tc>
        <w:tc>
          <w:tcPr>
            <w:tcW w:w="1240"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55DA1D8C" w14:textId="77777777" w:rsidR="00AF2433" w:rsidRDefault="00AF2433" w:rsidP="00942E1F">
            <w:pPr>
              <w:spacing w:line="240" w:lineRule="auto"/>
            </w:pPr>
            <w:r>
              <w:rPr>
                <w:rFonts w:eastAsia="Yu Mincho"/>
                <w:b/>
                <w:lang w:val="en-US"/>
              </w:rPr>
              <w:t>Raw Alerts</w:t>
            </w:r>
          </w:p>
        </w:tc>
        <w:tc>
          <w:tcPr>
            <w:tcW w:w="1590"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2BAC54EF" w14:textId="77777777" w:rsidR="00AF2433" w:rsidRDefault="00AF2433" w:rsidP="00942E1F">
            <w:pPr>
              <w:spacing w:line="240" w:lineRule="auto"/>
            </w:pPr>
            <w:r>
              <w:rPr>
                <w:rFonts w:eastAsia="Yu Mincho"/>
                <w:b/>
                <w:lang w:val="en-US"/>
              </w:rPr>
              <w:t>Attack Categories Found</w:t>
            </w:r>
          </w:p>
        </w:tc>
        <w:tc>
          <w:tcPr>
            <w:tcW w:w="1214"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0D431CD5" w14:textId="77777777" w:rsidR="00AF2433" w:rsidRDefault="00AF2433" w:rsidP="00942E1F">
            <w:pPr>
              <w:spacing w:line="240" w:lineRule="auto"/>
            </w:pPr>
            <w:r>
              <w:rPr>
                <w:rFonts w:eastAsia="Yu Mincho"/>
                <w:b/>
                <w:lang w:val="en-US"/>
              </w:rPr>
              <w:t>Rules Retained</w:t>
            </w:r>
          </w:p>
        </w:tc>
        <w:tc>
          <w:tcPr>
            <w:tcW w:w="1371"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62B5E035" w14:textId="77777777" w:rsidR="00AF2433" w:rsidRDefault="00AF2433" w:rsidP="00942E1F">
            <w:pPr>
              <w:spacing w:line="240" w:lineRule="auto"/>
            </w:pPr>
            <w:r>
              <w:rPr>
                <w:rFonts w:eastAsia="Yu Mincho"/>
                <w:b/>
                <w:lang w:val="en-US"/>
              </w:rPr>
              <w:t>Key Gaps Closed</w:t>
            </w:r>
          </w:p>
        </w:tc>
      </w:tr>
      <w:tr w:rsidR="00AF2433" w14:paraId="20E0A7B0" w14:textId="77777777" w:rsidTr="00942E1F">
        <w:tblPrEx>
          <w:tblCellMar>
            <w:top w:w="0" w:type="dxa"/>
            <w:bottom w:w="0" w:type="dxa"/>
          </w:tblCellMar>
        </w:tblPrEx>
        <w:trPr>
          <w:jc w:val="center"/>
        </w:trPr>
        <w:tc>
          <w:tcPr>
            <w:tcW w:w="1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D64A9" w14:textId="77777777" w:rsidR="00AF2433" w:rsidRDefault="00AF2433" w:rsidP="00942E1F">
            <w:pPr>
              <w:spacing w:line="240" w:lineRule="auto"/>
              <w:rPr>
                <w:rFonts w:eastAsia="Yu Mincho"/>
                <w:lang w:val="en-US"/>
              </w:rPr>
            </w:pPr>
            <w:r>
              <w:rPr>
                <w:rFonts w:eastAsia="Yu Mincho"/>
                <w:lang w:val="en-US"/>
              </w:rPr>
              <w:t>Tuesday</w:t>
            </w:r>
          </w:p>
        </w:tc>
        <w:tc>
          <w:tcPr>
            <w:tcW w:w="1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B93D0" w14:textId="77777777" w:rsidR="00AF2433" w:rsidRDefault="00AF2433" w:rsidP="00942E1F">
            <w:pPr>
              <w:spacing w:line="240" w:lineRule="auto"/>
              <w:rPr>
                <w:rFonts w:eastAsia="Yu Mincho"/>
                <w:lang w:val="en-US"/>
              </w:rPr>
            </w:pPr>
            <w:r>
              <w:rPr>
                <w:rFonts w:eastAsia="Yu Mincho"/>
                <w:lang w:val="en-US"/>
              </w:rPr>
              <w:t>Claude Opus 5, DeepSeek V3</w:t>
            </w:r>
          </w:p>
        </w:tc>
        <w:tc>
          <w:tcPr>
            <w:tcW w:w="9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28C79" w14:textId="77777777" w:rsidR="00AF2433" w:rsidRDefault="00AF2433" w:rsidP="00942E1F">
            <w:pPr>
              <w:spacing w:line="240" w:lineRule="auto"/>
              <w:rPr>
                <w:rFonts w:eastAsia="Yu Mincho"/>
                <w:lang w:val="en-US"/>
              </w:rPr>
            </w:pPr>
            <w:r>
              <w:rPr>
                <w:rFonts w:eastAsia="Yu Mincho"/>
                <w:lang w:val="en-US"/>
              </w:rPr>
              <w:t>2,404</w:t>
            </w:r>
          </w:p>
        </w:tc>
        <w:tc>
          <w:tcPr>
            <w:tcW w:w="12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3C5D0" w14:textId="77777777" w:rsidR="00AF2433" w:rsidRDefault="00AF2433" w:rsidP="00942E1F">
            <w:pPr>
              <w:spacing w:line="240" w:lineRule="auto"/>
              <w:rPr>
                <w:rFonts w:eastAsia="Yu Mincho"/>
                <w:lang w:val="en-US"/>
              </w:rPr>
            </w:pPr>
            <w:r>
              <w:rPr>
                <w:rFonts w:eastAsia="Yu Mincho"/>
                <w:lang w:val="en-US"/>
              </w:rPr>
              <w:t>—</w:t>
            </w:r>
          </w:p>
        </w:tc>
        <w:tc>
          <w:tcPr>
            <w:tcW w:w="15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289DD1" w14:textId="77777777" w:rsidR="00AF2433" w:rsidRDefault="00AF2433" w:rsidP="00942E1F">
            <w:pPr>
              <w:spacing w:line="240" w:lineRule="auto"/>
              <w:rPr>
                <w:rFonts w:eastAsia="Yu Mincho"/>
                <w:lang w:val="en-US"/>
              </w:rPr>
            </w:pPr>
            <w:r>
              <w:rPr>
                <w:rFonts w:eastAsia="Yu Mincho"/>
                <w:lang w:val="en-US"/>
              </w:rPr>
              <w:t>FTP brute force, SSH brute force</w:t>
            </w:r>
          </w:p>
        </w:tc>
        <w:tc>
          <w:tcPr>
            <w:tcW w:w="12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3B524A" w14:textId="77777777" w:rsidR="00AF2433" w:rsidRDefault="00AF2433" w:rsidP="00942E1F">
            <w:pPr>
              <w:spacing w:line="240" w:lineRule="auto"/>
              <w:rPr>
                <w:rFonts w:eastAsia="Yu Mincho"/>
                <w:lang w:val="en-US"/>
              </w:rPr>
            </w:pPr>
            <w:r>
              <w:rPr>
                <w:rFonts w:eastAsia="Yu Mincho"/>
                <w:lang w:val="en-US"/>
              </w:rPr>
              <w:t>7 (SID 9000001–9000005, 9500001–9500002)</w:t>
            </w:r>
          </w:p>
        </w:tc>
        <w:tc>
          <w:tcPr>
            <w:tcW w:w="13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D0A1EC" w14:textId="77777777" w:rsidR="00AF2433" w:rsidRDefault="00AF2433" w:rsidP="00942E1F">
            <w:pPr>
              <w:spacing w:line="240" w:lineRule="auto"/>
              <w:rPr>
                <w:rFonts w:eastAsia="Yu Mincho"/>
                <w:lang w:val="en-US"/>
              </w:rPr>
            </w:pPr>
            <w:r>
              <w:rPr>
                <w:rFonts w:eastAsia="Yu Mincho"/>
                <w:lang w:val="en-US"/>
              </w:rPr>
              <w:t>Stateful brute force chain</w:t>
            </w:r>
          </w:p>
        </w:tc>
      </w:tr>
      <w:tr w:rsidR="00AF2433" w14:paraId="6968F7A5" w14:textId="77777777" w:rsidTr="00942E1F">
        <w:tblPrEx>
          <w:tblCellMar>
            <w:top w:w="0" w:type="dxa"/>
            <w:bottom w:w="0" w:type="dxa"/>
          </w:tblCellMar>
        </w:tblPrEx>
        <w:trPr>
          <w:jc w:val="center"/>
        </w:trPr>
        <w:tc>
          <w:tcPr>
            <w:tcW w:w="1419"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658DD351" w14:textId="77777777" w:rsidR="00AF2433" w:rsidRDefault="00AF2433" w:rsidP="00942E1F">
            <w:pPr>
              <w:spacing w:line="240" w:lineRule="auto"/>
              <w:rPr>
                <w:rFonts w:eastAsia="Yu Mincho"/>
                <w:lang w:val="en-US"/>
              </w:rPr>
            </w:pPr>
            <w:r>
              <w:rPr>
                <w:rFonts w:eastAsia="Yu Mincho"/>
                <w:lang w:val="en-US"/>
              </w:rPr>
              <w:t>Wednesday</w:t>
            </w:r>
          </w:p>
        </w:tc>
        <w:tc>
          <w:tcPr>
            <w:tcW w:w="1263"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0CF0B61A" w14:textId="77777777" w:rsidR="00AF2433" w:rsidRDefault="00AF2433" w:rsidP="00942E1F">
            <w:pPr>
              <w:spacing w:line="240" w:lineRule="auto"/>
              <w:rPr>
                <w:rFonts w:eastAsia="Yu Mincho"/>
                <w:lang w:val="en-US"/>
              </w:rPr>
            </w:pPr>
            <w:r>
              <w:rPr>
                <w:rFonts w:eastAsia="Yu Mincho"/>
                <w:lang w:val="en-US"/>
              </w:rPr>
              <w:t>DeepSeek V3, V4 Pro</w:t>
            </w:r>
          </w:p>
        </w:tc>
        <w:tc>
          <w:tcPr>
            <w:tcW w:w="919"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0986B799" w14:textId="77777777" w:rsidR="00AF2433" w:rsidRDefault="00AF2433" w:rsidP="00942E1F">
            <w:pPr>
              <w:spacing w:line="240" w:lineRule="auto"/>
              <w:rPr>
                <w:rFonts w:eastAsia="Yu Mincho"/>
                <w:lang w:val="en-US"/>
              </w:rPr>
            </w:pPr>
            <w:r>
              <w:rPr>
                <w:rFonts w:eastAsia="Yu Mincho"/>
                <w:lang w:val="en-US"/>
              </w:rPr>
              <w:t>381</w:t>
            </w:r>
          </w:p>
        </w:tc>
        <w:tc>
          <w:tcPr>
            <w:tcW w:w="1240"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103E2C3F" w14:textId="77777777" w:rsidR="00AF2433" w:rsidRDefault="00AF2433" w:rsidP="00942E1F">
            <w:pPr>
              <w:spacing w:line="240" w:lineRule="auto"/>
              <w:rPr>
                <w:rFonts w:eastAsia="Yu Mincho"/>
                <w:lang w:val="en-US"/>
              </w:rPr>
            </w:pPr>
            <w:r>
              <w:rPr>
                <w:rFonts w:eastAsia="Yu Mincho"/>
                <w:lang w:val="en-US"/>
              </w:rPr>
              <w:t>2,310,105</w:t>
            </w:r>
          </w:p>
        </w:tc>
        <w:tc>
          <w:tcPr>
            <w:tcW w:w="1590"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3C342130" w14:textId="77777777" w:rsidR="00AF2433" w:rsidRDefault="00AF2433" w:rsidP="00942E1F">
            <w:pPr>
              <w:spacing w:line="240" w:lineRule="auto"/>
              <w:rPr>
                <w:rFonts w:eastAsia="Yu Mincho"/>
                <w:lang w:val="en-US"/>
              </w:rPr>
            </w:pPr>
            <w:r>
              <w:rPr>
                <w:rFonts w:eastAsia="Yu Mincho"/>
                <w:lang w:val="en-US"/>
              </w:rPr>
              <w:t>DoS Hulk, Slowloris, Slowhttptest, Heartbleed</w:t>
            </w:r>
          </w:p>
        </w:tc>
        <w:tc>
          <w:tcPr>
            <w:tcW w:w="1214"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36EA0009" w14:textId="77777777" w:rsidR="00AF2433" w:rsidRDefault="00AF2433" w:rsidP="00942E1F">
            <w:pPr>
              <w:spacing w:line="240" w:lineRule="auto"/>
              <w:rPr>
                <w:rFonts w:eastAsia="Yu Mincho"/>
                <w:lang w:val="en-US"/>
              </w:rPr>
            </w:pPr>
            <w:r>
              <w:rPr>
                <w:rFonts w:eastAsia="Yu Mincho"/>
                <w:lang w:val="en-US"/>
              </w:rPr>
              <w:t>5 (SID 3000003–3000004, 7600101–7600103)</w:t>
            </w:r>
          </w:p>
        </w:tc>
        <w:tc>
          <w:tcPr>
            <w:tcW w:w="1371"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4A102BB1" w14:textId="77777777" w:rsidR="00AF2433" w:rsidRDefault="00AF2433" w:rsidP="00942E1F">
            <w:pPr>
              <w:spacing w:line="240" w:lineRule="auto"/>
              <w:rPr>
                <w:rFonts w:eastAsia="Yu Mincho"/>
                <w:lang w:val="en-US"/>
              </w:rPr>
            </w:pPr>
            <w:r>
              <w:rPr>
                <w:rFonts w:eastAsia="Yu Mincho"/>
                <w:lang w:val="en-US"/>
              </w:rPr>
              <w:t>FAKEVERB DoS, Hulk flood, Heartbleed</w:t>
            </w:r>
          </w:p>
        </w:tc>
      </w:tr>
      <w:tr w:rsidR="00AF2433" w14:paraId="23FA1944" w14:textId="77777777" w:rsidTr="00942E1F">
        <w:tblPrEx>
          <w:tblCellMar>
            <w:top w:w="0" w:type="dxa"/>
            <w:bottom w:w="0" w:type="dxa"/>
          </w:tblCellMar>
        </w:tblPrEx>
        <w:trPr>
          <w:jc w:val="center"/>
        </w:trPr>
        <w:tc>
          <w:tcPr>
            <w:tcW w:w="14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F166AE" w14:textId="77777777" w:rsidR="00AF2433" w:rsidRDefault="00AF2433" w:rsidP="00942E1F">
            <w:pPr>
              <w:spacing w:line="240" w:lineRule="auto"/>
              <w:rPr>
                <w:rFonts w:eastAsia="Yu Mincho"/>
                <w:lang w:val="en-US"/>
              </w:rPr>
            </w:pPr>
            <w:r>
              <w:rPr>
                <w:rFonts w:eastAsia="Yu Mincho"/>
                <w:lang w:val="en-US"/>
              </w:rPr>
              <w:t>Thursday</w:t>
            </w:r>
          </w:p>
        </w:tc>
        <w:tc>
          <w:tcPr>
            <w:tcW w:w="1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FD1713" w14:textId="77777777" w:rsidR="00AF2433" w:rsidRDefault="00AF2433" w:rsidP="00942E1F">
            <w:pPr>
              <w:spacing w:line="240" w:lineRule="auto"/>
              <w:rPr>
                <w:rFonts w:eastAsia="Yu Mincho"/>
                <w:lang w:val="en-US"/>
              </w:rPr>
            </w:pPr>
            <w:r>
              <w:rPr>
                <w:rFonts w:eastAsia="Yu Mincho"/>
                <w:lang w:val="en-US"/>
              </w:rPr>
              <w:t>DeepSeek V4 Pro</w:t>
            </w:r>
          </w:p>
        </w:tc>
        <w:tc>
          <w:tcPr>
            <w:tcW w:w="9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6B031B" w14:textId="77777777" w:rsidR="00AF2433" w:rsidRDefault="00AF2433" w:rsidP="00942E1F">
            <w:pPr>
              <w:spacing w:line="240" w:lineRule="auto"/>
              <w:rPr>
                <w:rFonts w:eastAsia="Yu Mincho"/>
                <w:lang w:val="en-US"/>
              </w:rPr>
            </w:pPr>
            <w:r>
              <w:rPr>
                <w:rFonts w:eastAsia="Yu Mincho"/>
                <w:lang w:val="en-US"/>
              </w:rPr>
              <w:t>25,399</w:t>
            </w:r>
          </w:p>
        </w:tc>
        <w:tc>
          <w:tcPr>
            <w:tcW w:w="12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62D610" w14:textId="77777777" w:rsidR="00AF2433" w:rsidRDefault="00AF2433" w:rsidP="00942E1F">
            <w:pPr>
              <w:spacing w:line="240" w:lineRule="auto"/>
              <w:rPr>
                <w:rFonts w:eastAsia="Yu Mincho"/>
                <w:lang w:val="en-US"/>
              </w:rPr>
            </w:pPr>
            <w:r>
              <w:rPr>
                <w:rFonts w:eastAsia="Yu Mincho"/>
                <w:lang w:val="en-US"/>
              </w:rPr>
              <w:t>1,346,596</w:t>
            </w:r>
          </w:p>
        </w:tc>
        <w:tc>
          <w:tcPr>
            <w:tcW w:w="15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BAE094" w14:textId="77777777" w:rsidR="00AF2433" w:rsidRDefault="00AF2433" w:rsidP="00942E1F">
            <w:pPr>
              <w:spacing w:line="240" w:lineRule="auto"/>
              <w:rPr>
                <w:rFonts w:eastAsia="Yu Mincho"/>
                <w:lang w:val="en-US"/>
              </w:rPr>
            </w:pPr>
            <w:r>
              <w:rPr>
                <w:rFonts w:eastAsia="Yu Mincho"/>
                <w:lang w:val="en-US"/>
              </w:rPr>
              <w:t>HTTP brute force, XSS, SQLi, Infiltration (reverse shell, lateral movement, data staging)</w:t>
            </w:r>
          </w:p>
        </w:tc>
        <w:tc>
          <w:tcPr>
            <w:tcW w:w="12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467384" w14:textId="77777777" w:rsidR="00AF2433" w:rsidRDefault="00AF2433" w:rsidP="00942E1F">
            <w:pPr>
              <w:spacing w:line="240" w:lineRule="auto"/>
              <w:rPr>
                <w:rFonts w:eastAsia="Yu Mincho"/>
                <w:lang w:val="en-US"/>
              </w:rPr>
            </w:pPr>
            <w:r>
              <w:rPr>
                <w:rFonts w:eastAsia="Yu Mincho"/>
                <w:lang w:val="en-US"/>
              </w:rPr>
              <w:t>7 (SID 7600001–7600007)</w:t>
            </w:r>
          </w:p>
        </w:tc>
        <w:tc>
          <w:tcPr>
            <w:tcW w:w="13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CA826A" w14:textId="77777777" w:rsidR="00AF2433" w:rsidRDefault="00AF2433" w:rsidP="00942E1F">
            <w:pPr>
              <w:spacing w:line="240" w:lineRule="auto"/>
              <w:rPr>
                <w:rFonts w:eastAsia="Yu Mincho"/>
                <w:lang w:val="en-US"/>
              </w:rPr>
            </w:pPr>
            <w:r>
              <w:rPr>
                <w:rFonts w:eastAsia="Yu Mincho"/>
                <w:lang w:val="en-US"/>
              </w:rPr>
              <w:t>Web login brute force, SMB sweep, 2nd reverse shell victim</w:t>
            </w:r>
          </w:p>
        </w:tc>
      </w:tr>
      <w:tr w:rsidR="00AF2433" w14:paraId="7B13CF67" w14:textId="77777777" w:rsidTr="00942E1F">
        <w:tblPrEx>
          <w:tblCellMar>
            <w:top w:w="0" w:type="dxa"/>
            <w:bottom w:w="0" w:type="dxa"/>
          </w:tblCellMar>
        </w:tblPrEx>
        <w:trPr>
          <w:jc w:val="center"/>
        </w:trPr>
        <w:tc>
          <w:tcPr>
            <w:tcW w:w="1419"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4CA809D0" w14:textId="77777777" w:rsidR="00AF2433" w:rsidRDefault="00AF2433" w:rsidP="00942E1F">
            <w:pPr>
              <w:spacing w:line="240" w:lineRule="auto"/>
              <w:rPr>
                <w:rFonts w:eastAsia="Yu Mincho"/>
                <w:lang w:val="en-US"/>
              </w:rPr>
            </w:pPr>
            <w:r>
              <w:rPr>
                <w:rFonts w:eastAsia="Yu Mincho"/>
                <w:lang w:val="en-US"/>
              </w:rPr>
              <w:t>Friday</w:t>
            </w:r>
          </w:p>
        </w:tc>
        <w:tc>
          <w:tcPr>
            <w:tcW w:w="1263"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658D4EAC" w14:textId="77777777" w:rsidR="00AF2433" w:rsidRDefault="00AF2433" w:rsidP="00942E1F">
            <w:pPr>
              <w:spacing w:line="240" w:lineRule="auto"/>
              <w:rPr>
                <w:rFonts w:eastAsia="Yu Mincho"/>
                <w:lang w:val="en-US"/>
              </w:rPr>
            </w:pPr>
            <w:r>
              <w:rPr>
                <w:rFonts w:eastAsia="Yu Mincho"/>
                <w:lang w:val="en-US"/>
              </w:rPr>
              <w:t>DeepSeek V4 Pro</w:t>
            </w:r>
          </w:p>
        </w:tc>
        <w:tc>
          <w:tcPr>
            <w:tcW w:w="919"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790FFBB7" w14:textId="77777777" w:rsidR="00AF2433" w:rsidRDefault="00AF2433" w:rsidP="00942E1F">
            <w:pPr>
              <w:spacing w:line="240" w:lineRule="auto"/>
              <w:rPr>
                <w:rFonts w:eastAsia="Yu Mincho"/>
                <w:lang w:val="en-US"/>
              </w:rPr>
            </w:pPr>
            <w:r>
              <w:rPr>
                <w:rFonts w:eastAsia="Yu Mincho"/>
                <w:lang w:val="en-US"/>
              </w:rPr>
              <w:t>525</w:t>
            </w:r>
          </w:p>
        </w:tc>
        <w:tc>
          <w:tcPr>
            <w:tcW w:w="1240"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75389683" w14:textId="77777777" w:rsidR="00AF2433" w:rsidRDefault="00AF2433" w:rsidP="00942E1F">
            <w:pPr>
              <w:spacing w:line="240" w:lineRule="auto"/>
              <w:rPr>
                <w:rFonts w:eastAsia="Yu Mincho"/>
                <w:lang w:val="en-US"/>
              </w:rPr>
            </w:pPr>
            <w:r>
              <w:rPr>
                <w:rFonts w:eastAsia="Yu Mincho"/>
                <w:lang w:val="en-US"/>
              </w:rPr>
              <w:t>1,412,449</w:t>
            </w:r>
          </w:p>
        </w:tc>
        <w:tc>
          <w:tcPr>
            <w:tcW w:w="1590"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16F30352" w14:textId="77777777" w:rsidR="00AF2433" w:rsidRDefault="00AF2433" w:rsidP="00942E1F">
            <w:pPr>
              <w:spacing w:line="240" w:lineRule="auto"/>
              <w:rPr>
                <w:rFonts w:eastAsia="Yu Mincho"/>
                <w:lang w:val="en-US"/>
              </w:rPr>
            </w:pPr>
            <w:r>
              <w:rPr>
                <w:rFonts w:eastAsia="Yu Mincho"/>
                <w:lang w:val="en-US"/>
              </w:rPr>
              <w:t>DDoS, PortScan</w:t>
            </w:r>
          </w:p>
        </w:tc>
        <w:tc>
          <w:tcPr>
            <w:tcW w:w="1214"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03D331A4" w14:textId="77777777" w:rsidR="00AF2433" w:rsidRDefault="00AF2433" w:rsidP="00942E1F">
            <w:pPr>
              <w:spacing w:line="240" w:lineRule="auto"/>
              <w:rPr>
                <w:rFonts w:eastAsia="Yu Mincho"/>
                <w:lang w:val="en-US"/>
              </w:rPr>
            </w:pPr>
            <w:r>
              <w:rPr>
                <w:rFonts w:eastAsia="Yu Mincho"/>
                <w:lang w:val="en-US"/>
              </w:rPr>
              <w:t>3 (SID 9500003, 9600001–9600002)</w:t>
            </w:r>
          </w:p>
        </w:tc>
        <w:tc>
          <w:tcPr>
            <w:tcW w:w="1371"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582413AE" w14:textId="77777777" w:rsidR="00AF2433" w:rsidRDefault="00AF2433" w:rsidP="00942E1F">
            <w:pPr>
              <w:spacing w:line="240" w:lineRule="auto"/>
              <w:rPr>
                <w:rFonts w:eastAsia="Yu Mincho"/>
                <w:lang w:val="en-US"/>
              </w:rPr>
            </w:pPr>
            <w:r>
              <w:rPr>
                <w:rFonts w:eastAsia="Yu Mincho"/>
                <w:lang w:val="en-US"/>
              </w:rPr>
              <w:t>HTTP GET flood campaign, broad SYN sweep</w:t>
            </w:r>
          </w:p>
        </w:tc>
      </w:tr>
    </w:tbl>
    <w:p w14:paraId="4208906A" w14:textId="77777777" w:rsidR="00AF2433" w:rsidRDefault="00AF2433" w:rsidP="00AF2433">
      <w:pPr>
        <w:pStyle w:val="Heading2"/>
      </w:pPr>
      <w:bookmarkStart w:id="42" w:name="_Toc240740509"/>
      <w:bookmarkStart w:id="43" w:name="_Toc442312545"/>
      <w:r>
        <w:lastRenderedPageBreak/>
        <w:t>V. Analysis and Discussion</w:t>
      </w:r>
      <w:bookmarkEnd w:id="42"/>
    </w:p>
    <w:p w14:paraId="5D98FEDC" w14:textId="77777777" w:rsidR="00AF2433" w:rsidRDefault="00AF2433" w:rsidP="00AF2433">
      <w:r>
        <w:t>The analysis of this section looks at various aspects of the triage execution, such as model comparison, the quality of the AI-written rules compared to the stock community rules, the impact of raw data versus suppressed data, and cross-day generalization behaviour.</w:t>
      </w:r>
    </w:p>
    <w:p w14:paraId="51761B48" w14:textId="77777777" w:rsidR="00AF2433" w:rsidRDefault="00AF2433" w:rsidP="00AF2433">
      <w:pPr>
        <w:pStyle w:val="Heading2"/>
      </w:pPr>
      <w:bookmarkStart w:id="44" w:name="_Toc240740510"/>
      <w:r>
        <w:t>Introduction</w:t>
      </w:r>
      <w:bookmarkEnd w:id="44"/>
    </w:p>
    <w:p w14:paraId="3B017F6F" w14:textId="77777777" w:rsidR="00AF2433" w:rsidRDefault="00AF2433" w:rsidP="00AF2433">
      <w:r>
        <w:t>The results of the analyst workflow performed by the AI triage engine in Section IV indicate a successful execution of the analyst workflow in all four attack days. This section will look at the results and what they tell us about the research question: Can a generative language model replace the human analyst in the alert-handling loop, and when?</w:t>
      </w:r>
    </w:p>
    <w:p w14:paraId="43829CD7" w14:textId="77777777" w:rsidR="00AF2433" w:rsidRDefault="00AF2433" w:rsidP="00AF2433">
      <w:pPr>
        <w:pStyle w:val="Heading2"/>
      </w:pPr>
      <w:bookmarkStart w:id="45" w:name="_Toc240740511"/>
      <w:r>
        <w:t>Model Comparison</w:t>
      </w:r>
      <w:bookmarkEnd w:id="45"/>
    </w:p>
    <w:p w14:paraId="04C7C3F1" w14:textId="77777777" w:rsidR="00AF2433" w:rsidRDefault="00AF2433" w:rsidP="00AF2433">
      <w:r>
        <w:t>For the credential brute-force capture (Tuesday) , the only capture both model families were run against .Claude Opus 5 and DeepSeek V3 reached the same substantive conclusions across all attack categories. No attack was detected by one model and not by the other. The Wednesday tuned pass was made with DeepSeek V3, whereas the Wednesday raw pass, Thursday, and Friday were made with DeepSeek V4 Pro. There were variations among the models in their level of efficiency, expense, and rules complexity.</w:t>
      </w:r>
    </w:p>
    <w:tbl>
      <w:tblPr>
        <w:tblW w:w="9016" w:type="dxa"/>
        <w:jc w:val="center"/>
        <w:tblCellMar>
          <w:left w:w="10" w:type="dxa"/>
          <w:right w:w="10" w:type="dxa"/>
        </w:tblCellMar>
        <w:tblLook w:val="04A0" w:firstRow="1" w:lastRow="0" w:firstColumn="1" w:lastColumn="0" w:noHBand="0" w:noVBand="1"/>
      </w:tblPr>
      <w:tblGrid>
        <w:gridCol w:w="2263"/>
        <w:gridCol w:w="2242"/>
        <w:gridCol w:w="2249"/>
        <w:gridCol w:w="2262"/>
      </w:tblGrid>
      <w:tr w:rsidR="00AF2433" w14:paraId="147EB853" w14:textId="77777777" w:rsidTr="00942E1F">
        <w:tblPrEx>
          <w:tblCellMar>
            <w:top w:w="0" w:type="dxa"/>
            <w:bottom w:w="0" w:type="dxa"/>
          </w:tblCellMar>
        </w:tblPrEx>
        <w:trPr>
          <w:jc w:val="center"/>
        </w:trPr>
        <w:tc>
          <w:tcPr>
            <w:tcW w:w="2263"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7EB4B43D" w14:textId="77777777" w:rsidR="00AF2433" w:rsidRDefault="00AF2433" w:rsidP="00942E1F">
            <w:r>
              <w:rPr>
                <w:b/>
                <w:lang w:val="en-US"/>
              </w:rPr>
              <w:t>Metric</w:t>
            </w:r>
          </w:p>
        </w:tc>
        <w:tc>
          <w:tcPr>
            <w:tcW w:w="2242"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75737122" w14:textId="77777777" w:rsidR="00AF2433" w:rsidRDefault="00AF2433" w:rsidP="00942E1F">
            <w:r>
              <w:rPr>
                <w:b/>
                <w:lang w:val="en-US"/>
              </w:rPr>
              <w:t>Claude Opus 5</w:t>
            </w:r>
          </w:p>
        </w:tc>
        <w:tc>
          <w:tcPr>
            <w:tcW w:w="2249"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68C8119F" w14:textId="77777777" w:rsidR="00AF2433" w:rsidRDefault="00AF2433" w:rsidP="00942E1F">
            <w:r>
              <w:rPr>
                <w:b/>
                <w:lang w:val="en-US"/>
              </w:rPr>
              <w:t>DeepSeek V3</w:t>
            </w:r>
          </w:p>
        </w:tc>
        <w:tc>
          <w:tcPr>
            <w:tcW w:w="2262"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5E58ECBB" w14:textId="77777777" w:rsidR="00AF2433" w:rsidRDefault="00AF2433" w:rsidP="00942E1F">
            <w:r>
              <w:rPr>
                <w:b/>
                <w:lang w:val="en-US"/>
              </w:rPr>
              <w:t>DeepSeek V4 Pro</w:t>
            </w:r>
          </w:p>
        </w:tc>
      </w:tr>
      <w:tr w:rsidR="00AF2433" w14:paraId="37BD26AA" w14:textId="77777777" w:rsidTr="00942E1F">
        <w:tblPrEx>
          <w:tblCellMar>
            <w:top w:w="0" w:type="dxa"/>
            <w:bottom w:w="0" w:type="dxa"/>
          </w:tblCellMar>
        </w:tblPrEx>
        <w:trPr>
          <w:jc w:val="center"/>
        </w:trPr>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71FB54" w14:textId="77777777" w:rsidR="00AF2433" w:rsidRDefault="00AF2433" w:rsidP="00942E1F">
            <w:pPr>
              <w:rPr>
                <w:lang w:val="en-US"/>
              </w:rPr>
            </w:pPr>
            <w:r>
              <w:rPr>
                <w:lang w:val="en-US"/>
              </w:rPr>
              <w:t>Captures triaged</w:t>
            </w:r>
          </w:p>
        </w:tc>
        <w:tc>
          <w:tcPr>
            <w:tcW w:w="22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C3A1AE" w14:textId="77777777" w:rsidR="00AF2433" w:rsidRDefault="00AF2433" w:rsidP="00942E1F">
            <w:pPr>
              <w:rPr>
                <w:lang w:val="en-US"/>
              </w:rPr>
            </w:pPr>
            <w:r>
              <w:rPr>
                <w:lang w:val="en-US"/>
              </w:rPr>
              <w:t>Tuesday</w:t>
            </w:r>
          </w:p>
        </w:tc>
        <w:tc>
          <w:tcPr>
            <w:tcW w:w="22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1E53B9" w14:textId="77777777" w:rsidR="00AF2433" w:rsidRDefault="00AF2433" w:rsidP="00942E1F">
            <w:pPr>
              <w:rPr>
                <w:lang w:val="en-US"/>
              </w:rPr>
            </w:pPr>
            <w:r>
              <w:rPr>
                <w:lang w:val="en-US"/>
              </w:rPr>
              <w:t>Tuesday, Wednesday (tuned)</w:t>
            </w:r>
          </w:p>
        </w:tc>
        <w:tc>
          <w:tcPr>
            <w:tcW w:w="22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7EACF0" w14:textId="77777777" w:rsidR="00AF2433" w:rsidRDefault="00AF2433" w:rsidP="00942E1F">
            <w:pPr>
              <w:rPr>
                <w:lang w:val="en-US"/>
              </w:rPr>
            </w:pPr>
            <w:r>
              <w:rPr>
                <w:lang w:val="en-US"/>
              </w:rPr>
              <w:t>Wednesday (raw), Thursday, Friday</w:t>
            </w:r>
          </w:p>
        </w:tc>
      </w:tr>
      <w:tr w:rsidR="00AF2433" w14:paraId="3FB00247" w14:textId="77777777" w:rsidTr="00942E1F">
        <w:tblPrEx>
          <w:tblCellMar>
            <w:top w:w="0" w:type="dxa"/>
            <w:bottom w:w="0" w:type="dxa"/>
          </w:tblCellMar>
        </w:tblPrEx>
        <w:trPr>
          <w:jc w:val="center"/>
        </w:trPr>
        <w:tc>
          <w:tcPr>
            <w:tcW w:w="2263"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6E81196D" w14:textId="77777777" w:rsidR="00AF2433" w:rsidRDefault="00AF2433" w:rsidP="00942E1F">
            <w:pPr>
              <w:rPr>
                <w:lang w:val="en-US"/>
              </w:rPr>
            </w:pPr>
            <w:r>
              <w:rPr>
                <w:lang w:val="en-US"/>
              </w:rPr>
              <w:t>Turns (Tuesday tuned)</w:t>
            </w:r>
          </w:p>
        </w:tc>
        <w:tc>
          <w:tcPr>
            <w:tcW w:w="2242"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69B96A59" w14:textId="77777777" w:rsidR="00AF2433" w:rsidRDefault="00AF2433" w:rsidP="00942E1F">
            <w:pPr>
              <w:rPr>
                <w:lang w:val="en-US"/>
              </w:rPr>
            </w:pPr>
            <w:r>
              <w:rPr>
                <w:lang w:val="en-US"/>
              </w:rPr>
              <w:t>Not logged (CLI run)</w:t>
            </w:r>
          </w:p>
        </w:tc>
        <w:tc>
          <w:tcPr>
            <w:tcW w:w="2249"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0931CD00" w14:textId="77777777" w:rsidR="00AF2433" w:rsidRDefault="00AF2433" w:rsidP="00942E1F">
            <w:pPr>
              <w:rPr>
                <w:lang w:val="en-US"/>
              </w:rPr>
            </w:pPr>
            <w:r>
              <w:rPr>
                <w:lang w:val="en-US"/>
              </w:rPr>
              <w:t>44</w:t>
            </w:r>
          </w:p>
        </w:tc>
        <w:tc>
          <w:tcPr>
            <w:tcW w:w="2262"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5692255B" w14:textId="77777777" w:rsidR="00AF2433" w:rsidRDefault="00AF2433" w:rsidP="00942E1F">
            <w:pPr>
              <w:rPr>
                <w:lang w:val="en-US"/>
              </w:rPr>
            </w:pPr>
            <w:r>
              <w:rPr>
                <w:lang w:val="en-US"/>
              </w:rPr>
              <w:t>—</w:t>
            </w:r>
          </w:p>
        </w:tc>
      </w:tr>
      <w:tr w:rsidR="00AF2433" w14:paraId="0AEB317D" w14:textId="77777777" w:rsidTr="00942E1F">
        <w:tblPrEx>
          <w:tblCellMar>
            <w:top w:w="0" w:type="dxa"/>
            <w:bottom w:w="0" w:type="dxa"/>
          </w:tblCellMar>
        </w:tblPrEx>
        <w:trPr>
          <w:jc w:val="center"/>
        </w:trPr>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543F0C" w14:textId="77777777" w:rsidR="00AF2433" w:rsidRDefault="00AF2433" w:rsidP="00942E1F">
            <w:pPr>
              <w:rPr>
                <w:lang w:val="en-US"/>
              </w:rPr>
            </w:pPr>
            <w:r>
              <w:rPr>
                <w:lang w:val="en-US"/>
              </w:rPr>
              <w:t>Turns (Wednesday)</w:t>
            </w:r>
          </w:p>
        </w:tc>
        <w:tc>
          <w:tcPr>
            <w:tcW w:w="22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03A6B8" w14:textId="77777777" w:rsidR="00AF2433" w:rsidRDefault="00AF2433" w:rsidP="00942E1F">
            <w:pPr>
              <w:rPr>
                <w:lang w:val="en-US"/>
              </w:rPr>
            </w:pPr>
            <w:r>
              <w:rPr>
                <w:lang w:val="en-US"/>
              </w:rPr>
              <w:t>—</w:t>
            </w:r>
          </w:p>
        </w:tc>
        <w:tc>
          <w:tcPr>
            <w:tcW w:w="22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1FC83E" w14:textId="77777777" w:rsidR="00AF2433" w:rsidRDefault="00AF2433" w:rsidP="00942E1F">
            <w:pPr>
              <w:rPr>
                <w:lang w:val="en-US"/>
              </w:rPr>
            </w:pPr>
            <w:r>
              <w:rPr>
                <w:lang w:val="en-US"/>
              </w:rPr>
              <w:t>38 (tuned)</w:t>
            </w:r>
          </w:p>
        </w:tc>
        <w:tc>
          <w:tcPr>
            <w:tcW w:w="22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51E5D7" w14:textId="77777777" w:rsidR="00AF2433" w:rsidRDefault="00AF2433" w:rsidP="00942E1F">
            <w:pPr>
              <w:rPr>
                <w:lang w:val="en-US"/>
              </w:rPr>
            </w:pPr>
            <w:r>
              <w:rPr>
                <w:lang w:val="en-US"/>
              </w:rPr>
              <w:t>81 (raw, incl. V3 rule validation)</w:t>
            </w:r>
          </w:p>
        </w:tc>
      </w:tr>
      <w:tr w:rsidR="00AF2433" w14:paraId="4BBBC1D8" w14:textId="77777777" w:rsidTr="00942E1F">
        <w:tblPrEx>
          <w:tblCellMar>
            <w:top w:w="0" w:type="dxa"/>
            <w:bottom w:w="0" w:type="dxa"/>
          </w:tblCellMar>
        </w:tblPrEx>
        <w:trPr>
          <w:jc w:val="center"/>
        </w:trPr>
        <w:tc>
          <w:tcPr>
            <w:tcW w:w="2263"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7BD64DB7" w14:textId="77777777" w:rsidR="00AF2433" w:rsidRDefault="00AF2433" w:rsidP="00942E1F">
            <w:pPr>
              <w:rPr>
                <w:lang w:val="en-US"/>
              </w:rPr>
            </w:pPr>
            <w:r>
              <w:rPr>
                <w:lang w:val="en-US"/>
              </w:rPr>
              <w:t>Turns (Thursday)</w:t>
            </w:r>
          </w:p>
        </w:tc>
        <w:tc>
          <w:tcPr>
            <w:tcW w:w="2242"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6770665B" w14:textId="77777777" w:rsidR="00AF2433" w:rsidRDefault="00AF2433" w:rsidP="00942E1F">
            <w:pPr>
              <w:rPr>
                <w:lang w:val="en-US"/>
              </w:rPr>
            </w:pPr>
            <w:r>
              <w:rPr>
                <w:lang w:val="en-US"/>
              </w:rPr>
              <w:t>—</w:t>
            </w:r>
          </w:p>
        </w:tc>
        <w:tc>
          <w:tcPr>
            <w:tcW w:w="2249"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5E139B15" w14:textId="77777777" w:rsidR="00AF2433" w:rsidRDefault="00AF2433" w:rsidP="00942E1F">
            <w:pPr>
              <w:rPr>
                <w:lang w:val="en-US"/>
              </w:rPr>
            </w:pPr>
            <w:r>
              <w:rPr>
                <w:lang w:val="en-US"/>
              </w:rPr>
              <w:t>—</w:t>
            </w:r>
          </w:p>
        </w:tc>
        <w:tc>
          <w:tcPr>
            <w:tcW w:w="2262"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31314F4B" w14:textId="77777777" w:rsidR="00AF2433" w:rsidRDefault="00AF2433" w:rsidP="00942E1F">
            <w:pPr>
              <w:rPr>
                <w:lang w:val="en-US"/>
              </w:rPr>
            </w:pPr>
            <w:r>
              <w:rPr>
                <w:lang w:val="en-US"/>
              </w:rPr>
              <w:t>62 (tuned), 47 (raw)</w:t>
            </w:r>
          </w:p>
        </w:tc>
      </w:tr>
      <w:tr w:rsidR="00AF2433" w14:paraId="25E7DD8E" w14:textId="77777777" w:rsidTr="00942E1F">
        <w:tblPrEx>
          <w:tblCellMar>
            <w:top w:w="0" w:type="dxa"/>
            <w:bottom w:w="0" w:type="dxa"/>
          </w:tblCellMar>
        </w:tblPrEx>
        <w:trPr>
          <w:jc w:val="center"/>
        </w:trPr>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084DE3" w14:textId="77777777" w:rsidR="00AF2433" w:rsidRDefault="00AF2433" w:rsidP="00942E1F">
            <w:pPr>
              <w:rPr>
                <w:lang w:val="en-US"/>
              </w:rPr>
            </w:pPr>
            <w:r>
              <w:rPr>
                <w:lang w:val="en-US"/>
              </w:rPr>
              <w:t>Turns (Friday)</w:t>
            </w:r>
          </w:p>
        </w:tc>
        <w:tc>
          <w:tcPr>
            <w:tcW w:w="22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A0F62D" w14:textId="77777777" w:rsidR="00AF2433" w:rsidRDefault="00AF2433" w:rsidP="00942E1F">
            <w:pPr>
              <w:rPr>
                <w:lang w:val="en-US"/>
              </w:rPr>
            </w:pPr>
            <w:r>
              <w:rPr>
                <w:lang w:val="en-US"/>
              </w:rPr>
              <w:t>—</w:t>
            </w:r>
          </w:p>
        </w:tc>
        <w:tc>
          <w:tcPr>
            <w:tcW w:w="22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10E7CD" w14:textId="77777777" w:rsidR="00AF2433" w:rsidRDefault="00AF2433" w:rsidP="00942E1F">
            <w:pPr>
              <w:rPr>
                <w:lang w:val="en-US"/>
              </w:rPr>
            </w:pPr>
            <w:r>
              <w:rPr>
                <w:lang w:val="en-US"/>
              </w:rPr>
              <w:t>—</w:t>
            </w:r>
          </w:p>
        </w:tc>
        <w:tc>
          <w:tcPr>
            <w:tcW w:w="22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9979F2" w14:textId="77777777" w:rsidR="00AF2433" w:rsidRDefault="00AF2433" w:rsidP="00942E1F">
            <w:pPr>
              <w:rPr>
                <w:lang w:val="en-US"/>
              </w:rPr>
            </w:pPr>
            <w:r>
              <w:rPr>
                <w:lang w:val="en-US"/>
              </w:rPr>
              <w:t>58 (tuned), 63 (raw)</w:t>
            </w:r>
          </w:p>
        </w:tc>
      </w:tr>
      <w:tr w:rsidR="00AF2433" w14:paraId="578B7E1B" w14:textId="77777777" w:rsidTr="00942E1F">
        <w:tblPrEx>
          <w:tblCellMar>
            <w:top w:w="0" w:type="dxa"/>
            <w:bottom w:w="0" w:type="dxa"/>
          </w:tblCellMar>
        </w:tblPrEx>
        <w:trPr>
          <w:jc w:val="center"/>
        </w:trPr>
        <w:tc>
          <w:tcPr>
            <w:tcW w:w="2263"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4B2B639B" w14:textId="77777777" w:rsidR="00AF2433" w:rsidRDefault="00AF2433" w:rsidP="00942E1F">
            <w:pPr>
              <w:rPr>
                <w:lang w:val="en-US"/>
              </w:rPr>
            </w:pPr>
            <w:r>
              <w:rPr>
                <w:lang w:val="en-US"/>
              </w:rPr>
              <w:t>Key findings (Tuesday)</w:t>
            </w:r>
          </w:p>
        </w:tc>
        <w:tc>
          <w:tcPr>
            <w:tcW w:w="2242"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5A991509" w14:textId="77777777" w:rsidR="00AF2433" w:rsidRDefault="00AF2433" w:rsidP="00942E1F">
            <w:pPr>
              <w:rPr>
                <w:lang w:val="en-US"/>
              </w:rPr>
            </w:pPr>
            <w:r>
              <w:rPr>
                <w:lang w:val="en-US"/>
              </w:rPr>
              <w:t>FTP + SSH brute force</w:t>
            </w:r>
          </w:p>
        </w:tc>
        <w:tc>
          <w:tcPr>
            <w:tcW w:w="2249"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3DC8F168" w14:textId="77777777" w:rsidR="00AF2433" w:rsidRDefault="00AF2433" w:rsidP="00942E1F">
            <w:pPr>
              <w:rPr>
                <w:lang w:val="en-US"/>
              </w:rPr>
            </w:pPr>
            <w:r>
              <w:rPr>
                <w:lang w:val="en-US"/>
              </w:rPr>
              <w:t>FTP + SSH brute force (identical)</w:t>
            </w:r>
          </w:p>
        </w:tc>
        <w:tc>
          <w:tcPr>
            <w:tcW w:w="2262"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60E1F547" w14:textId="77777777" w:rsidR="00AF2433" w:rsidRDefault="00AF2433" w:rsidP="00942E1F">
            <w:pPr>
              <w:rPr>
                <w:lang w:val="en-US"/>
              </w:rPr>
            </w:pPr>
            <w:r>
              <w:rPr>
                <w:lang w:val="en-US"/>
              </w:rPr>
              <w:t>—</w:t>
            </w:r>
          </w:p>
        </w:tc>
      </w:tr>
      <w:tr w:rsidR="00AF2433" w14:paraId="13CF54A4" w14:textId="77777777" w:rsidTr="00942E1F">
        <w:tblPrEx>
          <w:tblCellMar>
            <w:top w:w="0" w:type="dxa"/>
            <w:bottom w:w="0" w:type="dxa"/>
          </w:tblCellMar>
        </w:tblPrEx>
        <w:trPr>
          <w:jc w:val="center"/>
        </w:trPr>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71BF6E" w14:textId="77777777" w:rsidR="00AF2433" w:rsidRDefault="00AF2433" w:rsidP="00942E1F">
            <w:pPr>
              <w:rPr>
                <w:lang w:val="en-US"/>
              </w:rPr>
            </w:pPr>
            <w:r>
              <w:rPr>
                <w:lang w:val="en-US"/>
              </w:rPr>
              <w:t>Rules written</w:t>
            </w:r>
          </w:p>
        </w:tc>
        <w:tc>
          <w:tcPr>
            <w:tcW w:w="22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C9AED6" w14:textId="77777777" w:rsidR="00AF2433" w:rsidRDefault="00AF2433" w:rsidP="00942E1F">
            <w:pPr>
              <w:rPr>
                <w:lang w:val="en-US"/>
              </w:rPr>
            </w:pPr>
            <w:r>
              <w:rPr>
                <w:lang w:val="en-US"/>
              </w:rPr>
              <w:t>2 (SID 9500001–9500002)</w:t>
            </w:r>
          </w:p>
        </w:tc>
        <w:tc>
          <w:tcPr>
            <w:tcW w:w="22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451358" w14:textId="77777777" w:rsidR="00AF2433" w:rsidRDefault="00AF2433" w:rsidP="00942E1F">
            <w:pPr>
              <w:rPr>
                <w:lang w:val="en-US"/>
              </w:rPr>
            </w:pPr>
            <w:r>
              <w:rPr>
                <w:lang w:val="en-US"/>
              </w:rPr>
              <w:t>8 (SID 9000001–9000005, 3000001–3000003; 3000001–</w:t>
            </w:r>
            <w:r>
              <w:rPr>
                <w:lang w:val="en-US"/>
              </w:rPr>
              <w:lastRenderedPageBreak/>
              <w:t>3000002 later deleted — §V)</w:t>
            </w:r>
          </w:p>
        </w:tc>
        <w:tc>
          <w:tcPr>
            <w:tcW w:w="22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03FB5F" w14:textId="77777777" w:rsidR="00AF2433" w:rsidRDefault="00AF2433" w:rsidP="00942E1F">
            <w:pPr>
              <w:rPr>
                <w:lang w:val="en-US"/>
              </w:rPr>
            </w:pPr>
            <w:r>
              <w:rPr>
                <w:lang w:val="en-US"/>
              </w:rPr>
              <w:lastRenderedPageBreak/>
              <w:t xml:space="preserve">14 new (SID 3000004, 7600001–7600007, 7600101–7600103, 9500003, </w:t>
            </w:r>
            <w:r>
              <w:rPr>
                <w:lang w:val="en-US"/>
              </w:rPr>
              <w:lastRenderedPageBreak/>
              <w:t>9600001–9600002); also rewrote V3's SID 3000003</w:t>
            </w:r>
          </w:p>
        </w:tc>
      </w:tr>
      <w:tr w:rsidR="00AF2433" w14:paraId="19D6923E" w14:textId="77777777" w:rsidTr="00942E1F">
        <w:tblPrEx>
          <w:tblCellMar>
            <w:top w:w="0" w:type="dxa"/>
            <w:bottom w:w="0" w:type="dxa"/>
          </w:tblCellMar>
        </w:tblPrEx>
        <w:trPr>
          <w:jc w:val="center"/>
        </w:trPr>
        <w:tc>
          <w:tcPr>
            <w:tcW w:w="2263"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13EEC4FD" w14:textId="77777777" w:rsidR="00AF2433" w:rsidRDefault="00AF2433" w:rsidP="00942E1F">
            <w:pPr>
              <w:rPr>
                <w:lang w:val="en-US"/>
              </w:rPr>
            </w:pPr>
            <w:r>
              <w:rPr>
                <w:lang w:val="en-US"/>
              </w:rPr>
              <w:lastRenderedPageBreak/>
              <w:t>Rule approach</w:t>
            </w:r>
          </w:p>
        </w:tc>
        <w:tc>
          <w:tcPr>
            <w:tcW w:w="2242"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4A07D43C" w14:textId="77777777" w:rsidR="00AF2433" w:rsidRDefault="00AF2433" w:rsidP="00942E1F">
            <w:pPr>
              <w:rPr>
                <w:lang w:val="en-US"/>
              </w:rPr>
            </w:pPr>
            <w:r>
              <w:rPr>
                <w:lang w:val="en-US"/>
              </w:rPr>
              <w:t>Campaign-level thresholds</w:t>
            </w:r>
          </w:p>
        </w:tc>
        <w:tc>
          <w:tcPr>
            <w:tcW w:w="2249"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2965CFB9" w14:textId="77777777" w:rsidR="00AF2433" w:rsidRDefault="00AF2433" w:rsidP="00942E1F">
            <w:pPr>
              <w:rPr>
                <w:lang w:val="en-US"/>
              </w:rPr>
            </w:pPr>
            <w:r>
              <w:rPr>
                <w:lang w:val="en-US"/>
              </w:rPr>
              <w:t>Stateful chains, tool fingerprints</w:t>
            </w:r>
          </w:p>
        </w:tc>
        <w:tc>
          <w:tcPr>
            <w:tcW w:w="2262"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41DEC273" w14:textId="77777777" w:rsidR="00AF2433" w:rsidRDefault="00AF2433" w:rsidP="00942E1F">
            <w:pPr>
              <w:rPr>
                <w:lang w:val="en-US"/>
              </w:rPr>
            </w:pPr>
            <w:r>
              <w:rPr>
                <w:lang w:val="en-US"/>
              </w:rPr>
              <w:t>Forensic analysis, parser workarounds</w:t>
            </w:r>
          </w:p>
        </w:tc>
      </w:tr>
    </w:tbl>
    <w:p w14:paraId="57B50D8B" w14:textId="77777777" w:rsidR="00AF2433" w:rsidRDefault="00AF2433" w:rsidP="00AF2433"/>
    <w:p w14:paraId="57D5701A" w14:textId="77777777" w:rsidR="00AF2433" w:rsidRDefault="00AF2433" w:rsidP="00AF2433">
      <w:pPr>
        <w:jc w:val="center"/>
      </w:pPr>
      <w:r>
        <w:rPr>
          <w:rFonts w:ascii="Times New Roman" w:hAnsi="Times New Roman"/>
          <w:i/>
          <w:sz w:val="20"/>
        </w:rPr>
        <w:t>Table 5-1: Model comparison across triage runs. Turn counts are from session transcripts.</w:t>
      </w:r>
    </w:p>
    <w:p w14:paraId="323A70C9" w14:textId="77777777" w:rsidR="00AF2433" w:rsidRDefault="00AF2433" w:rsidP="00AF2433">
      <w:r>
        <w:t>This was where DeepSeek V4 Pro really excelled, showing a remarkable ability to diagnose and overcome a Suricata parser limitation that Claude and DeepSeek V3 didn't have. When the FAKEVERB detection rule did not detect anything, V4 Pro detected that the HTTP parser in Suricata doesn't expose non-standard methods to the HTTP. method buffer, then rewrote the rule to use raw TCP payload matching, getting 463 hits while the previous approach got zero hits.</w:t>
      </w:r>
    </w:p>
    <w:p w14:paraId="0705929C" w14:textId="77777777" w:rsidR="00AF2433" w:rsidRDefault="00AF2433" w:rsidP="00AF2433">
      <w:r>
        <w:t>The most important practical finding is that the approach is model-agnostic. Both made similar findings in Tuesday's capture, where both model families were evaluated, indicating that the power is in how the model is used with the tool, not what it can do. A formal cost comparison should include each provider's published pricing and should include input/output token ratios, but this will be left to the final report.</w:t>
      </w:r>
    </w:p>
    <w:p w14:paraId="7BD61800" w14:textId="77777777" w:rsidR="00AF2433" w:rsidRDefault="00AF2433" w:rsidP="00AF2433">
      <w:pPr>
        <w:pStyle w:val="Heading2"/>
      </w:pPr>
      <w:bookmarkStart w:id="46" w:name="_Toc240740512"/>
      <w:bookmarkEnd w:id="43"/>
      <w:r>
        <w:t>AI-Authored Rules vs Stock Community Rules</w:t>
      </w:r>
      <w:bookmarkEnd w:id="46"/>
    </w:p>
    <w:p w14:paraId="5F63B414" w14:textId="77777777" w:rsidR="00AF2433" w:rsidRDefault="00AF2433" w:rsidP="00AF2433">
      <w:r>
        <w:t>AI-authored rules outperformed stock ET Open rules in several specific areas, as summarised in Table below:</w:t>
      </w:r>
    </w:p>
    <w:tbl>
      <w:tblPr>
        <w:tblW w:w="9016" w:type="dxa"/>
        <w:jc w:val="center"/>
        <w:tblCellMar>
          <w:left w:w="10" w:type="dxa"/>
          <w:right w:w="10" w:type="dxa"/>
        </w:tblCellMar>
        <w:tblLook w:val="04A0" w:firstRow="1" w:lastRow="0" w:firstColumn="1" w:lastColumn="0" w:noHBand="0" w:noVBand="1"/>
      </w:tblPr>
      <w:tblGrid>
        <w:gridCol w:w="2560"/>
        <w:gridCol w:w="2078"/>
        <w:gridCol w:w="2187"/>
        <w:gridCol w:w="2191"/>
      </w:tblGrid>
      <w:tr w:rsidR="00AF2433" w14:paraId="41534D4B" w14:textId="77777777" w:rsidTr="00942E1F">
        <w:tblPrEx>
          <w:tblCellMar>
            <w:top w:w="0" w:type="dxa"/>
            <w:bottom w:w="0" w:type="dxa"/>
          </w:tblCellMar>
        </w:tblPrEx>
        <w:trPr>
          <w:jc w:val="center"/>
        </w:trPr>
        <w:tc>
          <w:tcPr>
            <w:tcW w:w="2560"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0F005BAE" w14:textId="77777777" w:rsidR="00AF2433" w:rsidRDefault="00AF2433" w:rsidP="00942E1F">
            <w:pPr>
              <w:spacing w:line="240" w:lineRule="auto"/>
            </w:pPr>
            <w:r>
              <w:rPr>
                <w:b/>
                <w:lang w:val="en-US"/>
              </w:rPr>
              <w:t>Attack</w:t>
            </w:r>
          </w:p>
        </w:tc>
        <w:tc>
          <w:tcPr>
            <w:tcW w:w="2078"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1BC9D1B8" w14:textId="77777777" w:rsidR="00AF2433" w:rsidRDefault="00AF2433" w:rsidP="00942E1F">
            <w:pPr>
              <w:spacing w:line="240" w:lineRule="auto"/>
            </w:pPr>
            <w:r>
              <w:rPr>
                <w:b/>
                <w:lang w:val="en-US"/>
              </w:rPr>
              <w:t>Stock ET Alerts</w:t>
            </w:r>
          </w:p>
        </w:tc>
        <w:tc>
          <w:tcPr>
            <w:tcW w:w="2187"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287F3977" w14:textId="77777777" w:rsidR="00AF2433" w:rsidRDefault="00AF2433" w:rsidP="00942E1F">
            <w:pPr>
              <w:spacing w:line="240" w:lineRule="auto"/>
            </w:pPr>
            <w:r>
              <w:rPr>
                <w:b/>
                <w:lang w:val="en-US"/>
              </w:rPr>
              <w:t>AI Rule Alerts</w:t>
            </w:r>
          </w:p>
        </w:tc>
        <w:tc>
          <w:tcPr>
            <w:tcW w:w="2191" w:type="dxa"/>
            <w:tcBorders>
              <w:top w:val="single" w:sz="4" w:space="0" w:color="000000"/>
              <w:left w:val="single" w:sz="4" w:space="0" w:color="000000"/>
              <w:bottom w:val="single" w:sz="4" w:space="0" w:color="000000"/>
              <w:right w:val="single" w:sz="4" w:space="0" w:color="000000"/>
            </w:tcBorders>
            <w:shd w:val="clear" w:color="auto" w:fill="2C3E50"/>
            <w:tcMar>
              <w:top w:w="0" w:type="dxa"/>
              <w:left w:w="108" w:type="dxa"/>
              <w:bottom w:w="0" w:type="dxa"/>
              <w:right w:w="108" w:type="dxa"/>
            </w:tcMar>
          </w:tcPr>
          <w:p w14:paraId="33CC57DB" w14:textId="77777777" w:rsidR="00AF2433" w:rsidRDefault="00AF2433" w:rsidP="00942E1F">
            <w:pPr>
              <w:spacing w:line="240" w:lineRule="auto"/>
            </w:pPr>
            <w:r>
              <w:rPr>
                <w:b/>
                <w:lang w:val="en-US"/>
              </w:rPr>
              <w:t>Improvement</w:t>
            </w:r>
          </w:p>
        </w:tc>
      </w:tr>
      <w:tr w:rsidR="00AF2433" w14:paraId="433B14D4" w14:textId="77777777" w:rsidTr="00942E1F">
        <w:tblPrEx>
          <w:tblCellMar>
            <w:top w:w="0" w:type="dxa"/>
            <w:bottom w:w="0" w:type="dxa"/>
          </w:tblCellMar>
        </w:tblPrEx>
        <w:trPr>
          <w:jc w:val="center"/>
        </w:trPr>
        <w:tc>
          <w:tcPr>
            <w:tcW w:w="2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C8FCD4" w14:textId="77777777" w:rsidR="00AF2433" w:rsidRDefault="00AF2433" w:rsidP="00942E1F">
            <w:pPr>
              <w:spacing w:line="240" w:lineRule="auto"/>
              <w:rPr>
                <w:lang w:val="en-US"/>
              </w:rPr>
            </w:pPr>
            <w:r>
              <w:rPr>
                <w:lang w:val="en-US"/>
              </w:rPr>
              <w:t>Slowloris/Slowhttptest</w:t>
            </w:r>
          </w:p>
        </w:tc>
        <w:tc>
          <w:tcPr>
            <w:tcW w:w="20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82EE7" w14:textId="77777777" w:rsidR="00AF2433" w:rsidRDefault="00AF2433" w:rsidP="00942E1F">
            <w:pPr>
              <w:spacing w:line="240" w:lineRule="auto"/>
              <w:rPr>
                <w:lang w:val="en-US"/>
              </w:rPr>
            </w:pPr>
            <w:r>
              <w:rPr>
                <w:lang w:val="en-US"/>
              </w:rPr>
              <w:t>3 (SID 2014103)</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4C1E40" w14:textId="77777777" w:rsidR="00AF2433" w:rsidRDefault="00AF2433" w:rsidP="00942E1F">
            <w:pPr>
              <w:spacing w:line="240" w:lineRule="auto"/>
              <w:rPr>
                <w:lang w:val="en-US"/>
              </w:rPr>
            </w:pPr>
            <w:r>
              <w:rPr>
                <w:lang w:val="en-US"/>
              </w:rPr>
              <w:t>187 (SID 3000001, later removed — see §V Model Errors)</w:t>
            </w:r>
          </w:p>
        </w:tc>
        <w:tc>
          <w:tcPr>
            <w:tcW w:w="2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3137EB" w14:textId="77777777" w:rsidR="00AF2433" w:rsidRDefault="00AF2433" w:rsidP="00942E1F">
            <w:pPr>
              <w:spacing w:line="240" w:lineRule="auto"/>
              <w:rPr>
                <w:lang w:val="en-US"/>
              </w:rPr>
            </w:pPr>
            <w:r>
              <w:rPr>
                <w:lang w:val="en-US"/>
              </w:rPr>
              <w:t>62×</w:t>
            </w:r>
          </w:p>
        </w:tc>
      </w:tr>
      <w:tr w:rsidR="00AF2433" w14:paraId="00A4D91D" w14:textId="77777777" w:rsidTr="00942E1F">
        <w:tblPrEx>
          <w:tblCellMar>
            <w:top w:w="0" w:type="dxa"/>
            <w:bottom w:w="0" w:type="dxa"/>
          </w:tblCellMar>
        </w:tblPrEx>
        <w:trPr>
          <w:jc w:val="center"/>
        </w:trPr>
        <w:tc>
          <w:tcPr>
            <w:tcW w:w="2560"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4C9AD66B" w14:textId="77777777" w:rsidR="00AF2433" w:rsidRDefault="00AF2433" w:rsidP="00942E1F">
            <w:pPr>
              <w:spacing w:line="240" w:lineRule="auto"/>
              <w:rPr>
                <w:lang w:val="en-US"/>
              </w:rPr>
            </w:pPr>
            <w:r>
              <w:rPr>
                <w:lang w:val="en-US"/>
              </w:rPr>
              <w:t>FAKEVERB DoS method</w:t>
            </w:r>
          </w:p>
        </w:tc>
        <w:tc>
          <w:tcPr>
            <w:tcW w:w="2078"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6B2092B2" w14:textId="77777777" w:rsidR="00AF2433" w:rsidRDefault="00AF2433" w:rsidP="00942E1F">
            <w:pPr>
              <w:spacing w:line="240" w:lineRule="auto"/>
              <w:rPr>
                <w:lang w:val="en-US"/>
              </w:rPr>
            </w:pPr>
            <w:r>
              <w:rPr>
                <w:lang w:val="en-US"/>
              </w:rPr>
              <w:t>0 (no rule)</w:t>
            </w:r>
          </w:p>
        </w:tc>
        <w:tc>
          <w:tcPr>
            <w:tcW w:w="2187"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5BA8AFF9" w14:textId="77777777" w:rsidR="00AF2433" w:rsidRDefault="00AF2433" w:rsidP="00942E1F">
            <w:pPr>
              <w:spacing w:line="240" w:lineRule="auto"/>
              <w:rPr>
                <w:lang w:val="en-US"/>
              </w:rPr>
            </w:pPr>
            <w:r>
              <w:rPr>
                <w:lang w:val="en-US"/>
              </w:rPr>
              <w:t>463 (SID 3000003)</w:t>
            </w:r>
          </w:p>
        </w:tc>
        <w:tc>
          <w:tcPr>
            <w:tcW w:w="2191"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7173C04A" w14:textId="77777777" w:rsidR="00AF2433" w:rsidRDefault="00AF2433" w:rsidP="00942E1F">
            <w:pPr>
              <w:spacing w:line="240" w:lineRule="auto"/>
              <w:rPr>
                <w:lang w:val="en-US"/>
              </w:rPr>
            </w:pPr>
            <w:r>
              <w:rPr>
                <w:lang w:val="en-US"/>
              </w:rPr>
              <w:t>New detection</w:t>
            </w:r>
          </w:p>
        </w:tc>
      </w:tr>
      <w:tr w:rsidR="00AF2433" w14:paraId="62FF42DA" w14:textId="77777777" w:rsidTr="00942E1F">
        <w:tblPrEx>
          <w:tblCellMar>
            <w:top w:w="0" w:type="dxa"/>
            <w:bottom w:w="0" w:type="dxa"/>
          </w:tblCellMar>
        </w:tblPrEx>
        <w:trPr>
          <w:jc w:val="center"/>
        </w:trPr>
        <w:tc>
          <w:tcPr>
            <w:tcW w:w="2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29D552" w14:textId="77777777" w:rsidR="00AF2433" w:rsidRDefault="00AF2433" w:rsidP="00942E1F">
            <w:pPr>
              <w:spacing w:line="240" w:lineRule="auto"/>
              <w:rPr>
                <w:lang w:val="en-US"/>
              </w:rPr>
            </w:pPr>
            <w:r>
              <w:rPr>
                <w:lang w:val="en-US"/>
              </w:rPr>
              <w:t>Hulk GET flood</w:t>
            </w:r>
          </w:p>
        </w:tc>
        <w:tc>
          <w:tcPr>
            <w:tcW w:w="20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E995F1" w14:textId="77777777" w:rsidR="00AF2433" w:rsidRDefault="00AF2433" w:rsidP="00942E1F">
            <w:pPr>
              <w:spacing w:line="240" w:lineRule="auto"/>
              <w:rPr>
                <w:lang w:val="en-US"/>
              </w:rPr>
            </w:pPr>
            <w:r>
              <w:rPr>
                <w:lang w:val="en-US"/>
              </w:rPr>
              <w:t>0 (no rule)</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29F3C0" w14:textId="77777777" w:rsidR="00AF2433" w:rsidRDefault="00AF2433" w:rsidP="00942E1F">
            <w:pPr>
              <w:spacing w:line="240" w:lineRule="auto"/>
              <w:rPr>
                <w:lang w:val="en-US"/>
              </w:rPr>
            </w:pPr>
            <w:r>
              <w:rPr>
                <w:lang w:val="en-US"/>
              </w:rPr>
              <w:t>95 (SID 3000004)</w:t>
            </w:r>
          </w:p>
        </w:tc>
        <w:tc>
          <w:tcPr>
            <w:tcW w:w="2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78E53E" w14:textId="77777777" w:rsidR="00AF2433" w:rsidRDefault="00AF2433" w:rsidP="00942E1F">
            <w:pPr>
              <w:spacing w:line="240" w:lineRule="auto"/>
              <w:rPr>
                <w:lang w:val="en-US"/>
              </w:rPr>
            </w:pPr>
            <w:r>
              <w:rPr>
                <w:lang w:val="en-US"/>
              </w:rPr>
              <w:t>New detection</w:t>
            </w:r>
          </w:p>
        </w:tc>
      </w:tr>
      <w:tr w:rsidR="00AF2433" w14:paraId="2A868DFF" w14:textId="77777777" w:rsidTr="00942E1F">
        <w:tblPrEx>
          <w:tblCellMar>
            <w:top w:w="0" w:type="dxa"/>
            <w:bottom w:w="0" w:type="dxa"/>
          </w:tblCellMar>
        </w:tblPrEx>
        <w:trPr>
          <w:jc w:val="center"/>
        </w:trPr>
        <w:tc>
          <w:tcPr>
            <w:tcW w:w="2560"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75B4A266" w14:textId="77777777" w:rsidR="00AF2433" w:rsidRDefault="00AF2433" w:rsidP="00942E1F">
            <w:pPr>
              <w:spacing w:line="240" w:lineRule="auto"/>
              <w:rPr>
                <w:lang w:val="en-US"/>
              </w:rPr>
            </w:pPr>
            <w:r>
              <w:rPr>
                <w:lang w:val="en-US"/>
              </w:rPr>
              <w:t>HTTP login brute force</w:t>
            </w:r>
          </w:p>
        </w:tc>
        <w:tc>
          <w:tcPr>
            <w:tcW w:w="2078"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2DC710E7" w14:textId="77777777" w:rsidR="00AF2433" w:rsidRDefault="00AF2433" w:rsidP="00942E1F">
            <w:pPr>
              <w:spacing w:line="240" w:lineRule="auto"/>
              <w:rPr>
                <w:lang w:val="en-US"/>
              </w:rPr>
            </w:pPr>
            <w:r>
              <w:rPr>
                <w:lang w:val="en-US"/>
              </w:rPr>
              <w:t>0 (no rule)</w:t>
            </w:r>
          </w:p>
        </w:tc>
        <w:tc>
          <w:tcPr>
            <w:tcW w:w="2187"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48E02C7C" w14:textId="77777777" w:rsidR="00AF2433" w:rsidRDefault="00AF2433" w:rsidP="00942E1F">
            <w:pPr>
              <w:spacing w:line="240" w:lineRule="auto"/>
              <w:rPr>
                <w:lang w:val="en-US"/>
              </w:rPr>
            </w:pPr>
            <w:r>
              <w:rPr>
                <w:lang w:val="en-US"/>
              </w:rPr>
              <w:t>Authored (SID 7600001); replay validation pending (Experiment 2)</w:t>
            </w:r>
          </w:p>
        </w:tc>
        <w:tc>
          <w:tcPr>
            <w:tcW w:w="2191"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5B175E39" w14:textId="77777777" w:rsidR="00AF2433" w:rsidRDefault="00AF2433" w:rsidP="00942E1F">
            <w:pPr>
              <w:spacing w:line="240" w:lineRule="auto"/>
              <w:rPr>
                <w:lang w:val="en-US"/>
              </w:rPr>
            </w:pPr>
            <w:r>
              <w:rPr>
                <w:lang w:val="en-US"/>
              </w:rPr>
              <w:t>New coverage</w:t>
            </w:r>
          </w:p>
        </w:tc>
      </w:tr>
      <w:tr w:rsidR="00AF2433" w14:paraId="4336CE0D" w14:textId="77777777" w:rsidTr="00942E1F">
        <w:tblPrEx>
          <w:tblCellMar>
            <w:top w:w="0" w:type="dxa"/>
            <w:bottom w:w="0" w:type="dxa"/>
          </w:tblCellMar>
        </w:tblPrEx>
        <w:trPr>
          <w:jc w:val="center"/>
        </w:trPr>
        <w:tc>
          <w:tcPr>
            <w:tcW w:w="2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022896" w14:textId="77777777" w:rsidR="00AF2433" w:rsidRDefault="00AF2433" w:rsidP="00942E1F">
            <w:pPr>
              <w:spacing w:line="240" w:lineRule="auto"/>
              <w:rPr>
                <w:lang w:val="en-US"/>
              </w:rPr>
            </w:pPr>
            <w:r>
              <w:rPr>
                <w:lang w:val="en-US"/>
              </w:rPr>
              <w:t>Reverse shell (.25)</w:t>
            </w:r>
          </w:p>
        </w:tc>
        <w:tc>
          <w:tcPr>
            <w:tcW w:w="20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DBB7C3" w14:textId="77777777" w:rsidR="00AF2433" w:rsidRDefault="00AF2433" w:rsidP="00942E1F">
            <w:pPr>
              <w:spacing w:line="240" w:lineRule="auto"/>
              <w:rPr>
                <w:lang w:val="en-US"/>
              </w:rPr>
            </w:pPr>
            <w:r>
              <w:rPr>
                <w:lang w:val="en-US"/>
              </w:rPr>
              <w:t>0 (missed)</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25B9AA" w14:textId="77777777" w:rsidR="00AF2433" w:rsidRDefault="00AF2433" w:rsidP="00942E1F">
            <w:pPr>
              <w:spacing w:line="240" w:lineRule="auto"/>
              <w:rPr>
                <w:lang w:val="en-US"/>
              </w:rPr>
            </w:pPr>
            <w:r>
              <w:rPr>
                <w:lang w:val="en-US"/>
              </w:rPr>
              <w:t xml:space="preserve">Authored (SID 7600003); replay </w:t>
            </w:r>
            <w:r>
              <w:rPr>
                <w:lang w:val="en-US"/>
              </w:rPr>
              <w:lastRenderedPageBreak/>
              <w:t>validation pending (Experiment 2)</w:t>
            </w:r>
          </w:p>
        </w:tc>
        <w:tc>
          <w:tcPr>
            <w:tcW w:w="2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50721E" w14:textId="77777777" w:rsidR="00AF2433" w:rsidRDefault="00AF2433" w:rsidP="00942E1F">
            <w:pPr>
              <w:spacing w:line="240" w:lineRule="auto"/>
              <w:rPr>
                <w:lang w:val="en-US"/>
              </w:rPr>
            </w:pPr>
            <w:r>
              <w:rPr>
                <w:lang w:val="en-US"/>
              </w:rPr>
              <w:lastRenderedPageBreak/>
              <w:t>New coverage</w:t>
            </w:r>
          </w:p>
        </w:tc>
      </w:tr>
      <w:tr w:rsidR="00AF2433" w14:paraId="5BD880D9" w14:textId="77777777" w:rsidTr="00942E1F">
        <w:tblPrEx>
          <w:tblCellMar>
            <w:top w:w="0" w:type="dxa"/>
            <w:bottom w:w="0" w:type="dxa"/>
          </w:tblCellMar>
        </w:tblPrEx>
        <w:trPr>
          <w:jc w:val="center"/>
        </w:trPr>
        <w:tc>
          <w:tcPr>
            <w:tcW w:w="2560"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288BAACE" w14:textId="77777777" w:rsidR="00AF2433" w:rsidRDefault="00AF2433" w:rsidP="00942E1F">
            <w:pPr>
              <w:spacing w:line="240" w:lineRule="auto"/>
              <w:rPr>
                <w:lang w:val="en-US"/>
              </w:rPr>
            </w:pPr>
            <w:r>
              <w:rPr>
                <w:lang w:val="en-US"/>
              </w:rPr>
              <w:t>SMB lateral sweep</w:t>
            </w:r>
          </w:p>
        </w:tc>
        <w:tc>
          <w:tcPr>
            <w:tcW w:w="2078"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112471C3" w14:textId="77777777" w:rsidR="00AF2433" w:rsidRDefault="00AF2433" w:rsidP="00942E1F">
            <w:pPr>
              <w:spacing w:line="240" w:lineRule="auto"/>
              <w:rPr>
                <w:lang w:val="en-US"/>
              </w:rPr>
            </w:pPr>
            <w:r>
              <w:rPr>
                <w:lang w:val="en-US"/>
              </w:rPr>
              <w:t>Parser noise only</w:t>
            </w:r>
          </w:p>
        </w:tc>
        <w:tc>
          <w:tcPr>
            <w:tcW w:w="2187"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3E2CFFE9" w14:textId="77777777" w:rsidR="00AF2433" w:rsidRDefault="00AF2433" w:rsidP="00942E1F">
            <w:pPr>
              <w:spacing w:line="240" w:lineRule="auto"/>
              <w:rPr>
                <w:lang w:val="en-US"/>
              </w:rPr>
            </w:pPr>
            <w:r>
              <w:rPr>
                <w:lang w:val="en-US"/>
              </w:rPr>
              <w:t>Authored (SID 7600002); replay validation pending (Experiment 2)</w:t>
            </w:r>
          </w:p>
        </w:tc>
        <w:tc>
          <w:tcPr>
            <w:tcW w:w="2191"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5F625EB7" w14:textId="77777777" w:rsidR="00AF2433" w:rsidRDefault="00AF2433" w:rsidP="00942E1F">
            <w:pPr>
              <w:spacing w:line="240" w:lineRule="auto"/>
              <w:rPr>
                <w:lang w:val="en-US"/>
              </w:rPr>
            </w:pPr>
            <w:r>
              <w:rPr>
                <w:lang w:val="en-US"/>
              </w:rPr>
              <w:t>New coverage</w:t>
            </w:r>
          </w:p>
        </w:tc>
      </w:tr>
      <w:tr w:rsidR="00AF2433" w14:paraId="43741149" w14:textId="77777777" w:rsidTr="00942E1F">
        <w:tblPrEx>
          <w:tblCellMar>
            <w:top w:w="0" w:type="dxa"/>
            <w:bottom w:w="0" w:type="dxa"/>
          </w:tblCellMar>
        </w:tblPrEx>
        <w:trPr>
          <w:jc w:val="center"/>
        </w:trPr>
        <w:tc>
          <w:tcPr>
            <w:tcW w:w="2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D3F407" w14:textId="77777777" w:rsidR="00AF2433" w:rsidRDefault="00AF2433" w:rsidP="00942E1F">
            <w:pPr>
              <w:spacing w:line="240" w:lineRule="auto"/>
              <w:rPr>
                <w:lang w:val="en-US"/>
              </w:rPr>
            </w:pPr>
            <w:r>
              <w:rPr>
                <w:lang w:val="en-US"/>
              </w:rPr>
              <w:t>Friday HTTP DDoS</w:t>
            </w:r>
          </w:p>
        </w:tc>
        <w:tc>
          <w:tcPr>
            <w:tcW w:w="20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45794D" w14:textId="77777777" w:rsidR="00AF2433" w:rsidRDefault="00AF2433" w:rsidP="00942E1F">
            <w:pPr>
              <w:spacing w:line="240" w:lineRule="auto"/>
              <w:rPr>
                <w:lang w:val="en-US"/>
              </w:rPr>
            </w:pPr>
            <w:r>
              <w:rPr>
                <w:lang w:val="en-US"/>
              </w:rPr>
              <w:t>40 (SID 2019348)</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4B40C2" w14:textId="77777777" w:rsidR="00AF2433" w:rsidRDefault="00AF2433" w:rsidP="00942E1F">
            <w:pPr>
              <w:spacing w:line="240" w:lineRule="auto"/>
              <w:rPr>
                <w:lang w:val="en-US"/>
              </w:rPr>
            </w:pPr>
            <w:r>
              <w:rPr>
                <w:lang w:val="en-US"/>
              </w:rPr>
              <w:t>11 campaign confirmations (SID 9600001)</w:t>
            </w:r>
          </w:p>
        </w:tc>
        <w:tc>
          <w:tcPr>
            <w:tcW w:w="2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003EC0" w14:textId="77777777" w:rsidR="00AF2433" w:rsidRDefault="00AF2433" w:rsidP="00942E1F">
            <w:pPr>
              <w:spacing w:line="240" w:lineRule="auto"/>
              <w:rPr>
                <w:lang w:val="en-US"/>
              </w:rPr>
            </w:pPr>
            <w:r>
              <w:rPr>
                <w:lang w:val="en-US"/>
              </w:rPr>
              <w:t>Campaign-level</w:t>
            </w:r>
          </w:p>
        </w:tc>
      </w:tr>
      <w:tr w:rsidR="00AF2433" w14:paraId="5ADED227" w14:textId="77777777" w:rsidTr="00942E1F">
        <w:tblPrEx>
          <w:tblCellMar>
            <w:top w:w="0" w:type="dxa"/>
            <w:bottom w:w="0" w:type="dxa"/>
          </w:tblCellMar>
        </w:tblPrEx>
        <w:trPr>
          <w:jc w:val="center"/>
        </w:trPr>
        <w:tc>
          <w:tcPr>
            <w:tcW w:w="2560"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56C7E693" w14:textId="77777777" w:rsidR="00AF2433" w:rsidRDefault="00AF2433" w:rsidP="00942E1F">
            <w:pPr>
              <w:spacing w:line="240" w:lineRule="auto"/>
              <w:rPr>
                <w:lang w:val="en-US"/>
              </w:rPr>
            </w:pPr>
            <w:r>
              <w:rPr>
                <w:lang w:val="en-US"/>
              </w:rPr>
              <w:t>Friday SYN sweep</w:t>
            </w:r>
          </w:p>
        </w:tc>
        <w:tc>
          <w:tcPr>
            <w:tcW w:w="2078"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4DE57310" w14:textId="77777777" w:rsidR="00AF2433" w:rsidRDefault="00AF2433" w:rsidP="00942E1F">
            <w:pPr>
              <w:spacing w:line="240" w:lineRule="auto"/>
              <w:rPr>
                <w:lang w:val="en-US"/>
              </w:rPr>
            </w:pPr>
            <w:r>
              <w:rPr>
                <w:lang w:val="en-US"/>
              </w:rPr>
              <w:t>Known ports only</w:t>
            </w:r>
          </w:p>
        </w:tc>
        <w:tc>
          <w:tcPr>
            <w:tcW w:w="2187"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767C0899" w14:textId="77777777" w:rsidR="00AF2433" w:rsidRDefault="00AF2433" w:rsidP="00942E1F">
            <w:pPr>
              <w:spacing w:line="240" w:lineRule="auto"/>
              <w:rPr>
                <w:lang w:val="en-US"/>
              </w:rPr>
            </w:pPr>
            <w:r>
              <w:rPr>
                <w:lang w:val="en-US"/>
              </w:rPr>
              <w:t>13 confirmations (SID 9600002)</w:t>
            </w:r>
          </w:p>
        </w:tc>
        <w:tc>
          <w:tcPr>
            <w:tcW w:w="2191" w:type="dxa"/>
            <w:tcBorders>
              <w:top w:val="single" w:sz="4" w:space="0" w:color="000000"/>
              <w:left w:val="single" w:sz="4" w:space="0" w:color="000000"/>
              <w:bottom w:val="single" w:sz="4" w:space="0" w:color="000000"/>
              <w:right w:val="single" w:sz="4" w:space="0" w:color="000000"/>
            </w:tcBorders>
            <w:shd w:val="clear" w:color="auto" w:fill="ECF0F1"/>
            <w:tcMar>
              <w:top w:w="0" w:type="dxa"/>
              <w:left w:w="108" w:type="dxa"/>
              <w:bottom w:w="0" w:type="dxa"/>
              <w:right w:w="108" w:type="dxa"/>
            </w:tcMar>
          </w:tcPr>
          <w:p w14:paraId="0F62C2FB" w14:textId="77777777" w:rsidR="00AF2433" w:rsidRDefault="00AF2433" w:rsidP="00942E1F">
            <w:pPr>
              <w:spacing w:line="240" w:lineRule="auto"/>
              <w:rPr>
                <w:lang w:val="en-US"/>
              </w:rPr>
            </w:pPr>
            <w:r>
              <w:rPr>
                <w:lang w:val="en-US"/>
              </w:rPr>
              <w:t>Broader coverage</w:t>
            </w:r>
          </w:p>
        </w:tc>
      </w:tr>
    </w:tbl>
    <w:p w14:paraId="3130FA23" w14:textId="77777777" w:rsidR="00AF2433" w:rsidRDefault="00AF2433" w:rsidP="00AF2433"/>
    <w:p w14:paraId="3EF8CDA2" w14:textId="77777777" w:rsidR="00AF2433" w:rsidRDefault="00AF2433" w:rsidP="00AF2433">
      <w:pPr>
        <w:spacing w:after="120"/>
        <w:jc w:val="center"/>
        <w:rPr>
          <w:rFonts w:eastAsia="Yu Mincho"/>
          <w:i/>
          <w:iCs/>
          <w:lang w:val="en-US"/>
        </w:rPr>
      </w:pPr>
      <w:r>
        <w:rPr>
          <w:rFonts w:eastAsia="Yu Mincho"/>
          <w:i/>
          <w:iCs/>
          <w:lang w:val="en-US"/>
        </w:rPr>
        <w:t>Table 5-2 -Detection coverage: AI rules vs stock ET Open</w:t>
      </w:r>
    </w:p>
    <w:p w14:paraId="69F58D2D" w14:textId="77777777" w:rsidR="00AF2433" w:rsidRDefault="00AF2433" w:rsidP="00AF2433">
      <w:pPr>
        <w:spacing w:after="120"/>
        <w:rPr>
          <w:rFonts w:eastAsia="Yu Mincho"/>
          <w:lang w:val="en-US"/>
        </w:rPr>
      </w:pPr>
      <w:r>
        <w:rPr>
          <w:rFonts w:eastAsia="Yu Mincho"/>
          <w:lang w:val="en-US"/>
        </w:rPr>
        <w:t>The improvements can be divided into three categories. Firstly, that quantitative improvement: the AI rule caught 187 attacks of the same type (Slowloris) while the human rule caught only 3, a 62× increase. Second, new coverage for non-detected attack categories in the stock rule set – see the following: HTTP brute force (rules written, not replayed); Hulk flood (rules validated, not replayed); SMB lateral sweep (rules written, not replayed); Reverse shell (rules validated, not replayed); FAKEVERB (rules validated, not replayed). Third, campaign-level detection is only context-aware, as a stock rule-based per-packet approach cannot (stateful brute-force chains, sustained flood confirmation).</w:t>
      </w:r>
    </w:p>
    <w:p w14:paraId="0C35E293" w14:textId="77777777" w:rsidR="00AF2433" w:rsidRDefault="00AF2433" w:rsidP="00AF2433">
      <w:pPr>
        <w:pStyle w:val="Heading2"/>
      </w:pPr>
      <w:bookmarkStart w:id="47" w:name="_Toc240740513"/>
      <w:r>
        <w:t>Raw vs Suppressed Data</w:t>
      </w:r>
      <w:bookmarkEnd w:id="47"/>
    </w:p>
    <w:p w14:paraId="0A41D21C" w14:textId="77777777" w:rsidR="00AF2433" w:rsidRDefault="00AF2433" w:rsidP="00AF2433">
      <w:pPr>
        <w:spacing w:after="120"/>
        <w:rPr>
          <w:rFonts w:eastAsia="Yu Mincho"/>
          <w:lang w:val="en-US"/>
        </w:rPr>
      </w:pPr>
      <w:r>
        <w:rPr>
          <w:rFonts w:eastAsia="Yu Mincho"/>
          <w:lang w:val="en-US"/>
        </w:rPr>
        <w:t>All days showed a consistent result: detections in the raw (unsuppressed) pass were not observed in the tuned pass. The second reverse shell host, Thursday (192.168.10.25), did not generate a stock alert and was discovered only via flow-level analysis, as the smaller dataset from the tuned pass did not trigger the model to take action. Likewise, the Wednesday 'Hulk' flood was found from the raw pass, as the tuned pass had removed the low-level noise.</w:t>
      </w:r>
    </w:p>
    <w:p w14:paraId="1A263233" w14:textId="77777777" w:rsidR="00AF2433" w:rsidRDefault="00AF2433" w:rsidP="00AF2433">
      <w:pPr>
        <w:spacing w:after="120"/>
        <w:rPr>
          <w:rFonts w:eastAsia="Yu Mincho"/>
          <w:lang w:val="en-US"/>
        </w:rPr>
      </w:pPr>
      <w:r>
        <w:rPr>
          <w:rFonts w:eastAsia="Yu Mincho"/>
          <w:lang w:val="en-US"/>
        </w:rPr>
        <w:t>This is a practical compromise. The volume of alerts processed by the model is greatly reduced, which is why cost overheads are also significantly lowered, compared to the raw pass (which processes 2,310,105 alerts, while the tuned pass processes only 381). However, the raw pass gives the model full visibility and enables identification of coverage gaps that cannot be detected when the noise floor is filtered beforehand. In production deployments, this translates to a two-pass approach: a tuned pass for cost-efficient, regular production maintenance, and a raw pass now and then to uncover any coverage gaps.</w:t>
      </w:r>
    </w:p>
    <w:p w14:paraId="46608094" w14:textId="77777777" w:rsidR="00AF2433" w:rsidRDefault="00AF2433" w:rsidP="00AF2433">
      <w:pPr>
        <w:spacing w:after="120"/>
        <w:rPr>
          <w:rFonts w:eastAsia="Yu Mincho"/>
          <w:lang w:val="en-US"/>
        </w:rPr>
      </w:pPr>
    </w:p>
    <w:p w14:paraId="7F31947D" w14:textId="77777777" w:rsidR="00AF2433" w:rsidRDefault="00AF2433" w:rsidP="00AF2433">
      <w:pPr>
        <w:pStyle w:val="Heading2"/>
      </w:pPr>
      <w:bookmarkStart w:id="48" w:name="_Toc240740514"/>
      <w:r>
        <w:lastRenderedPageBreak/>
        <w:t>Cross-Day Generalization</w:t>
      </w:r>
      <w:bookmarkEnd w:id="48"/>
    </w:p>
    <w:p w14:paraId="2C1A80BD" w14:textId="77777777" w:rsidR="00AF2433" w:rsidRDefault="00AF2433" w:rsidP="00AF2433">
      <w:pPr>
        <w:spacing w:after="120"/>
        <w:rPr>
          <w:rFonts w:eastAsia="Yu Mincho"/>
          <w:lang w:val="en-US"/>
        </w:rPr>
      </w:pPr>
      <w:r>
        <w:rPr>
          <w:rFonts w:eastAsia="Yu Mincho"/>
          <w:lang w:val="en-US"/>
        </w:rPr>
        <w:t>In the brute force triage (Tuesday), Claude was responsible for the 48 Friday traffic instances of his SID 9500002. This means that the AI rules might be reflective of generalized attack behaviors and not of artifacts from the dataset, although this has not been formally verified, given that an SSH-Patator category is not present in the Friday ground truth labels, so these 48 firings may be SSH-Patator flows or PortScan/BENIGN-labeled flows.</w:t>
      </w:r>
    </w:p>
    <w:p w14:paraId="0FC999EC" w14:textId="77777777" w:rsidR="00AF2433" w:rsidRDefault="00AF2433" w:rsidP="00AF2433">
      <w:pPr>
        <w:spacing w:after="120"/>
        <w:rPr>
          <w:rFonts w:eastAsia="Yu Mincho"/>
          <w:lang w:val="en-US"/>
        </w:rPr>
      </w:pPr>
      <w:r>
        <w:rPr>
          <w:rFonts w:eastAsia="Yu Mincho"/>
          <w:lang w:val="en-US"/>
        </w:rPr>
        <w:t>Likewise, the credentials used in the credential brute force (iscxtap/1234) were used in the infiltration capture (Thursday) to move data using FTP uploads, as detected by the model during triage and representing a cross-capture correlation.</w:t>
      </w:r>
    </w:p>
    <w:p w14:paraId="44229C3F" w14:textId="77777777" w:rsidR="00AF2433" w:rsidRDefault="00AF2433" w:rsidP="00AF2433">
      <w:pPr>
        <w:pStyle w:val="Heading2"/>
      </w:pPr>
      <w:bookmarkStart w:id="49" w:name="_Toc240740515"/>
      <w:r>
        <w:t>Model Errors and Rule Provenance</w:t>
      </w:r>
      <w:bookmarkEnd w:id="49"/>
    </w:p>
    <w:p w14:paraId="7ED0E87C" w14:textId="77777777" w:rsidR="00AF2433" w:rsidRDefault="00AF2433" w:rsidP="00AF2433">
      <w:pPr>
        <w:spacing w:after="120"/>
        <w:rPr>
          <w:rFonts w:eastAsia="Yu Mincho"/>
          <w:lang w:val="en-US"/>
        </w:rPr>
      </w:pPr>
      <w:r>
        <w:rPr>
          <w:rFonts w:eastAsia="Yu Mincho"/>
          <w:lang w:val="en-US"/>
        </w:rPr>
        <w:t>An instructive error in model reliability is found in the triage logs. The three rules created by DeepSeek V3 for the Wednesday Slowloris campaign (SID 3000001-3000003) were written for the tuned pass. When DeepSeek V4 Pro ran the raw pass, which loaded in the rules from V3 as well as the stock ruleset, it deleted both of these rules from the file and output in its logs that they were stock ET Open rules that should not be re-declared. However, this is not true, and the output for grep -c 'sid:3000001' rules/suricata.rules and grep -c 'sid:3000002' rules/suricata.rules is both returned as zero matches. The SID range 3000001–3000002 is not included in the ET Open ruleset; both rules were written by V3 and deleted by V4 Pro (hallucinated provenance claim).</w:t>
      </w:r>
    </w:p>
    <w:p w14:paraId="2F73E7D1" w14:textId="77777777" w:rsidR="00AF2433" w:rsidRDefault="00AF2433" w:rsidP="00AF2433">
      <w:pPr>
        <w:spacing w:after="120"/>
        <w:rPr>
          <w:rFonts w:eastAsia="Yu Mincho"/>
          <w:lang w:val="en-US"/>
        </w:rPr>
      </w:pPr>
      <w:r>
        <w:rPr>
          <w:rFonts w:eastAsia="Yu Mincho"/>
          <w:lang w:val="en-US"/>
        </w:rPr>
        <w:t>In addition, V4 Pro rewrote SID 3000003 in place (changing from http. method to raw TCP depth:8 matching), in contrast to the project convention that prescribes that changes to the rules are made with either care or a tool, but are never made by hand (and changes to rules are a finding, not a correction to apply silently). The original rule text for all three SIDs is in the triage transcripts (authoring: triage-2026-09-04-04-10-26.txt; deletion: triage-2026-09-15-11-26-28.txt).</w:t>
      </w:r>
    </w:p>
    <w:p w14:paraId="0C90FFB1" w14:textId="77777777" w:rsidR="00AF2433" w:rsidRDefault="00AF2433" w:rsidP="00AF2433">
      <w:pPr>
        <w:spacing w:after="120"/>
        <w:rPr>
          <w:rFonts w:eastAsia="Yu Mincho"/>
          <w:lang w:val="en-US"/>
        </w:rPr>
      </w:pPr>
      <w:r>
        <w:rPr>
          <w:rFonts w:eastAsia="Yu Mincho"/>
          <w:lang w:val="en-US"/>
        </w:rPr>
        <w:t>The importance of this episode lies in two aspects. For one thing, it shows that models can make bold statements about the state of an external system (the contents of a 44MB ruleset) that are hard to verify in real time. Second, the rules that were removed were some of the most effective detections that were generated – the SID 3000001 was triggered 187 times on Slowloris traffic, while the closest stock rule was only triggered 3 times. After being deleted by V4 Pro, the total number of AI-authored rules is therefore 24, of which 22 remain in the repository.</w:t>
      </w:r>
    </w:p>
    <w:p w14:paraId="31ADD6B5" w14:textId="77777777" w:rsidR="00AF2433" w:rsidRDefault="00AF2433" w:rsidP="00AF2433">
      <w:pPr>
        <w:spacing w:after="120"/>
        <w:rPr>
          <w:rFonts w:eastAsia="Yu Mincho"/>
          <w:lang w:val="en-US"/>
        </w:rPr>
      </w:pPr>
    </w:p>
    <w:p w14:paraId="7512BA70" w14:textId="77777777" w:rsidR="00AF2433" w:rsidRDefault="00AF2433" w:rsidP="00AF2433">
      <w:pPr>
        <w:spacing w:after="120"/>
        <w:rPr>
          <w:rFonts w:eastAsia="Yu Mincho"/>
          <w:lang w:val="en-US"/>
        </w:rPr>
      </w:pPr>
    </w:p>
    <w:p w14:paraId="6A874EF9" w14:textId="77777777" w:rsidR="00AF2433" w:rsidRDefault="00AF2433" w:rsidP="00AF2433">
      <w:pPr>
        <w:spacing w:after="120"/>
        <w:rPr>
          <w:rFonts w:eastAsia="Yu Mincho"/>
          <w:lang w:val="en-US"/>
        </w:rPr>
      </w:pPr>
    </w:p>
    <w:p w14:paraId="63EDA310" w14:textId="77777777" w:rsidR="00AF2433" w:rsidRDefault="00AF2433" w:rsidP="00AF2433">
      <w:pPr>
        <w:spacing w:after="120"/>
        <w:rPr>
          <w:rFonts w:eastAsia="Yu Mincho"/>
          <w:lang w:val="en-US"/>
        </w:rPr>
      </w:pPr>
    </w:p>
    <w:p w14:paraId="2E957947" w14:textId="77777777" w:rsidR="00AF2433" w:rsidRDefault="00AF2433" w:rsidP="00AF2433">
      <w:pPr>
        <w:pStyle w:val="Heading2"/>
      </w:pPr>
      <w:bookmarkStart w:id="50" w:name="_Toc240740516"/>
      <w:r>
        <w:lastRenderedPageBreak/>
        <w:t>Summary</w:t>
      </w:r>
      <w:bookmarkEnd w:id="50"/>
    </w:p>
    <w:p w14:paraId="375A51D0" w14:textId="77777777" w:rsidR="00AF2433" w:rsidRDefault="00AF2433" w:rsidP="00AF2433">
      <w:pPr>
        <w:spacing w:after="120"/>
        <w:rPr>
          <w:rFonts w:eastAsia="Yu Mincho"/>
          <w:lang w:val="en-US"/>
        </w:rPr>
      </w:pPr>
      <w:r>
        <w:rPr>
          <w:rFonts w:eastAsia="Yu Mincho"/>
          <w:lang w:val="en-US"/>
        </w:rPr>
        <w:t>The analysis shows the AI triage engine generates rules that trigger significantly more on an attack set than standard community rules for the set of attacks tested in the evaluation data set. The two model families yielded similar results on Tuesday, when they were both run, indicating that the approach is not model-specific. Raw data analysis uncovers coverage gaps that are not apparent from suppressed passes. The key engineering lesson is that it is important to design the tools that do the job as much as the capabilities of the model: Purpose-built tools for NDJSON aggregation turned a flop into a success. An example of the type of error that might occur, as described above, is V4 Pro removing effective rules based on an incorrect assumption about a state in an external system. Two attack categories were not observed (DoS GoldenEye and Bot/ARES), indicating that the system is not 100% complete and that additional research is needed to determine why these attack categories were not observed.</w:t>
      </w:r>
    </w:p>
    <w:p w14:paraId="1F017B2C" w14:textId="77777777" w:rsidR="00AF2433" w:rsidRDefault="00AF2433" w:rsidP="00AF2433">
      <w:pPr>
        <w:pStyle w:val="Heading1"/>
      </w:pPr>
      <w:bookmarkStart w:id="51" w:name="_Toc240740517"/>
      <w:r>
        <w:t>VI. Summary</w:t>
      </w:r>
      <w:bookmarkEnd w:id="51"/>
    </w:p>
    <w:p w14:paraId="16DEFBF6" w14:textId="77777777" w:rsidR="00AF2433" w:rsidRDefault="00AF2433" w:rsidP="00AF2433">
      <w:pPr>
        <w:spacing w:after="120"/>
        <w:rPr>
          <w:rFonts w:eastAsia="Yu Mincho"/>
          <w:lang w:val="en-US"/>
        </w:rPr>
      </w:pPr>
      <w:r>
        <w:rPr>
          <w:rFonts w:eastAsia="Yu Mincho"/>
          <w:lang w:val="en-US"/>
        </w:rPr>
        <w:t>This section brings together the findings of the work done so far.</w:t>
      </w:r>
    </w:p>
    <w:p w14:paraId="0374CFF5" w14:textId="77777777" w:rsidR="00AF2433" w:rsidRDefault="00AF2433" w:rsidP="00AF2433">
      <w:pPr>
        <w:spacing w:after="120"/>
        <w:rPr>
          <w:rFonts w:eastAsia="Yu Mincho"/>
          <w:lang w:val="en-US"/>
        </w:rPr>
      </w:pPr>
      <w:r>
        <w:rPr>
          <w:rFonts w:eastAsia="Yu Mincho"/>
          <w:lang w:val="en-US"/>
        </w:rPr>
        <w:t>The triage engine completed the analyst workflow on all four attack days. It matched 12 of the 14 confirmed attack categories in the CIC-IDS2017 dataset, including brute-force attacks, denial-of-service attacks, cross-site scripting, SQL injection, reverse shell infiltration, lateral movement, DDoS attacks, and port scanning. Two categories were not distinguished: DoS GoldenEye (10,293 flows on Wednesday), which seems to be part of the DoS detection category, but was not separated in the alarms. Moreover, Bot/ARES (1,966 flows on Friday morning, no stock alerts produced, not investigated by the triage engine). Even though there were gaps, it still helped to find that the attack might not have been detected by the stock ruleset or the AI-driven investigation, and that it can be used as a target for future investigation efforts.</w:t>
      </w:r>
    </w:p>
    <w:p w14:paraId="335A9756" w14:textId="77777777" w:rsidR="00AF2433" w:rsidRDefault="00AF2433" w:rsidP="00AF2433">
      <w:pPr>
        <w:spacing w:after="120"/>
        <w:rPr>
          <w:rFonts w:eastAsia="Yu Mincho"/>
          <w:lang w:val="en-US"/>
        </w:rPr>
      </w:pPr>
      <w:r>
        <w:rPr>
          <w:rFonts w:eastAsia="Yu Mincho"/>
          <w:lang w:val="en-US"/>
        </w:rPr>
        <w:t>During all of the sessions, 24 AI-created detection rules were generated (22 were kept; two were removed during a model error – see Section V, Model Errors). These detection rules filled in a few holes in the stock ET Open community ruleset. Attack traffic led to significantly more AI-generated rules firing than stock rules for specific attack categories, with improvements up to 62× in Slowloris detection. New detection categories for attacks not covered by the stock ruleset were seen with AI rules. The formal assessment of the rules' precision and recall relative to ground-truth labels is pending (Future Work, Experiment 2).</w:t>
      </w:r>
    </w:p>
    <w:p w14:paraId="356C93F6" w14:textId="77777777" w:rsidR="00AF2433" w:rsidRDefault="00AF2433" w:rsidP="00AF2433">
      <w:pPr>
        <w:spacing w:after="120"/>
        <w:rPr>
          <w:rFonts w:eastAsia="Yu Mincho"/>
          <w:lang w:val="en-US"/>
        </w:rPr>
      </w:pPr>
      <w:r>
        <w:rPr>
          <w:rFonts w:eastAsia="Yu Mincho"/>
          <w:lang w:val="en-US"/>
        </w:rPr>
        <w:t>The entire process of detection is rule-based and is open for inspection. Safety asymmetry that makes it impossible to suppress autonomously is in place; the model proposes suppressions, but cannot do it without human consent, and hasn't been formally tested by deliberate adversarial probing.</w:t>
      </w:r>
    </w:p>
    <w:p w14:paraId="2175166A" w14:textId="77777777" w:rsidR="00AF2433" w:rsidRDefault="00AF2433" w:rsidP="00AF2433">
      <w:pPr>
        <w:spacing w:after="120"/>
        <w:rPr>
          <w:rFonts w:eastAsia="Yu Mincho"/>
          <w:lang w:val="en-US"/>
        </w:rPr>
      </w:pPr>
    </w:p>
    <w:p w14:paraId="23E9B661" w14:textId="77777777" w:rsidR="00AF2433" w:rsidRDefault="00AF2433" w:rsidP="00AF2433">
      <w:pPr>
        <w:spacing w:after="120"/>
        <w:rPr>
          <w:rFonts w:eastAsia="Yu Mincho"/>
          <w:lang w:val="en-US"/>
        </w:rPr>
      </w:pPr>
      <w:r>
        <w:rPr>
          <w:rFonts w:eastAsia="Yu Mincho"/>
          <w:lang w:val="en-US"/>
        </w:rPr>
        <w:t>There are three findings that have relevance beyond the scope of the project. More than the selection of the model, tool design is important: A model that did not work at all but was made a success by the investment in a purpose-built aggregation tool holds the promise that investment in more capable models can be replaced by investment in better tools. Also, raw data analysis reveals coverage gaps that cannot be detected by suppressed passes and motivates the idea of a two-pass method for production deployments. Third, early evidence suggests that rules produced by AI can be generalized across captures, which should be formally tested against the ground-truth labels. Suppose models hallucinate and make confident but false statements about external system states. For example, when effective rules are deleted based on a hallucinated premise, safeguards are important in any autonomous rule-management workflow.</w:t>
      </w:r>
    </w:p>
    <w:p w14:paraId="580660DB" w14:textId="77777777" w:rsidR="00AF2433" w:rsidRDefault="00AF2433" w:rsidP="00AF2433">
      <w:pPr>
        <w:pStyle w:val="Heading1"/>
      </w:pPr>
      <w:bookmarkStart w:id="52" w:name="_Toc240740518"/>
      <w:r>
        <w:t>VII. Future Work</w:t>
      </w:r>
      <w:bookmarkEnd w:id="52"/>
    </w:p>
    <w:p w14:paraId="07BEA58D" w14:textId="77777777" w:rsidR="00AF2433" w:rsidRDefault="00AF2433" w:rsidP="00AF2433">
      <w:pPr>
        <w:rPr>
          <w:rFonts w:eastAsia="Yu Mincho"/>
          <w:color w:val="000000"/>
        </w:rPr>
      </w:pPr>
      <w:r>
        <w:rPr>
          <w:rFonts w:eastAsia="Yu Mincho"/>
          <w:color w:val="000000"/>
        </w:rPr>
        <w:t>This section describes the work that remains to be done to finalize the project. The remaining work is divided into three categories: formal experimentation, system evaluation, and production architecture.</w:t>
      </w:r>
    </w:p>
    <w:p w14:paraId="37E1CC98" w14:textId="77777777" w:rsidR="00AF2433" w:rsidRDefault="00AF2433" w:rsidP="00AF2433">
      <w:r>
        <w:rPr>
          <w:rFonts w:eastAsia="Yu Mincho"/>
          <w:b/>
          <w:bCs/>
          <w:color w:val="000000"/>
        </w:rPr>
        <w:t>Experiment 1:</w:t>
      </w:r>
      <w:r>
        <w:rPr>
          <w:rFonts w:eastAsia="Yu Mincho"/>
          <w:color w:val="000000"/>
        </w:rPr>
        <w:t xml:space="preserve"> Does the context make a difference? The current system supplies the model with all of the event types that are present in eve.json (alert, DNS, TLS, HTTP, flow records), but the full context bundle of the design (Section III) (30-day source history, destination asset context, activity in a + or – 5-minute window, and the history of firing rules) is not yet implemented. This bundle will allow for the creation of a controlled experiment, comparing the accuracy of triage based on just alert data to the accuracy of triage based on the full context bundle, to see if there is a measurable difference in the detected result.</w:t>
      </w:r>
    </w:p>
    <w:p w14:paraId="6C72A9CC" w14:textId="77777777" w:rsidR="00AF2433" w:rsidRDefault="00AF2433" w:rsidP="00AF2433">
      <w:r>
        <w:rPr>
          <w:rFonts w:eastAsia="Yu Mincho"/>
          <w:b/>
          <w:bCs/>
          <w:color w:val="000000"/>
        </w:rPr>
        <w:t>Experiment 2</w:t>
      </w:r>
      <w:r>
        <w:rPr>
          <w:rFonts w:eastAsia="Yu Mincho"/>
          <w:color w:val="000000"/>
        </w:rPr>
        <w:t>: Quantitative evaluation of rules. All 24 rules written by the AI, including the two from the triage transcript, will be formally assessed against the CIC-IDS2017 ground-truth labels by evaluating precision, recall, and false-positive rate. This evaluation will provide quantitative evidence of the rule's quality that is not detailed in this interim report.</w:t>
      </w:r>
    </w:p>
    <w:p w14:paraId="05E8FB5D" w14:textId="77777777" w:rsidR="00AF2433" w:rsidRDefault="00AF2433" w:rsidP="00AF2433">
      <w:r>
        <w:rPr>
          <w:rFonts w:eastAsia="Yu Mincho"/>
          <w:b/>
          <w:bCs/>
          <w:color w:val="000000"/>
        </w:rPr>
        <w:t xml:space="preserve">Experiment 3: </w:t>
      </w:r>
      <w:r>
        <w:rPr>
          <w:rFonts w:eastAsia="Yu Mincho"/>
          <w:color w:val="000000"/>
        </w:rPr>
        <w:t>Convergence testing. If the volume of alerts decreases across N triage cycles while the suppression and detection loop is active, it indicates that the system improves at detecting attacks over time without machine learning.</w:t>
      </w:r>
    </w:p>
    <w:p w14:paraId="55FFC2D3" w14:textId="77777777" w:rsidR="00AF2433" w:rsidRDefault="00AF2433" w:rsidP="00AF2433">
      <w:r>
        <w:rPr>
          <w:rFonts w:eastAsia="Yu Mincho"/>
          <w:b/>
          <w:bCs/>
          <w:color w:val="000000"/>
        </w:rPr>
        <w:t>Production deployment architecture:</w:t>
      </w:r>
      <w:r>
        <w:rPr>
          <w:rFonts w:eastAsia="Yu Mincho"/>
          <w:color w:val="000000"/>
        </w:rPr>
        <w:t xml:space="preserve"> The current system uses an offline PCAP-replay mode. If this were extended to live deployment, it would need a few additions to the architecture:</w:t>
      </w:r>
    </w:p>
    <w:p w14:paraId="4FE200A7" w14:textId="77777777" w:rsidR="00AF2433" w:rsidRDefault="00AF2433" w:rsidP="00AF2433">
      <w:pPr>
        <w:pStyle w:val="ListParagraph"/>
        <w:numPr>
          <w:ilvl w:val="0"/>
          <w:numId w:val="8"/>
        </w:numPr>
        <w:contextualSpacing w:val="0"/>
      </w:pPr>
      <w:r>
        <w:rPr>
          <w:rFonts w:eastAsia="Yu Mincho"/>
          <w:b/>
          <w:bCs/>
          <w:color w:val="000000"/>
        </w:rPr>
        <w:lastRenderedPageBreak/>
        <w:t>Time-windowed alert batching:</w:t>
      </w:r>
      <w:r>
        <w:rPr>
          <w:rFonts w:eastAsia="Yu Mincho"/>
          <w:color w:val="000000"/>
        </w:rPr>
        <w:t xml:space="preserve"> Instead of processing the entire pcap file, the system would collect alerts over a period of time (5-15 minutes) and initiate a triage process for each group of alerts. This enables the current batch system to be transformed into a near-real-time continuous operation.</w:t>
      </w:r>
    </w:p>
    <w:p w14:paraId="2C3FE501" w14:textId="77777777" w:rsidR="00AF2433" w:rsidRDefault="00AF2433" w:rsidP="00AF2433">
      <w:pPr>
        <w:pStyle w:val="ListParagraph"/>
        <w:numPr>
          <w:ilvl w:val="0"/>
          <w:numId w:val="8"/>
        </w:numPr>
        <w:contextualSpacing w:val="0"/>
      </w:pPr>
      <w:r>
        <w:rPr>
          <w:rFonts w:eastAsia="Yu Mincho"/>
          <w:b/>
          <w:bCs/>
          <w:color w:val="000000"/>
        </w:rPr>
        <w:t>Automated triage scheduling</w:t>
      </w:r>
      <w:r>
        <w:rPr>
          <w:rFonts w:eastAsia="Yu Mincho"/>
          <w:color w:val="000000"/>
        </w:rPr>
        <w:t>: Triage runs would now be automatically triggered on the webapp based on a threshold (either number of alerts or time) rather than manually.</w:t>
      </w:r>
    </w:p>
    <w:p w14:paraId="2A412524" w14:textId="77777777" w:rsidR="00AF2433" w:rsidRDefault="00AF2433" w:rsidP="00AF2433">
      <w:pPr>
        <w:pStyle w:val="ListParagraph"/>
        <w:numPr>
          <w:ilvl w:val="0"/>
          <w:numId w:val="8"/>
        </w:numPr>
        <w:contextualSpacing w:val="0"/>
      </w:pPr>
      <w:r>
        <w:rPr>
          <w:rFonts w:eastAsia="Yu Mincho"/>
          <w:b/>
          <w:bCs/>
          <w:color w:val="000000"/>
        </w:rPr>
        <w:t>Live rule reloading</w:t>
      </w:r>
      <w:r>
        <w:rPr>
          <w:rFonts w:eastAsia="Yu Mincho"/>
          <w:color w:val="000000"/>
        </w:rPr>
        <w:t>: The Unix control socket on Suricata allows for reloading rules without engine restart (suricatasc -c reload-rules). The AI-generated rules would be deployed instantaneously to the running sensor, eliminating the detection window for minutes, not hours or days, since these rules are scheduled to be updated.</w:t>
      </w:r>
    </w:p>
    <w:p w14:paraId="203A9E63" w14:textId="77777777" w:rsidR="00AF2433" w:rsidRDefault="00AF2433" w:rsidP="00AF2433">
      <w:pPr>
        <w:pStyle w:val="ListParagraph"/>
        <w:numPr>
          <w:ilvl w:val="0"/>
          <w:numId w:val="8"/>
        </w:numPr>
        <w:contextualSpacing w:val="0"/>
      </w:pPr>
      <w:r>
        <w:rPr>
          <w:rFonts w:eastAsia="Yu Mincho"/>
          <w:b/>
          <w:bCs/>
          <w:color w:val="000000"/>
        </w:rPr>
        <w:t>Multi-model, multi-sensor routing:</w:t>
      </w:r>
      <w:r>
        <w:rPr>
          <w:rFonts w:eastAsia="Yu Mincho"/>
          <w:color w:val="000000"/>
        </w:rPr>
        <w:t xml:space="preserve"> Usually, several sensors are deployed at the boundaries of the enterprise. The triage engine would forward alerts from each sensor to the corresponding model, depending on traffic volume, criticality level, cost, etc., for instance, using a lower-cost model to process routine alerts and a more powerful model for deep investigation of high-severity alerts.</w:t>
      </w:r>
    </w:p>
    <w:p w14:paraId="03DAFA4F" w14:textId="77777777" w:rsidR="00AF2433" w:rsidRDefault="00AF2433" w:rsidP="00AF2433">
      <w:pPr>
        <w:pStyle w:val="ListParagraph"/>
        <w:numPr>
          <w:ilvl w:val="0"/>
          <w:numId w:val="8"/>
        </w:numPr>
        <w:contextualSpacing w:val="0"/>
      </w:pPr>
      <w:r>
        <w:rPr>
          <w:rFonts w:eastAsia="Yu Mincho"/>
          <w:b/>
          <w:bCs/>
          <w:color w:val="000000"/>
        </w:rPr>
        <w:t>SOC analyst dashboard:</w:t>
      </w:r>
      <w:r>
        <w:rPr>
          <w:rFonts w:eastAsia="Yu Mincho"/>
          <w:color w:val="000000"/>
        </w:rPr>
        <w:t xml:space="preserve"> Web-based dashboard display of suppress proposals to the human system for approval, including a full reasoning chain for each proposal. This makes the safety asymmetry (Section III) happen in a production chain.</w:t>
      </w:r>
    </w:p>
    <w:p w14:paraId="02C160F9" w14:textId="77777777" w:rsidR="00AF2433" w:rsidRDefault="00AF2433" w:rsidP="00AF2433">
      <w:r>
        <w:rPr>
          <w:rFonts w:eastAsia="Yu Mincho"/>
          <w:b/>
          <w:bCs/>
          <w:color w:val="000000"/>
        </w:rPr>
        <w:t>Optimization for a large number of performances:</w:t>
      </w:r>
      <w:r>
        <w:rPr>
          <w:rFonts w:eastAsia="Yu Mincho"/>
          <w:color w:val="000000"/>
        </w:rPr>
        <w:t xml:space="preserve"> The primary reason for such high per-query latency of the current system is that it scans the entire eve.json file for every tool call. At enterprise scale, the following three optimisations would significantly reduce the time required to do the triage: </w:t>
      </w:r>
    </w:p>
    <w:p w14:paraId="4FB1F3BE" w14:textId="77777777" w:rsidR="00AF2433" w:rsidRDefault="00AF2433" w:rsidP="00AF2433">
      <w:pPr>
        <w:pStyle w:val="ListParagraph"/>
        <w:numPr>
          <w:ilvl w:val="0"/>
          <w:numId w:val="9"/>
        </w:numPr>
        <w:contextualSpacing w:val="0"/>
        <w:rPr>
          <w:rFonts w:eastAsia="Yu Mincho"/>
          <w:color w:val="000000"/>
        </w:rPr>
      </w:pPr>
      <w:r>
        <w:rPr>
          <w:rFonts w:eastAsia="Yu Mincho"/>
          <w:color w:val="000000"/>
        </w:rPr>
        <w:t>pre-splitting eve.json by type of event (alerts, HTTP, flow, TLS, DNS), so that each query is only required to scan the subset of the JSON file that fits its type.</w:t>
      </w:r>
    </w:p>
    <w:p w14:paraId="78E09E35" w14:textId="77777777" w:rsidR="00AF2433" w:rsidRDefault="00AF2433" w:rsidP="00AF2433">
      <w:pPr>
        <w:pStyle w:val="ListParagraph"/>
        <w:numPr>
          <w:ilvl w:val="0"/>
          <w:numId w:val="9"/>
        </w:numPr>
        <w:contextualSpacing w:val="0"/>
        <w:rPr>
          <w:rFonts w:eastAsia="Yu Mincho"/>
          <w:color w:val="000000"/>
        </w:rPr>
      </w:pPr>
      <w:r>
        <w:rPr>
          <w:rFonts w:eastAsia="Yu Mincho"/>
          <w:color w:val="000000"/>
        </w:rPr>
        <w:t>pre-computing all big-picture statistics (alerts per signature, per source IP, per destination) and providing them as the first triage turn, which saves 3–5 model turns per run on average, since many alerts can be discarded after the first turn (e.g., checksum validation alerts that make up 98.8% of the raw alerts received on Wednesday).</w:t>
      </w:r>
    </w:p>
    <w:p w14:paraId="5C225475" w14:textId="77777777" w:rsidR="00AF2433" w:rsidRDefault="00AF2433" w:rsidP="00AF2433">
      <w:pPr>
        <w:pStyle w:val="ListParagraph"/>
        <w:numPr>
          <w:ilvl w:val="0"/>
          <w:numId w:val="9"/>
        </w:numPr>
        <w:contextualSpacing w:val="0"/>
        <w:rPr>
          <w:rFonts w:eastAsia="Yu Mincho"/>
          <w:color w:val="000000"/>
        </w:rPr>
      </w:pPr>
      <w:r>
        <w:rPr>
          <w:rFonts w:eastAsia="Yu Mincho"/>
          <w:color w:val="000000"/>
        </w:rPr>
        <w:t>implementing a "raw minus capture artefacts" tier that removes decoder noise (e.g., checksum validation alerts) from the raw data, and preserves everything else relevant to threats. The changes are not to the triage engine or the model, but simply a preprocessing optimization that decreases the amount of data fed into the same agentic loop.</w:t>
      </w:r>
    </w:p>
    <w:p w14:paraId="2C0EFA6D" w14:textId="77777777" w:rsidR="00AF2433" w:rsidRDefault="00AF2433" w:rsidP="00AF2433">
      <w:pPr>
        <w:rPr>
          <w:rFonts w:eastAsia="Yu Mincho"/>
          <w:color w:val="000000"/>
        </w:rPr>
      </w:pPr>
      <w:r>
        <w:rPr>
          <w:rFonts w:eastAsia="Yu Mincho"/>
          <w:color w:val="000000"/>
        </w:rPr>
        <w:lastRenderedPageBreak/>
        <w:t>The same agentic loop, tools, and prompts can be used on live-captured alerts as part of the triage engine deployment transition. This is by design, since the model uses tool calls to communicate with the data, and switching from a file-backed tool to a database-backed one is invisible to the model.</w:t>
      </w:r>
    </w:p>
    <w:p w14:paraId="55A9ECFB" w14:textId="77777777" w:rsidR="00AF2433" w:rsidRDefault="00AF2433" w:rsidP="00AF2433">
      <w:pPr>
        <w:rPr>
          <w:lang w:val="en-US"/>
        </w:rPr>
      </w:pPr>
    </w:p>
    <w:p w14:paraId="72F53AAA" w14:textId="77777777" w:rsidR="00AF2433" w:rsidRDefault="00AF2433" w:rsidP="00AF2433">
      <w:pPr>
        <w:pStyle w:val="Heading1"/>
        <w:rPr>
          <w:lang w:val="en-US"/>
        </w:rPr>
      </w:pPr>
      <w:bookmarkStart w:id="53" w:name="_Toc1221120088"/>
      <w:bookmarkStart w:id="54" w:name="_Toc240740519"/>
      <w:r>
        <w:rPr>
          <w:lang w:val="en-US"/>
        </w:rPr>
        <w:t>References</w:t>
      </w:r>
      <w:bookmarkEnd w:id="53"/>
      <w:bookmarkEnd w:id="54"/>
    </w:p>
    <w:p w14:paraId="44D871A9" w14:textId="77777777" w:rsidR="00AF2433" w:rsidRDefault="00AF2433" w:rsidP="00AF2433">
      <w:r>
        <w:rPr>
          <w:rFonts w:ascii="Arial" w:eastAsia="Arial" w:hAnsi="Arial"/>
          <w:color w:val="222222"/>
          <w:sz w:val="19"/>
          <w:szCs w:val="19"/>
          <w:lang w:val="en-US"/>
        </w:rPr>
        <w:t xml:space="preserve"> </w:t>
      </w:r>
      <w:r>
        <w:t xml:space="preserve">Anderson, JP 1980, </w:t>
      </w:r>
      <w:r>
        <w:rPr>
          <w:i/>
        </w:rPr>
        <w:t>Computer security threat monitoring and surveillance</w:t>
      </w:r>
      <w:r>
        <w:t xml:space="preserve">, Technical report, James P. Anderson Company, Fort Washington, Pennsylvania. </w:t>
      </w:r>
      <w:hyperlink r:id="rId50" w:history="1">
        <w:r>
          <w:rPr>
            <w:rStyle w:val="Hyperlink"/>
          </w:rPr>
          <w:t>http://csrc.nist.gov/publications/history/ande80.pdf</w:t>
        </w:r>
      </w:hyperlink>
      <w:r>
        <w:t xml:space="preserve"> </w:t>
      </w:r>
    </w:p>
    <w:p w14:paraId="3E8D3B6F" w14:textId="77777777" w:rsidR="00AF2433" w:rsidRDefault="00AF2433" w:rsidP="00AF2433">
      <w:r>
        <w:t xml:space="preserve">Aljanabi, M, Ismail, MA &amp; Ali, AH 2021, 'Intrusion detection systems, issues, challenges, and needs', </w:t>
      </w:r>
      <w:r>
        <w:rPr>
          <w:i/>
        </w:rPr>
        <w:t>International Journal of Computational Intelligence Systems</w:t>
      </w:r>
      <w:r>
        <w:t xml:space="preserve">, vol. 14, no. 1, pp. 560–571. </w:t>
      </w:r>
      <w:hyperlink r:id="rId51" w:history="1">
        <w:r>
          <w:rPr>
            <w:rStyle w:val="Hyperlink"/>
            <w:b/>
            <w:bCs/>
          </w:rPr>
          <w:t>https://doi.org/10.2991/ijcis.d.210105.001</w:t>
        </w:r>
      </w:hyperlink>
    </w:p>
    <w:p w14:paraId="4B2DDF66" w14:textId="77777777" w:rsidR="00AF2433" w:rsidRDefault="00AF2433" w:rsidP="00AF2433">
      <w:r>
        <w:t xml:space="preserve">Anthropic 2025, 'Tool use and agentic workflows', </w:t>
      </w:r>
      <w:r>
        <w:rPr>
          <w:i/>
        </w:rPr>
        <w:t>Claude Documentation</w:t>
      </w:r>
      <w:r>
        <w:t xml:space="preserve">, viewed 15 September 2026, </w:t>
      </w:r>
      <w:hyperlink r:id="rId52" w:history="1">
        <w:r>
          <w:rPr>
            <w:rStyle w:val="Hyperlink"/>
          </w:rPr>
          <w:t>https://docs.anthropic.com/en/docs/build-with-claude/tool-use</w:t>
        </w:r>
      </w:hyperlink>
    </w:p>
    <w:p w14:paraId="39E0303C" w14:textId="77777777" w:rsidR="00AF2433" w:rsidRDefault="00AF2433" w:rsidP="00AF2433">
      <w:r>
        <w:t xml:space="preserve">Axelsson, S 2000, 'The base-rate fallacy and the difficulty of intrusion detection', </w:t>
      </w:r>
      <w:r>
        <w:rPr>
          <w:i/>
        </w:rPr>
        <w:t>ACM Transactions on Information and System Security</w:t>
      </w:r>
      <w:r>
        <w:t xml:space="preserve">, vol. 3, no. 3, pp. 186–205. </w:t>
      </w:r>
      <w:hyperlink r:id="rId53" w:history="1">
        <w:r>
          <w:rPr>
            <w:rStyle w:val="Hyperlink"/>
          </w:rPr>
          <w:t>https://doi.org/10.1145/357830.357849</w:t>
        </w:r>
      </w:hyperlink>
      <w:r>
        <w:t xml:space="preserve"> </w:t>
      </w:r>
    </w:p>
    <w:p w14:paraId="68A74204" w14:textId="77777777" w:rsidR="00AF2433" w:rsidRDefault="00AF2433" w:rsidP="00AF2433">
      <w:r>
        <w:t xml:space="preserve">Buczak, AL &amp; Guven, E 2016, 'A survey of data mining and machine learning methods for cyber security intrusion detection', </w:t>
      </w:r>
      <w:r>
        <w:rPr>
          <w:i/>
        </w:rPr>
        <w:t>IEEE Communications Surveys &amp; Tutorials</w:t>
      </w:r>
      <w:r>
        <w:t xml:space="preserve">, vol. 18, no. 2, pp. 1153–1176. </w:t>
      </w:r>
      <w:hyperlink r:id="rId54" w:history="1">
        <w:r>
          <w:rPr>
            <w:rStyle w:val="Hyperlink"/>
          </w:rPr>
          <w:t>https://doi.org/10.1109/COMST.2015.2494502</w:t>
        </w:r>
      </w:hyperlink>
      <w:r>
        <w:t xml:space="preserve"> </w:t>
      </w:r>
    </w:p>
    <w:p w14:paraId="739C7395" w14:textId="77777777" w:rsidR="00AF2433" w:rsidRDefault="00AF2433" w:rsidP="00AF2433">
      <w:r>
        <w:t xml:space="preserve">Denning, DE 1987, 'An intrusion-detection model', </w:t>
      </w:r>
      <w:r>
        <w:rPr>
          <w:i/>
        </w:rPr>
        <w:t>IEEE Transactions on Software Engineering</w:t>
      </w:r>
      <w:r>
        <w:t xml:space="preserve">, vol. SE-13, no. 2, pp. 222–232. </w:t>
      </w:r>
      <w:hyperlink r:id="rId55" w:history="1">
        <w:r>
          <w:rPr>
            <w:rStyle w:val="Hyperlink"/>
          </w:rPr>
          <w:t>https://doi.org/10.1109/TSE.1987.232894</w:t>
        </w:r>
      </w:hyperlink>
      <w:r>
        <w:t xml:space="preserve"> </w:t>
      </w:r>
    </w:p>
    <w:p w14:paraId="540B1D0E" w14:textId="77777777" w:rsidR="00AF2433" w:rsidRDefault="00AF2433" w:rsidP="00AF2433">
      <w:r>
        <w:t xml:space="preserve">Ferrag, MA, Maglaras, L, Moschoyiannis, S &amp; Janicke, H 2020, 'Deep learning for cyber security intrusion detection: Approaches, datasets, and comparative study', </w:t>
      </w:r>
      <w:r>
        <w:rPr>
          <w:i/>
        </w:rPr>
        <w:t>Journal of Information Security and Applications</w:t>
      </w:r>
      <w:r>
        <w:t xml:space="preserve">, vol. 50, p. 102419. </w:t>
      </w:r>
      <w:hyperlink r:id="rId56" w:history="1">
        <w:r>
          <w:rPr>
            <w:rStyle w:val="Hyperlink"/>
          </w:rPr>
          <w:t>https://doi.org/10.1016/j.jisa.2019.102419</w:t>
        </w:r>
      </w:hyperlink>
      <w:r>
        <w:t xml:space="preserve"> </w:t>
      </w:r>
    </w:p>
    <w:p w14:paraId="49667ABA" w14:textId="77777777" w:rsidR="00AF2433" w:rsidRDefault="00AF2433" w:rsidP="00AF2433">
      <w:r>
        <w:t xml:space="preserve">Garcia-Teodoro, P, Diaz-Verdejo, J, Macia-Fernandez, G &amp; Vazquez, E 2009, 'Anomaly-based network intrusion detection: Techniques, systems and challenges', </w:t>
      </w:r>
      <w:r>
        <w:rPr>
          <w:i/>
        </w:rPr>
        <w:t>Computers &amp; Security</w:t>
      </w:r>
      <w:r>
        <w:t xml:space="preserve">, vol. 28, no. 1, pp. 18–28. </w:t>
      </w:r>
      <w:hyperlink r:id="rId57" w:history="1">
        <w:r>
          <w:rPr>
            <w:rStyle w:val="Hyperlink"/>
          </w:rPr>
          <w:t>https://doi.org/10.1016/j.cose.2008.08.003</w:t>
        </w:r>
      </w:hyperlink>
      <w:r>
        <w:t xml:space="preserve"> </w:t>
      </w:r>
    </w:p>
    <w:p w14:paraId="7B7F06D6" w14:textId="77777777" w:rsidR="00AF2433" w:rsidRDefault="00AF2433" w:rsidP="00AF2433">
      <w:r>
        <w:t>Hadi, HJ, Yasmin, R &amp; Shoker, A 2026, 'GenTI: Benchmarking LLMs for Autonomous IDPS Rule Generation for Unseen Attacks', arXiv preprint, arXiv:2606.05844.</w:t>
      </w:r>
      <w:hyperlink r:id="rId58" w:history="1">
        <w:r>
          <w:rPr>
            <w:rStyle w:val="Hyperlink"/>
            <w:b/>
            <w:bCs/>
          </w:rPr>
          <w:t>https://doi.org/10.48550/arXiv.2606.05844</w:t>
        </w:r>
      </w:hyperlink>
      <w:r>
        <w:t xml:space="preserve"> </w:t>
      </w:r>
    </w:p>
    <w:p w14:paraId="533634B4" w14:textId="77777777" w:rsidR="00AF2433" w:rsidRDefault="00AF2433" w:rsidP="00AF2433">
      <w:r>
        <w:lastRenderedPageBreak/>
        <w:t xml:space="preserve">Khraisat, A, Gondal, I, Vamplew, P &amp; Kamruzzaman, J 2019, 'Survey of intrusion detection systems: techniques, datasets and challenges', </w:t>
      </w:r>
      <w:r>
        <w:rPr>
          <w:i/>
        </w:rPr>
        <w:t>Cybersecurity</w:t>
      </w:r>
      <w:r>
        <w:t>, vol. 2, no. 1, p. 20.</w:t>
      </w:r>
      <w:hyperlink r:id="rId59" w:history="1">
        <w:r>
          <w:rPr>
            <w:rStyle w:val="Hyperlink"/>
          </w:rPr>
          <w:t>https://doi.org/10.1186/s42400-019-0038-7</w:t>
        </w:r>
      </w:hyperlink>
      <w:r>
        <w:t xml:space="preserve"> </w:t>
      </w:r>
    </w:p>
    <w:p w14:paraId="6190CC0F" w14:textId="77777777" w:rsidR="00AF2433" w:rsidRDefault="00AF2433" w:rsidP="00AF2433">
      <w:r>
        <w:t xml:space="preserve"> </w:t>
      </w:r>
    </w:p>
    <w:p w14:paraId="0AF14028" w14:textId="77777777" w:rsidR="00AF2433" w:rsidRDefault="00AF2433" w:rsidP="00AF2433">
      <w:r>
        <w:t xml:space="preserve">Ko, C, Ruschitzka, M &amp; Levitt, K 1997, 'Execution monitoring of security-critical programs in distributed systems: A specification-based approach', in </w:t>
      </w:r>
      <w:r>
        <w:rPr>
          <w:i/>
        </w:rPr>
        <w:t>Proceedings 1997 IEEE Symposium on Security and Privacy</w:t>
      </w:r>
      <w:r>
        <w:t xml:space="preserve">, pp. 175–187, IEEE. </w:t>
      </w:r>
      <w:hyperlink r:id="rId60" w:history="1">
        <w:r>
          <w:rPr>
            <w:rStyle w:val="Hyperlink"/>
          </w:rPr>
          <w:t>https://doi.org/10.1109/SECPRI.1997.601332</w:t>
        </w:r>
      </w:hyperlink>
      <w:r>
        <w:t xml:space="preserve"> </w:t>
      </w:r>
    </w:p>
    <w:p w14:paraId="6436F6CD" w14:textId="77777777" w:rsidR="00AF2433" w:rsidRDefault="00AF2433" w:rsidP="00AF2433">
      <w:r>
        <w:t xml:space="preserve">Liao, HJ, Lin, CHR, Lin, YC &amp; Tung, KY 2013, 'Intrusion detection system: A comprehensive review', </w:t>
      </w:r>
      <w:r>
        <w:rPr>
          <w:i/>
        </w:rPr>
        <w:t>Journal of Network and Computer Applications</w:t>
      </w:r>
      <w:r>
        <w:t xml:space="preserve">, vol. 36, no. 1, pp. 16–24. </w:t>
      </w:r>
      <w:hyperlink r:id="rId61" w:history="1">
        <w:r>
          <w:rPr>
            <w:rStyle w:val="Hyperlink"/>
          </w:rPr>
          <w:t>https://doi.org/10.1016/j.jnca.2012.09.004</w:t>
        </w:r>
      </w:hyperlink>
      <w:r>
        <w:t xml:space="preserve"> </w:t>
      </w:r>
    </w:p>
    <w:p w14:paraId="2BA70020" w14:textId="77777777" w:rsidR="00AF2433" w:rsidRDefault="00AF2433" w:rsidP="00AF2433">
      <w:r>
        <w:t xml:space="preserve">OISF 2026, </w:t>
      </w:r>
      <w:r>
        <w:rPr>
          <w:i/>
        </w:rPr>
        <w:t>Suricata 8.0.6 documentation</w:t>
      </w:r>
      <w:r>
        <w:t xml:space="preserve">, Open Information Security Foundation, viewed 15 September 2026, </w:t>
      </w:r>
      <w:hyperlink r:id="rId62" w:history="1">
        <w:r>
          <w:rPr>
            <w:rStyle w:val="Hyperlink"/>
          </w:rPr>
          <w:t>https://docs.suricata.io/en/suricata-8.0.6/</w:t>
        </w:r>
      </w:hyperlink>
      <w:r>
        <w:t>.</w:t>
      </w:r>
    </w:p>
    <w:p w14:paraId="40BC8372" w14:textId="77777777" w:rsidR="00AF2433" w:rsidRDefault="00AF2433" w:rsidP="00AF2433">
      <w:r>
        <w:t xml:space="preserve">Paxson, V 1999, 'Bro: A system for detecting network intruders in real-time', </w:t>
      </w:r>
      <w:r>
        <w:rPr>
          <w:i/>
        </w:rPr>
        <w:t>Computer Networks</w:t>
      </w:r>
      <w:r>
        <w:t xml:space="preserve">, vol. 31, no. 23, pp. 2435–2463. </w:t>
      </w:r>
      <w:hyperlink r:id="rId63" w:history="1">
        <w:r>
          <w:rPr>
            <w:rStyle w:val="Hyperlink"/>
          </w:rPr>
          <w:t>https://doi.org/10.1016/S1389-1286(99)00112-7</w:t>
        </w:r>
      </w:hyperlink>
      <w:r>
        <w:t xml:space="preserve"> </w:t>
      </w:r>
    </w:p>
    <w:p w14:paraId="1B0B929E" w14:textId="77777777" w:rsidR="00AF2433" w:rsidRDefault="00AF2433" w:rsidP="00AF2433">
      <w:r>
        <w:t xml:space="preserve">Proofpoint 2026, </w:t>
      </w:r>
      <w:r>
        <w:rPr>
          <w:i/>
        </w:rPr>
        <w:t>Emerging Threats Open ruleset</w:t>
      </w:r>
      <w:r>
        <w:t xml:space="preserve">, Proofpoint Inc., viewed 15 September 2026, </w:t>
      </w:r>
      <w:hyperlink r:id="rId64" w:history="1">
        <w:r>
          <w:rPr>
            <w:rStyle w:val="Hyperlink"/>
          </w:rPr>
          <w:t>https://rules.emergingthreats.net/open/</w:t>
        </w:r>
      </w:hyperlink>
      <w:r>
        <w:t xml:space="preserve"> .</w:t>
      </w:r>
    </w:p>
    <w:p w14:paraId="260487F3" w14:textId="77777777" w:rsidR="00AF2433" w:rsidRDefault="00AF2433" w:rsidP="00AF2433">
      <w:r>
        <w:t xml:space="preserve">Roesch, M 1999, 'Snort: Lightweight intrusion detection for networks', in </w:t>
      </w:r>
      <w:r>
        <w:rPr>
          <w:i/>
        </w:rPr>
        <w:t>Proceedings of the 13th USENIX Conference on System Administration (LISA '99)</w:t>
      </w:r>
      <w:r>
        <w:t xml:space="preserve">, pp. 229–238. </w:t>
      </w:r>
      <w:hyperlink r:id="rId65" w:history="1">
        <w:r>
          <w:rPr>
            <w:rStyle w:val="Hyperlink"/>
          </w:rPr>
          <w:t>https://www.usenix.org/legacy/event/lisa99/full_papers/roesch/roesch.pdf</w:t>
        </w:r>
      </w:hyperlink>
      <w:r>
        <w:t xml:space="preserve"> </w:t>
      </w:r>
    </w:p>
    <w:p w14:paraId="16E032DF" w14:textId="77777777" w:rsidR="00AF2433" w:rsidRDefault="00AF2433" w:rsidP="00AF2433">
      <w:r>
        <w:t xml:space="preserve">Scarfone, K &amp; Mell, P 2007, </w:t>
      </w:r>
      <w:r>
        <w:rPr>
          <w:i/>
        </w:rPr>
        <w:t>Guide to intrusion detection and prevention systems (IDPS)</w:t>
      </w:r>
      <w:r>
        <w:t xml:space="preserve">, NIST Special Publication 800-94, National Institute of Standards and Technology, Gaithersburg, MD. </w:t>
      </w:r>
      <w:hyperlink r:id="rId66" w:history="1">
        <w:r>
          <w:rPr>
            <w:rStyle w:val="Hyperlink"/>
          </w:rPr>
          <w:t>https://doi.org/10.6028/NIST.SP.800-94</w:t>
        </w:r>
      </w:hyperlink>
      <w:r>
        <w:t xml:space="preserve"> </w:t>
      </w:r>
    </w:p>
    <w:p w14:paraId="320C5454" w14:textId="77777777" w:rsidR="00AF2433" w:rsidRDefault="00AF2433" w:rsidP="00AF2433">
      <w:r>
        <w:t xml:space="preserve">Sekar, R, Gupta, A, Frullo, J, Shanbhag, T, Tiwari, A, Yang, H &amp; Zhou, S 2002, 'Specification-based anomaly detection: a new approach for detecting network intrusions', in </w:t>
      </w:r>
      <w:r>
        <w:rPr>
          <w:i/>
        </w:rPr>
        <w:t>Proceedings of the 9th ACM Conference on Computer and Communications Security</w:t>
      </w:r>
      <w:r>
        <w:t xml:space="preserve">, pp. 265–274. </w:t>
      </w:r>
      <w:hyperlink r:id="rId67" w:history="1">
        <w:r>
          <w:rPr>
            <w:rStyle w:val="Hyperlink"/>
          </w:rPr>
          <w:t>https://doi.org/10.1145/586110.586146</w:t>
        </w:r>
      </w:hyperlink>
      <w:r>
        <w:t xml:space="preserve"> </w:t>
      </w:r>
    </w:p>
    <w:p w14:paraId="1E0BE0A7" w14:textId="77777777" w:rsidR="00AF2433" w:rsidRDefault="00AF2433" w:rsidP="00AF2433">
      <w:r>
        <w:t xml:space="preserve">Sharafaldin, I, Habibi Lashkari, A &amp; Ghorbani, AA 2018, 'Toward generating a new intrusion detection dataset and intrusion traffic characterization', in </w:t>
      </w:r>
      <w:r>
        <w:rPr>
          <w:i/>
        </w:rPr>
        <w:t>Proceedings of the 4th International Conference on Information Systems Security and Privacy</w:t>
      </w:r>
      <w:r>
        <w:t xml:space="preserve">, pp. 108–116. </w:t>
      </w:r>
      <w:hyperlink r:id="rId68" w:history="1">
        <w:r>
          <w:rPr>
            <w:rStyle w:val="Hyperlink"/>
          </w:rPr>
          <w:t>https://doi.org/10.5220/0006639801080116</w:t>
        </w:r>
      </w:hyperlink>
    </w:p>
    <w:p w14:paraId="48B61ABE" w14:textId="77777777" w:rsidR="00AF2433" w:rsidRDefault="00AF2433" w:rsidP="00AF2433"/>
    <w:p w14:paraId="0D2CCE15" w14:textId="77777777" w:rsidR="00AF2433" w:rsidRDefault="00AF2433" w:rsidP="00AF2433">
      <w:r>
        <w:lastRenderedPageBreak/>
        <w:t xml:space="preserve">Sommer, R &amp; Paxson, V 2010, 'Outside the closed world: On using machine learning for network intrusion detection', in </w:t>
      </w:r>
      <w:r>
        <w:rPr>
          <w:i/>
        </w:rPr>
        <w:t>2010 IEEE Symposium on Security and Privacy</w:t>
      </w:r>
      <w:r>
        <w:t xml:space="preserve">, pp. 305–316, IEEE. </w:t>
      </w:r>
      <w:hyperlink r:id="rId69" w:history="1">
        <w:r>
          <w:rPr>
            <w:rStyle w:val="Hyperlink"/>
          </w:rPr>
          <w:t>https://doi.org/10.1109/SP.2010.25</w:t>
        </w:r>
      </w:hyperlink>
      <w:r>
        <w:t xml:space="preserve"> </w:t>
      </w:r>
    </w:p>
    <w:p w14:paraId="0AEAB40E" w14:textId="77777777" w:rsidR="00AF2433" w:rsidRDefault="00AF2433" w:rsidP="00AF2433">
      <w:r>
        <w:t xml:space="preserve">Vaswani, A, Shazeer, N, Parmar, N, Uszkoreit, J, Jones, L, Gomez, AN, Kaiser, Ł &amp; Polosukhin, I 2017, 'Attention is all you need', in </w:t>
      </w:r>
      <w:r>
        <w:rPr>
          <w:i/>
        </w:rPr>
        <w:t>Advances in Neural Information Processing Systems</w:t>
      </w:r>
      <w:r>
        <w:t xml:space="preserve">, vol. 30, pp. 5998–6008. </w:t>
      </w:r>
      <w:hyperlink r:id="rId70" w:history="1">
        <w:r>
          <w:rPr>
            <w:rStyle w:val="Hyperlink"/>
          </w:rPr>
          <w:t>https://doi.org/10.48550/arXiv.1706.03762</w:t>
        </w:r>
      </w:hyperlink>
      <w:r>
        <w:t xml:space="preserve"> </w:t>
      </w:r>
    </w:p>
    <w:p w14:paraId="690A27F1" w14:textId="77777777" w:rsidR="00AF2433" w:rsidRDefault="00AF2433" w:rsidP="00AF2433">
      <w:r>
        <w:t xml:space="preserve">Zhang, X, Du, X, Chen, H, He, Y, Niu, W &amp; Li, Q 2025, 'Automatically generating rules of malicious software packages via large language model', in </w:t>
      </w:r>
      <w:r>
        <w:rPr>
          <w:i/>
        </w:rPr>
        <w:t>2025 55th Annual IEEE/IFIP International Conference on Dependable Systems and Networks (DSN)</w:t>
      </w:r>
      <w:r>
        <w:t xml:space="preserve">, pp. 734–747, IEEE. </w:t>
      </w:r>
      <w:hyperlink r:id="rId71" w:history="1">
        <w:r>
          <w:rPr>
            <w:rStyle w:val="Hyperlink"/>
          </w:rPr>
          <w:t>https://doi.org/10.1109/DSN64029.2025.00072</w:t>
        </w:r>
      </w:hyperlink>
      <w:r>
        <w:t xml:space="preserve"> </w:t>
      </w:r>
    </w:p>
    <w:p w14:paraId="45AB44DB" w14:textId="77777777" w:rsidR="00AF2433" w:rsidRDefault="00AF2433" w:rsidP="00AF2433"/>
    <w:p w14:paraId="567D6C82" w14:textId="77777777" w:rsidR="00AF2433" w:rsidRDefault="00AF2433" w:rsidP="00AF2433">
      <w:pPr>
        <w:rPr>
          <w:lang w:val="en-US"/>
        </w:rPr>
      </w:pPr>
    </w:p>
    <w:p w14:paraId="24B8A719" w14:textId="77777777" w:rsidR="00AF2433" w:rsidRDefault="00AF2433" w:rsidP="00AF2433">
      <w:pPr>
        <w:rPr>
          <w:lang w:val="en-US"/>
        </w:rPr>
      </w:pPr>
    </w:p>
    <w:p w14:paraId="5AEF24D3" w14:textId="77777777" w:rsidR="00AF2433" w:rsidRDefault="00AF2433" w:rsidP="00AF2433">
      <w:pPr>
        <w:rPr>
          <w:lang w:val="en-US"/>
        </w:rPr>
      </w:pPr>
    </w:p>
    <w:p w14:paraId="23649C14" w14:textId="77777777" w:rsidR="00AF2433" w:rsidRDefault="00AF2433" w:rsidP="00AF2433">
      <w:pPr>
        <w:rPr>
          <w:lang w:val="en-US"/>
        </w:rPr>
      </w:pPr>
    </w:p>
    <w:p w14:paraId="65C4748B" w14:textId="77777777" w:rsidR="00AF2433" w:rsidRDefault="00AF2433" w:rsidP="00AF2433">
      <w:pPr>
        <w:rPr>
          <w:lang w:val="en-US"/>
        </w:rPr>
      </w:pPr>
    </w:p>
    <w:p w14:paraId="3CB7EB10" w14:textId="77777777" w:rsidR="00AF2433" w:rsidRDefault="00AF2433" w:rsidP="00AF2433">
      <w:pPr>
        <w:rPr>
          <w:lang w:val="en-US"/>
        </w:rPr>
      </w:pPr>
    </w:p>
    <w:p w14:paraId="76C1943C" w14:textId="77777777" w:rsidR="00AF2433" w:rsidRDefault="00AF2433" w:rsidP="00AF2433">
      <w:pPr>
        <w:rPr>
          <w:lang w:val="en-US"/>
        </w:rPr>
      </w:pPr>
    </w:p>
    <w:p w14:paraId="7B60B050" w14:textId="77777777" w:rsidR="00AF2433" w:rsidRDefault="00AF2433" w:rsidP="00AF2433">
      <w:pPr>
        <w:rPr>
          <w:lang w:val="en-US"/>
        </w:rPr>
      </w:pPr>
    </w:p>
    <w:p w14:paraId="4758EA44" w14:textId="77777777" w:rsidR="00AF2433" w:rsidRDefault="00AF2433" w:rsidP="00AF2433">
      <w:pPr>
        <w:pStyle w:val="Heading1"/>
      </w:pPr>
      <w:bookmarkStart w:id="55" w:name="_Toc240740520"/>
      <w:r>
        <w:rPr>
          <w:lang w:val="en-US"/>
        </w:rPr>
        <w:t xml:space="preserve">Appendix A: Turnitin </w:t>
      </w:r>
      <w:r>
        <w:t>Similarity</w:t>
      </w:r>
      <w:r>
        <w:rPr>
          <w:lang w:val="en-US"/>
        </w:rPr>
        <w:t xml:space="preserve"> Report</w:t>
      </w:r>
      <w:bookmarkEnd w:id="55"/>
    </w:p>
    <w:p w14:paraId="392020A0" w14:textId="1DC4CDFF" w:rsidR="00AF2433" w:rsidRDefault="00AF2433" w:rsidP="00AF2433"/>
    <w:p w14:paraId="20905F83" w14:textId="77777777" w:rsidR="00AF2433" w:rsidRDefault="00AF2433" w:rsidP="00AF2433"/>
    <w:p w14:paraId="5DACDFB5" w14:textId="77777777" w:rsidR="00AF2433" w:rsidRDefault="00AF2433" w:rsidP="00AF2433">
      <w:pPr>
        <w:rPr>
          <w:lang w:val="en-US"/>
        </w:rPr>
      </w:pPr>
    </w:p>
    <w:p w14:paraId="4C0F08A8" w14:textId="77777777" w:rsidR="00AF2433" w:rsidRDefault="00AF2433" w:rsidP="00AF2433">
      <w:pPr>
        <w:rPr>
          <w:lang w:val="en-US"/>
        </w:rPr>
      </w:pPr>
    </w:p>
    <w:p w14:paraId="77CBF011" w14:textId="77777777" w:rsidR="00AF2433" w:rsidRDefault="00AF2433" w:rsidP="00AF2433">
      <w:pPr>
        <w:rPr>
          <w:lang w:val="en-US"/>
        </w:rPr>
      </w:pPr>
    </w:p>
    <w:p w14:paraId="65C5B09D" w14:textId="77777777" w:rsidR="00AF2433" w:rsidRDefault="00AF2433" w:rsidP="00AF2433">
      <w:pPr>
        <w:rPr>
          <w:lang w:val="en-US"/>
        </w:rPr>
      </w:pPr>
    </w:p>
    <w:p w14:paraId="6C155B5D" w14:textId="77777777" w:rsidR="00AF2433" w:rsidRDefault="00AF2433" w:rsidP="00AF2433">
      <w:pPr>
        <w:rPr>
          <w:lang w:val="en-US"/>
        </w:rPr>
      </w:pPr>
    </w:p>
    <w:p w14:paraId="0A5EE0F2" w14:textId="77777777" w:rsidR="00AF2433" w:rsidRDefault="00AF2433" w:rsidP="00AF2433">
      <w:pPr>
        <w:rPr>
          <w:lang w:val="en-US"/>
        </w:rPr>
      </w:pPr>
    </w:p>
    <w:p w14:paraId="74E85597" w14:textId="77777777" w:rsidR="00AF2433" w:rsidRDefault="00AF2433" w:rsidP="00AF2433">
      <w:pPr>
        <w:rPr>
          <w:lang w:val="en-US"/>
        </w:rPr>
      </w:pPr>
    </w:p>
    <w:p w14:paraId="10286C1B" w14:textId="77777777" w:rsidR="00AF2433" w:rsidRDefault="00AF2433" w:rsidP="00AF2433">
      <w:pPr>
        <w:rPr>
          <w:lang w:val="en-US"/>
        </w:rPr>
      </w:pPr>
    </w:p>
    <w:p w14:paraId="79C81129" w14:textId="77777777" w:rsidR="00AF2433" w:rsidRDefault="00AF2433" w:rsidP="00AF2433">
      <w:pPr>
        <w:rPr>
          <w:lang w:val="en-US"/>
        </w:rPr>
      </w:pPr>
    </w:p>
    <w:p w14:paraId="0B474B6F" w14:textId="77777777" w:rsidR="00AF2433" w:rsidRDefault="00AF2433" w:rsidP="00AF2433">
      <w:pPr>
        <w:rPr>
          <w:lang w:val="en-US"/>
        </w:rPr>
      </w:pPr>
    </w:p>
    <w:p w14:paraId="4925866A" w14:textId="77777777" w:rsidR="00AF2433" w:rsidRDefault="00AF2433" w:rsidP="00AF2433">
      <w:pPr>
        <w:rPr>
          <w:lang w:val="en-US"/>
        </w:rPr>
      </w:pPr>
    </w:p>
    <w:p w14:paraId="3FA266FA" w14:textId="77777777" w:rsidR="00AF2433" w:rsidRDefault="00AF2433" w:rsidP="00AF2433">
      <w:pPr>
        <w:rPr>
          <w:lang w:val="en-US"/>
        </w:rPr>
      </w:pPr>
    </w:p>
    <w:p w14:paraId="54554FD3" w14:textId="77777777" w:rsidR="00AF2433" w:rsidRDefault="00AF2433" w:rsidP="00AF2433">
      <w:pPr>
        <w:rPr>
          <w:lang w:val="en-US"/>
        </w:rPr>
      </w:pPr>
    </w:p>
    <w:p w14:paraId="67E424AC" w14:textId="77777777" w:rsidR="00AF2433" w:rsidRDefault="00AF2433" w:rsidP="00AF2433">
      <w:pPr>
        <w:rPr>
          <w:lang w:val="en-US"/>
        </w:rPr>
      </w:pPr>
    </w:p>
    <w:p w14:paraId="365FBE37" w14:textId="77777777" w:rsidR="00AF2433" w:rsidRDefault="00AF2433" w:rsidP="00AF2433">
      <w:pPr>
        <w:pStyle w:val="Heading1"/>
      </w:pPr>
      <w:r>
        <w:rPr>
          <w:lang w:val="en-US"/>
        </w:rPr>
        <w:t>Appendix B</w:t>
      </w:r>
    </w:p>
    <w:tbl>
      <w:tblPr>
        <w:tblW w:w="8733" w:type="dxa"/>
        <w:tblCellMar>
          <w:left w:w="10" w:type="dxa"/>
          <w:right w:w="10" w:type="dxa"/>
        </w:tblCellMar>
        <w:tblLook w:val="04A0" w:firstRow="1" w:lastRow="0" w:firstColumn="1" w:lastColumn="0" w:noHBand="0" w:noVBand="1"/>
      </w:tblPr>
      <w:tblGrid>
        <w:gridCol w:w="2801"/>
        <w:gridCol w:w="5932"/>
      </w:tblGrid>
      <w:tr w:rsidR="00AF2433" w14:paraId="6CD2F82A" w14:textId="77777777" w:rsidTr="00942E1F">
        <w:tblPrEx>
          <w:tblCellMar>
            <w:top w:w="0" w:type="dxa"/>
            <w:bottom w:w="0" w:type="dxa"/>
          </w:tblCellMar>
        </w:tblPrEx>
        <w:trPr>
          <w:trHeight w:val="300"/>
        </w:trPr>
        <w:tc>
          <w:tcPr>
            <w:tcW w:w="8733"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21114C2" w14:textId="77777777" w:rsidR="00AF2433" w:rsidRDefault="00AF2433" w:rsidP="00942E1F">
            <w:pPr>
              <w:spacing w:after="0" w:line="240" w:lineRule="auto"/>
              <w:jc w:val="center"/>
            </w:pPr>
            <w:r>
              <w:rPr>
                <w:rFonts w:ascii="Calibri" w:eastAsia="Calibri" w:hAnsi="Calibri" w:cs="Calibri"/>
                <w:kern w:val="0"/>
                <w:sz w:val="22"/>
                <w:szCs w:val="22"/>
                <w:lang w:val="en-US"/>
              </w:rPr>
              <w:t>Reference to one or more AI tools. :</w:t>
            </w:r>
          </w:p>
          <w:p w14:paraId="3456029C" w14:textId="77777777" w:rsidR="00AF2433" w:rsidRDefault="00AF2433" w:rsidP="00942E1F">
            <w:pPr>
              <w:spacing w:after="0" w:line="240" w:lineRule="auto"/>
              <w:jc w:val="center"/>
            </w:pPr>
            <w:r>
              <w:rPr>
                <w:rFonts w:ascii="Calibri" w:eastAsia="Calibri" w:hAnsi="Calibri" w:cs="Calibri"/>
                <w:b/>
                <w:bCs/>
                <w:i/>
                <w:iCs/>
                <w:kern w:val="0"/>
                <w:sz w:val="22"/>
                <w:szCs w:val="22"/>
                <w:lang w:val="en-US"/>
              </w:rPr>
              <w:t>AI Tool: claude</w:t>
            </w:r>
          </w:p>
          <w:p w14:paraId="62AEF3FC" w14:textId="77777777" w:rsidR="00AF2433" w:rsidRDefault="00AF2433" w:rsidP="00942E1F">
            <w:pPr>
              <w:spacing w:after="0" w:line="240" w:lineRule="auto"/>
            </w:pPr>
            <w:r>
              <w:rPr>
                <w:rFonts w:ascii="Calibri" w:eastAsia="Calibri" w:hAnsi="Calibri" w:cs="Calibri"/>
                <w:kern w:val="0"/>
                <w:sz w:val="22"/>
                <w:szCs w:val="22"/>
                <w:lang w:val="en-US"/>
              </w:rPr>
              <w:t xml:space="preserve"> </w:t>
            </w:r>
          </w:p>
        </w:tc>
      </w:tr>
      <w:tr w:rsidR="00AF2433" w14:paraId="273EA370" w14:textId="77777777" w:rsidTr="00942E1F">
        <w:tblPrEx>
          <w:tblCellMar>
            <w:top w:w="0" w:type="dxa"/>
            <w:bottom w:w="0" w:type="dxa"/>
          </w:tblCellMar>
        </w:tblPrEx>
        <w:trPr>
          <w:trHeight w:val="795"/>
        </w:trPr>
        <w:tc>
          <w:tcPr>
            <w:tcW w:w="280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487597E" w14:textId="77777777" w:rsidR="00AF2433" w:rsidRDefault="00AF2433" w:rsidP="00942E1F">
            <w:pPr>
              <w:spacing w:after="0" w:line="240" w:lineRule="auto"/>
            </w:pPr>
            <w:r>
              <w:rPr>
                <w:rFonts w:ascii="Calibri" w:eastAsia="Calibri" w:hAnsi="Calibri" w:cs="Calibri"/>
                <w:b/>
                <w:bCs/>
                <w:kern w:val="0"/>
                <w:sz w:val="22"/>
                <w:szCs w:val="22"/>
                <w:lang w:val="en-US"/>
              </w:rPr>
              <w:t xml:space="preserve">List all inputs(prompts) you have used. </w:t>
            </w:r>
            <w:r>
              <w:rPr>
                <w:rFonts w:eastAsia="Yu Mincho"/>
                <w:kern w:val="0"/>
                <w:sz w:val="22"/>
                <w:szCs w:val="22"/>
                <w:lang w:val="en-US"/>
              </w:rPr>
              <w:br/>
            </w:r>
            <w:r>
              <w:rPr>
                <w:rFonts w:ascii="Calibri" w:eastAsia="Calibri" w:hAnsi="Calibri" w:cs="Calibri"/>
                <w:kern w:val="0"/>
                <w:sz w:val="22"/>
                <w:szCs w:val="22"/>
                <w:lang w:val="en-US"/>
              </w:rPr>
              <w:t>This is the prompt we give the AI at the start of every triage run. It's in src/prompts.py:</w:t>
            </w:r>
          </w:p>
          <w:p w14:paraId="078128E5"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010A7EE2" w14:textId="77777777" w:rsidR="00AF2433" w:rsidRDefault="00AF2433" w:rsidP="00942E1F">
            <w:pPr>
              <w:spacing w:after="0" w:line="240" w:lineRule="auto"/>
            </w:pPr>
            <w:r>
              <w:rPr>
                <w:rFonts w:ascii="Calibri" w:eastAsia="Calibri" w:hAnsi="Calibri" w:cs="Calibri"/>
                <w:kern w:val="0"/>
                <w:sz w:val="22"/>
                <w:szCs w:val="22"/>
                <w:lang w:val="en-US"/>
              </w:rPr>
              <w:t>"You are an IDS triage analyst. You have access to Suricata's eve.json alert log. Your job is to investigate alerts, determine what is happening, and take action. Follow this procedure: (1) Big picture - count all alerts to understand the landscape, (2) Categorise - group alerts by type and severity, (3) Investigate - drill into each category, (4) Deep-dive - examine specific flows and packets, (5) Act - write detection rules for confirmed threats or propose suppressions for false positives, (6) Report - summarise findings with evidence."</w:t>
            </w:r>
          </w:p>
          <w:p w14:paraId="0AB26598"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78F02240" w14:textId="77777777" w:rsidR="00AF2433" w:rsidRDefault="00AF2433" w:rsidP="00942E1F">
            <w:pPr>
              <w:spacing w:after="0" w:line="240" w:lineRule="auto"/>
            </w:pPr>
            <w:r>
              <w:rPr>
                <w:rFonts w:ascii="Calibri" w:eastAsia="Calibri" w:hAnsi="Calibri" w:cs="Calibri"/>
                <w:kern w:val="0"/>
                <w:sz w:val="22"/>
                <w:szCs w:val="22"/>
                <w:lang w:val="en-US"/>
              </w:rPr>
              <w:t>2. Tool Descriptions</w:t>
            </w:r>
          </w:p>
          <w:p w14:paraId="2F5EF922"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69886398" w14:textId="77777777" w:rsidR="00AF2433" w:rsidRDefault="00AF2433" w:rsidP="00942E1F">
            <w:pPr>
              <w:spacing w:after="0" w:line="240" w:lineRule="auto"/>
            </w:pPr>
            <w:r>
              <w:rPr>
                <w:rFonts w:ascii="Calibri" w:eastAsia="Calibri" w:hAnsi="Calibri" w:cs="Calibri"/>
                <w:kern w:val="0"/>
                <w:sz w:val="22"/>
                <w:szCs w:val="22"/>
                <w:lang w:val="en-US"/>
              </w:rPr>
              <w:t xml:space="preserve">Each of the 8 tools has a description the AI reads to </w:t>
            </w:r>
            <w:r>
              <w:rPr>
                <w:rFonts w:ascii="Calibri" w:eastAsia="Calibri" w:hAnsi="Calibri" w:cs="Calibri"/>
                <w:kern w:val="0"/>
                <w:sz w:val="22"/>
                <w:szCs w:val="22"/>
                <w:lang w:val="en-US"/>
              </w:rPr>
              <w:lastRenderedPageBreak/>
              <w:t>know what it can do. Examples:</w:t>
            </w:r>
          </w:p>
          <w:p w14:paraId="30619AAE" w14:textId="77777777" w:rsidR="00AF2433" w:rsidRDefault="00AF2433" w:rsidP="00942E1F">
            <w:pPr>
              <w:spacing w:after="0" w:line="240" w:lineRule="auto"/>
            </w:pPr>
            <w:r>
              <w:rPr>
                <w:rFonts w:ascii="Calibri" w:eastAsia="Calibri" w:hAnsi="Calibri" w:cs="Calibri"/>
                <w:kern w:val="0"/>
                <w:sz w:val="22"/>
                <w:szCs w:val="22"/>
                <w:lang w:val="en-US"/>
              </w:rPr>
              <w:t>- query_eve_json: "Run a jq query against an eve.json file. Use this to investigate specific IPs, signatures, or traffic patterns."</w:t>
            </w:r>
          </w:p>
          <w:p w14:paraId="2B77E499" w14:textId="77777777" w:rsidR="00AF2433" w:rsidRDefault="00AF2433" w:rsidP="00942E1F">
            <w:pPr>
              <w:spacing w:after="0" w:line="240" w:lineRule="auto"/>
            </w:pPr>
            <w:r>
              <w:rPr>
                <w:rFonts w:ascii="Calibri" w:eastAsia="Calibri" w:hAnsi="Calibri" w:cs="Calibri"/>
                <w:kern w:val="0"/>
                <w:sz w:val="22"/>
                <w:szCs w:val="22"/>
                <w:lang w:val="en-US"/>
              </w:rPr>
              <w:t>- count_by: "Aggregate NDJSON data by any field. Never use group_by, unique, min_by, max_by, use this tool instead."</w:t>
            </w:r>
          </w:p>
          <w:p w14:paraId="31897DD3" w14:textId="77777777" w:rsidR="00AF2433" w:rsidRDefault="00AF2433" w:rsidP="00942E1F">
            <w:pPr>
              <w:spacing w:after="0" w:line="240" w:lineRule="auto"/>
            </w:pPr>
            <w:r>
              <w:rPr>
                <w:rFonts w:ascii="Calibri" w:eastAsia="Calibri" w:hAnsi="Calibri" w:cs="Calibri"/>
                <w:kern w:val="0"/>
                <w:sz w:val="22"/>
                <w:szCs w:val="22"/>
                <w:lang w:val="en-US"/>
              </w:rPr>
              <w:t>- write_file: "Write content to a file. Use this to create Suricata detection rules in rules/generated/."</w:t>
            </w:r>
          </w:p>
          <w:p w14:paraId="02ACE2FE"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3D8CEDDC" w14:textId="77777777" w:rsidR="00AF2433" w:rsidRDefault="00AF2433" w:rsidP="00942E1F">
            <w:pPr>
              <w:spacing w:after="0" w:line="240" w:lineRule="auto"/>
            </w:pPr>
            <w:r>
              <w:rPr>
                <w:rFonts w:ascii="Calibri" w:eastAsia="Calibri" w:hAnsi="Calibri" w:cs="Calibri"/>
                <w:kern w:val="0"/>
                <w:sz w:val="22"/>
                <w:szCs w:val="22"/>
                <w:lang w:val="en-US"/>
              </w:rPr>
              <w:t>3. Per-Run Input</w:t>
            </w:r>
          </w:p>
          <w:p w14:paraId="628DE49E"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78886E1E" w14:textId="77777777" w:rsidR="00AF2433" w:rsidRDefault="00AF2433" w:rsidP="00942E1F">
            <w:pPr>
              <w:spacing w:after="0" w:line="240" w:lineRule="auto"/>
            </w:pPr>
            <w:r>
              <w:rPr>
                <w:rFonts w:ascii="Calibri" w:eastAsia="Calibri" w:hAnsi="Calibri" w:cs="Calibri"/>
                <w:kern w:val="0"/>
                <w:sz w:val="22"/>
                <w:szCs w:val="22"/>
                <w:lang w:val="en-US"/>
              </w:rPr>
              <w:t>Each triage run, the AI receives: "Triage the alerts in logs/&lt;run-name&gt;/eve.json" - that's the only user message. Everything else the AI does on its own using tools.</w:t>
            </w:r>
          </w:p>
        </w:tc>
        <w:tc>
          <w:tcPr>
            <w:tcW w:w="5932" w:type="dxa"/>
            <w:tcBorders>
              <w:left w:val="single" w:sz="8" w:space="0" w:color="000000"/>
              <w:bottom w:val="single" w:sz="8" w:space="0" w:color="000000"/>
              <w:right w:val="single" w:sz="8" w:space="0" w:color="000000"/>
            </w:tcBorders>
            <w:tcMar>
              <w:top w:w="0" w:type="dxa"/>
              <w:left w:w="108" w:type="dxa"/>
              <w:bottom w:w="0" w:type="dxa"/>
              <w:right w:w="108" w:type="dxa"/>
            </w:tcMar>
          </w:tcPr>
          <w:p w14:paraId="24F5643E" w14:textId="77777777" w:rsidR="00AF2433" w:rsidRDefault="00AF2433" w:rsidP="00942E1F">
            <w:pPr>
              <w:spacing w:after="0" w:line="240" w:lineRule="auto"/>
            </w:pPr>
            <w:r>
              <w:rPr>
                <w:rFonts w:ascii="Calibri" w:eastAsia="Calibri" w:hAnsi="Calibri" w:cs="Calibri"/>
                <w:b/>
                <w:bCs/>
                <w:kern w:val="0"/>
                <w:sz w:val="22"/>
                <w:szCs w:val="22"/>
                <w:lang w:val="en-US"/>
              </w:rPr>
              <w:lastRenderedPageBreak/>
              <w:t>Outputs</w:t>
            </w:r>
            <w:r>
              <w:rPr>
                <w:rFonts w:ascii="Calibri" w:eastAsia="Calibri" w:hAnsi="Calibri" w:cs="Calibri"/>
                <w:kern w:val="0"/>
                <w:sz w:val="22"/>
                <w:szCs w:val="22"/>
                <w:lang w:val="en-US"/>
              </w:rPr>
              <w:t xml:space="preserve"> </w:t>
            </w:r>
          </w:p>
          <w:p w14:paraId="7513755D"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068A5EA2" w14:textId="77777777" w:rsidR="00AF2433" w:rsidRDefault="00AF2433" w:rsidP="00942E1F">
            <w:pPr>
              <w:spacing w:after="0" w:line="240" w:lineRule="auto"/>
            </w:pPr>
            <w:r>
              <w:rPr>
                <w:rFonts w:ascii="Calibri" w:eastAsia="Calibri" w:hAnsi="Calibri" w:cs="Calibri"/>
                <w:b/>
                <w:bCs/>
                <w:kern w:val="0"/>
                <w:sz w:val="22"/>
                <w:szCs w:val="22"/>
                <w:lang w:val="en-US"/>
              </w:rPr>
              <w:t xml:space="preserve"> </w:t>
            </w:r>
          </w:p>
          <w:p w14:paraId="055D2B6C"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6257750C" w14:textId="77777777" w:rsidR="00AF2433" w:rsidRDefault="00AF2433" w:rsidP="00942E1F">
            <w:pPr>
              <w:spacing w:after="0" w:line="240" w:lineRule="auto"/>
            </w:pPr>
            <w:r>
              <w:rPr>
                <w:rFonts w:ascii="Calibri" w:eastAsia="Calibri" w:hAnsi="Calibri" w:cs="Calibri"/>
                <w:kern w:val="0"/>
                <w:sz w:val="22"/>
                <w:szCs w:val="22"/>
                <w:lang w:val="en-US"/>
              </w:rPr>
              <w:t>AI Outputs</w:t>
            </w:r>
          </w:p>
          <w:p w14:paraId="50322AA5"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2F9ADB40" w14:textId="77777777" w:rsidR="00AF2433" w:rsidRDefault="00AF2433" w:rsidP="00942E1F">
            <w:pPr>
              <w:spacing w:after="0" w:line="240" w:lineRule="auto"/>
            </w:pPr>
            <w:r>
              <w:rPr>
                <w:rFonts w:ascii="Calibri" w:eastAsia="Calibri" w:hAnsi="Calibri" w:cs="Calibri"/>
                <w:kern w:val="0"/>
                <w:sz w:val="22"/>
                <w:szCs w:val="22"/>
                <w:lang w:val="en-US"/>
              </w:rPr>
              <w:t>Tuesday Triage Output (DeepSeek V3)</w:t>
            </w:r>
          </w:p>
          <w:p w14:paraId="62DA01E3"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608740EC" w14:textId="77777777" w:rsidR="00AF2433" w:rsidRDefault="00AF2433" w:rsidP="00942E1F">
            <w:pPr>
              <w:spacing w:after="0" w:line="240" w:lineRule="auto"/>
            </w:pPr>
            <w:r>
              <w:rPr>
                <w:rFonts w:ascii="Calibri" w:eastAsia="Calibri" w:hAnsi="Calibri" w:cs="Calibri"/>
                <w:kern w:val="0"/>
                <w:sz w:val="22"/>
                <w:szCs w:val="22"/>
                <w:lang w:val="en-US"/>
              </w:rPr>
              <w:t>- Findings: FTP brute force (172.16.0.1 → 192.168.10.50, 11,891 failures, 1 success with password "1234"), SSH brute force (~2,980 paramiko flows)</w:t>
            </w:r>
          </w:p>
          <w:p w14:paraId="3FD2874F" w14:textId="77777777" w:rsidR="00AF2433" w:rsidRDefault="00AF2433" w:rsidP="00942E1F">
            <w:pPr>
              <w:spacing w:after="0" w:line="240" w:lineRule="auto"/>
            </w:pPr>
            <w:r>
              <w:rPr>
                <w:rFonts w:ascii="Calibri" w:eastAsia="Calibri" w:hAnsi="Calibri" w:cs="Calibri"/>
                <w:kern w:val="0"/>
                <w:sz w:val="22"/>
                <w:szCs w:val="22"/>
                <w:lang w:val="en-US"/>
              </w:rPr>
              <w:t>- Rules written: 5 detection rules (SID 9000001-9000005) in rules/generated/tuesday_bruteforce.rules</w:t>
            </w:r>
          </w:p>
          <w:p w14:paraId="0A9DB8EB" w14:textId="77777777" w:rsidR="00AF2433" w:rsidRDefault="00AF2433" w:rsidP="00942E1F">
            <w:pPr>
              <w:spacing w:after="0" w:line="240" w:lineRule="auto"/>
            </w:pPr>
            <w:r>
              <w:rPr>
                <w:rFonts w:ascii="Calibri" w:eastAsia="Calibri" w:hAnsi="Calibri" w:cs="Calibri"/>
                <w:kern w:val="0"/>
                <w:sz w:val="22"/>
                <w:szCs w:val="22"/>
                <w:lang w:val="en-US"/>
              </w:rPr>
              <w:t>- Full triage log: triage-2026-09-04-03-07-23.txt (44 turns of investigation)</w:t>
            </w:r>
          </w:p>
          <w:p w14:paraId="5FCBD354"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2977340E" w14:textId="77777777" w:rsidR="00AF2433" w:rsidRDefault="00AF2433" w:rsidP="00942E1F">
            <w:pPr>
              <w:spacing w:after="0" w:line="240" w:lineRule="auto"/>
            </w:pPr>
            <w:r>
              <w:rPr>
                <w:rFonts w:ascii="Calibri" w:eastAsia="Calibri" w:hAnsi="Calibri" w:cs="Calibri"/>
                <w:kern w:val="0"/>
                <w:sz w:val="22"/>
                <w:szCs w:val="22"/>
                <w:lang w:val="en-US"/>
              </w:rPr>
              <w:t>Tuesday Triage Output (Claude Opus 5)</w:t>
            </w:r>
          </w:p>
          <w:p w14:paraId="5D14BE32"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7FD17E72" w14:textId="77777777" w:rsidR="00AF2433" w:rsidRDefault="00AF2433" w:rsidP="00942E1F">
            <w:pPr>
              <w:spacing w:after="0" w:line="240" w:lineRule="auto"/>
            </w:pPr>
            <w:r>
              <w:rPr>
                <w:rFonts w:ascii="Calibri" w:eastAsia="Calibri" w:hAnsi="Calibri" w:cs="Calibri"/>
                <w:kern w:val="0"/>
                <w:sz w:val="22"/>
                <w:szCs w:val="22"/>
                <w:lang w:val="en-US"/>
              </w:rPr>
              <w:t>- Findings: Same attacks identified independently</w:t>
            </w:r>
          </w:p>
          <w:p w14:paraId="22ECC60A" w14:textId="77777777" w:rsidR="00AF2433" w:rsidRDefault="00AF2433" w:rsidP="00942E1F">
            <w:pPr>
              <w:spacing w:after="0" w:line="240" w:lineRule="auto"/>
            </w:pPr>
            <w:r>
              <w:rPr>
                <w:rFonts w:ascii="Calibri" w:eastAsia="Calibri" w:hAnsi="Calibri" w:cs="Calibri"/>
                <w:kern w:val="0"/>
                <w:sz w:val="22"/>
                <w:szCs w:val="22"/>
                <w:lang w:val="en-US"/>
              </w:rPr>
              <w:t>- Rules written: 2 campaign threshold rules (SID 9500001-9500002) in rules/generated/bruteforce_campaigns.rules</w:t>
            </w:r>
          </w:p>
          <w:p w14:paraId="70763363"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019E614B" w14:textId="77777777" w:rsidR="00AF2433" w:rsidRDefault="00AF2433" w:rsidP="00942E1F">
            <w:pPr>
              <w:spacing w:after="0" w:line="240" w:lineRule="auto"/>
            </w:pPr>
            <w:r>
              <w:rPr>
                <w:rFonts w:ascii="Calibri" w:eastAsia="Calibri" w:hAnsi="Calibri" w:cs="Calibri"/>
                <w:kern w:val="0"/>
                <w:sz w:val="22"/>
                <w:szCs w:val="22"/>
                <w:lang w:val="en-US"/>
              </w:rPr>
              <w:t>Wednesday Triage Output (DeepSeek V3, 3 passes)</w:t>
            </w:r>
          </w:p>
          <w:p w14:paraId="34072555"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112FF25E" w14:textId="77777777" w:rsidR="00AF2433" w:rsidRDefault="00AF2433" w:rsidP="00942E1F">
            <w:pPr>
              <w:spacing w:after="0" w:line="240" w:lineRule="auto"/>
            </w:pPr>
            <w:r>
              <w:rPr>
                <w:rFonts w:ascii="Calibri" w:eastAsia="Calibri" w:hAnsi="Calibri" w:cs="Calibri"/>
                <w:kern w:val="0"/>
                <w:sz w:val="22"/>
                <w:szCs w:val="22"/>
                <w:lang w:val="en-US"/>
              </w:rPr>
              <w:t>- Pass 1 findings: Slowloris/Slowhttptest DoS (167K+ requests), Heartbleed probing (CVE-2014-0160)</w:t>
            </w:r>
          </w:p>
          <w:p w14:paraId="7771BFDF" w14:textId="77777777" w:rsidR="00AF2433" w:rsidRDefault="00AF2433" w:rsidP="00942E1F">
            <w:pPr>
              <w:spacing w:after="0" w:line="240" w:lineRule="auto"/>
            </w:pPr>
            <w:r>
              <w:rPr>
                <w:rFonts w:ascii="Calibri" w:eastAsia="Calibri" w:hAnsi="Calibri" w:cs="Calibri"/>
                <w:kern w:val="0"/>
                <w:sz w:val="22"/>
                <w:szCs w:val="22"/>
                <w:lang w:val="en-US"/>
              </w:rPr>
              <w:t>- Pass 2 findings: Validated AI rules (SID 3000001 fired 187 times), found bug in SID 3000003</w:t>
            </w:r>
          </w:p>
          <w:p w14:paraId="61DACDA6" w14:textId="77777777" w:rsidR="00AF2433" w:rsidRDefault="00AF2433" w:rsidP="00942E1F">
            <w:pPr>
              <w:spacing w:after="0" w:line="240" w:lineRule="auto"/>
            </w:pPr>
            <w:r>
              <w:rPr>
                <w:rFonts w:ascii="Calibri" w:eastAsia="Calibri" w:hAnsi="Calibri" w:cs="Calibri"/>
                <w:kern w:val="0"/>
                <w:sz w:val="22"/>
                <w:szCs w:val="22"/>
                <w:lang w:val="en-US"/>
              </w:rPr>
              <w:t>- Pass 3 findings: Hulk GET flood gap discovered, new rule written</w:t>
            </w:r>
          </w:p>
          <w:p w14:paraId="221056A9" w14:textId="77777777" w:rsidR="00AF2433" w:rsidRDefault="00AF2433" w:rsidP="00942E1F">
            <w:pPr>
              <w:spacing w:after="0" w:line="240" w:lineRule="auto"/>
            </w:pPr>
            <w:r>
              <w:rPr>
                <w:rFonts w:ascii="Calibri" w:eastAsia="Calibri" w:hAnsi="Calibri" w:cs="Calibri"/>
                <w:kern w:val="0"/>
                <w:sz w:val="22"/>
                <w:szCs w:val="22"/>
                <w:lang w:val="en-US"/>
              </w:rPr>
              <w:t>- Rules written: 4 detection rules (SID 3000001-3000004) in rules/generated/wednesday_slowloris.rules</w:t>
            </w:r>
          </w:p>
          <w:p w14:paraId="67D966D0" w14:textId="77777777" w:rsidR="00AF2433" w:rsidRDefault="00AF2433" w:rsidP="00942E1F">
            <w:pPr>
              <w:spacing w:after="0" w:line="240" w:lineRule="auto"/>
            </w:pPr>
            <w:r>
              <w:rPr>
                <w:rFonts w:ascii="Calibri" w:eastAsia="Calibri" w:hAnsi="Calibri" w:cs="Calibri"/>
                <w:kern w:val="0"/>
                <w:sz w:val="22"/>
                <w:szCs w:val="22"/>
                <w:lang w:val="en-US"/>
              </w:rPr>
              <w:lastRenderedPageBreak/>
              <w:t>- Suppress proposals: 4 signatures recommended for suppression (required human approval)</w:t>
            </w:r>
          </w:p>
          <w:p w14:paraId="1A4A161A" w14:textId="77777777" w:rsidR="00AF2433" w:rsidRDefault="00AF2433" w:rsidP="00942E1F">
            <w:pPr>
              <w:spacing w:after="0" w:line="240" w:lineRule="auto"/>
            </w:pPr>
            <w:r>
              <w:rPr>
                <w:rFonts w:ascii="Calibri" w:eastAsia="Calibri" w:hAnsi="Calibri" w:cs="Calibri"/>
                <w:kern w:val="0"/>
                <w:sz w:val="22"/>
                <w:szCs w:val="22"/>
                <w:lang w:val="en-US"/>
              </w:rPr>
              <w:t>- Full triage log: triage-2026-09-04-04-10-26.txt</w:t>
            </w:r>
          </w:p>
        </w:tc>
      </w:tr>
      <w:tr w:rsidR="00AF2433" w14:paraId="3B81A2EE" w14:textId="77777777" w:rsidTr="00942E1F">
        <w:tblPrEx>
          <w:tblCellMar>
            <w:top w:w="0" w:type="dxa"/>
            <w:bottom w:w="0" w:type="dxa"/>
          </w:tblCellMar>
        </w:tblPrEx>
        <w:trPr>
          <w:trHeight w:val="300"/>
        </w:trPr>
        <w:tc>
          <w:tcPr>
            <w:tcW w:w="280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910B7CF" w14:textId="77777777" w:rsidR="00AF2433" w:rsidRDefault="00AF2433" w:rsidP="00942E1F">
            <w:pPr>
              <w:spacing w:after="0" w:line="240" w:lineRule="auto"/>
            </w:pPr>
            <w:r>
              <w:rPr>
                <w:rFonts w:ascii="Calibri" w:eastAsia="Calibri" w:hAnsi="Calibri" w:cs="Calibri"/>
                <w:b/>
                <w:bCs/>
                <w:kern w:val="0"/>
                <w:sz w:val="22"/>
                <w:szCs w:val="22"/>
                <w:lang w:val="en-US"/>
              </w:rPr>
              <w:lastRenderedPageBreak/>
              <w:t>Reflect on how you used these AI tools, including how they supported your assignment, the limitations you encountered, and how you modified the AI-generated output. Please provide as much detail as possible, and you may include screenshots or highlight the parts you revised.</w:t>
            </w:r>
          </w:p>
        </w:tc>
        <w:tc>
          <w:tcPr>
            <w:tcW w:w="593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1685BEA" w14:textId="77777777" w:rsidR="00AF2433" w:rsidRDefault="00AF2433" w:rsidP="00942E1F">
            <w:pPr>
              <w:spacing w:after="0" w:line="240" w:lineRule="auto"/>
            </w:pPr>
            <w:r>
              <w:rPr>
                <w:rFonts w:ascii="Calibri" w:eastAsia="Calibri" w:hAnsi="Calibri" w:cs="Calibri"/>
                <w:b/>
                <w:bCs/>
                <w:kern w:val="0"/>
                <w:sz w:val="22"/>
                <w:szCs w:val="22"/>
                <w:lang w:val="en-US"/>
              </w:rPr>
              <w:t>Response</w:t>
            </w:r>
            <w:r>
              <w:rPr>
                <w:rFonts w:ascii="Calibri" w:eastAsia="Calibri" w:hAnsi="Calibri" w:cs="Calibri"/>
                <w:kern w:val="0"/>
                <w:sz w:val="22"/>
                <w:szCs w:val="22"/>
                <w:lang w:val="en-US"/>
              </w:rPr>
              <w:t>:</w:t>
            </w:r>
          </w:p>
          <w:p w14:paraId="1B9AE013"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1F92F7FF" w14:textId="77777777" w:rsidR="00AF2433" w:rsidRDefault="00AF2433" w:rsidP="00942E1F">
            <w:pPr>
              <w:spacing w:after="0" w:line="240" w:lineRule="auto"/>
            </w:pPr>
            <w:r>
              <w:rPr>
                <w:rFonts w:ascii="Calibri" w:eastAsia="Calibri" w:hAnsi="Calibri" w:cs="Calibri"/>
                <w:kern w:val="0"/>
                <w:sz w:val="22"/>
                <w:szCs w:val="22"/>
                <w:lang w:val="en-US"/>
              </w:rPr>
              <w:t>This project has two different applications of AI:</w:t>
            </w:r>
          </w:p>
          <w:p w14:paraId="6440AE5D"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206E1B3D" w14:textId="77777777" w:rsidR="00AF2433" w:rsidRDefault="00AF2433" w:rsidP="00942E1F">
            <w:pPr>
              <w:spacing w:after="0" w:line="240" w:lineRule="auto"/>
            </w:pPr>
            <w:r>
              <w:rPr>
                <w:rFonts w:ascii="Calibri" w:eastAsia="Calibri" w:hAnsi="Calibri" w:cs="Calibri"/>
                <w:b/>
                <w:bCs/>
                <w:kern w:val="0"/>
                <w:sz w:val="22"/>
                <w:szCs w:val="22"/>
                <w:lang w:val="en-US"/>
              </w:rPr>
              <w:t>Use 1: AI as the subject of research (triage engine)</w:t>
            </w:r>
          </w:p>
          <w:p w14:paraId="3B17AF1A"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16A55E47" w14:textId="77777777" w:rsidR="00AF2433" w:rsidRDefault="00AF2433" w:rsidP="00942E1F">
            <w:pPr>
              <w:spacing w:after="0" w:line="240" w:lineRule="auto"/>
            </w:pPr>
            <w:r>
              <w:rPr>
                <w:rFonts w:ascii="Calibri" w:eastAsia="Calibri" w:hAnsi="Calibri" w:cs="Calibri"/>
                <w:kern w:val="0"/>
                <w:sz w:val="22"/>
                <w:szCs w:val="22"/>
                <w:lang w:val="en-US"/>
              </w:rPr>
              <w:t>Our project focuses on creating an AI triage engine that can streamline the tasks of a human IDS analyst. Constructed a pipeline using Python that takes Suricata alerts and feeds them into language model APIs (Claude Opus 5 and DeepSeek V3). The AI gets one system prompt to describe a 6-step triage process and 8 tools, which it can use to query alert data with jq, count and aggregate alerts, read and write Suricata configuration files, and run Suricata to check Suricata detection rules.</w:t>
            </w:r>
          </w:p>
          <w:p w14:paraId="611E777F"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68DB3BB2" w14:textId="77777777" w:rsidR="00AF2433" w:rsidRDefault="00AF2433" w:rsidP="00942E1F">
            <w:pPr>
              <w:spacing w:after="0" w:line="240" w:lineRule="auto"/>
            </w:pPr>
            <w:r>
              <w:rPr>
                <w:rFonts w:ascii="Calibri" w:eastAsia="Calibri" w:hAnsi="Calibri" w:cs="Calibri"/>
                <w:kern w:val="0"/>
                <w:sz w:val="22"/>
                <w:szCs w:val="22"/>
                <w:lang w:val="en-US"/>
              </w:rPr>
              <w:t xml:space="preserve">The AI is not provided with answers or the information that it should seek. It gets only “Triage the alerts in this file” and on its own determines which alerts to examine, which questions to ask the data, and which rules to create. For instance, during brute force attacks on Tuesday, DeepSeek V3 found that only one out of 11,891 FTP logins was successful, found the password to be 1234, checked for post login exfiltration and generated a stateful 2 stage attack detection rule that would </w:t>
            </w:r>
            <w:r>
              <w:rPr>
                <w:rFonts w:ascii="Calibri" w:eastAsia="Calibri" w:hAnsi="Calibri" w:cs="Calibri"/>
                <w:kern w:val="0"/>
                <w:sz w:val="22"/>
                <w:szCs w:val="22"/>
                <w:lang w:val="en-US"/>
              </w:rPr>
              <w:lastRenderedPageBreak/>
              <w:t>flag repeated failed login attempts and then alert on success by the same host.</w:t>
            </w:r>
          </w:p>
          <w:p w14:paraId="3D8DFF78"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0B8E7657" w14:textId="77777777" w:rsidR="00AF2433" w:rsidRDefault="00AF2433" w:rsidP="00942E1F">
            <w:pPr>
              <w:spacing w:after="0" w:line="240" w:lineRule="auto"/>
            </w:pPr>
            <w:r>
              <w:rPr>
                <w:rFonts w:ascii="Calibri" w:eastAsia="Calibri" w:hAnsi="Calibri" w:cs="Calibri"/>
                <w:kern w:val="0"/>
                <w:sz w:val="22"/>
                <w:szCs w:val="22"/>
                <w:lang w:val="en-US"/>
              </w:rPr>
              <w:t>U</w:t>
            </w:r>
            <w:r>
              <w:rPr>
                <w:rFonts w:ascii="Calibri" w:eastAsia="Calibri" w:hAnsi="Calibri" w:cs="Calibri"/>
                <w:b/>
                <w:bCs/>
                <w:kern w:val="0"/>
                <w:sz w:val="22"/>
                <w:szCs w:val="22"/>
                <w:lang w:val="en-US"/>
              </w:rPr>
              <w:t>se 2: Claude Code (Development tool)</w:t>
            </w:r>
          </w:p>
          <w:p w14:paraId="735E8F9D"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0DB87A17" w14:textId="77777777" w:rsidR="00AF2433" w:rsidRDefault="00AF2433" w:rsidP="00942E1F">
            <w:pPr>
              <w:spacing w:after="0" w:line="240" w:lineRule="auto"/>
            </w:pPr>
            <w:r>
              <w:rPr>
                <w:rFonts w:ascii="Calibri" w:eastAsia="Calibri" w:hAnsi="Calibri" w:cs="Calibri"/>
                <w:kern w:val="0"/>
                <w:sz w:val="22"/>
                <w:szCs w:val="22"/>
                <w:lang w:val="en-US"/>
              </w:rPr>
              <w:t>To help write the Python engine code, to help in debugging the Suricata rule syntax, and to help draft documentation, Claude Code (Anthropic's CLI tool) was used. The team reviewed, tested and modified all code before use.</w:t>
            </w:r>
          </w:p>
          <w:p w14:paraId="7930882A"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55E49BDB" w14:textId="77777777" w:rsidR="00AF2433" w:rsidRDefault="00AF2433" w:rsidP="00942E1F">
            <w:pPr>
              <w:spacing w:after="0" w:line="240" w:lineRule="auto"/>
            </w:pPr>
            <w:r>
              <w:rPr>
                <w:rFonts w:ascii="Calibri" w:eastAsia="Calibri" w:hAnsi="Calibri" w:cs="Calibri"/>
                <w:b/>
                <w:bCs/>
                <w:kern w:val="0"/>
                <w:sz w:val="22"/>
                <w:szCs w:val="22"/>
                <w:lang w:val="en-US"/>
              </w:rPr>
              <w:t>How AI supported the assignment</w:t>
            </w:r>
          </w:p>
          <w:p w14:paraId="3E3C1047"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214946F7" w14:textId="77777777" w:rsidR="00AF2433" w:rsidRDefault="00AF2433" w:rsidP="00942E1F">
            <w:pPr>
              <w:spacing w:after="0" w:line="240" w:lineRule="auto"/>
            </w:pPr>
            <w:r>
              <w:rPr>
                <w:rFonts w:ascii="Calibri" w:eastAsia="Calibri" w:hAnsi="Calibri" w:cs="Calibri"/>
                <w:kern w:val="0"/>
                <w:sz w:val="22"/>
                <w:szCs w:val="22"/>
                <w:lang w:val="en-US"/>
              </w:rPr>
              <w:t>The triage engine was able to detect all confirmed attacks for Tuesday (FTP/SSH brute force) and Wednesday (Slowloris DoS, Hulk flood, Heartbleed) in the CIC-IDS2017 dataset.</w:t>
            </w:r>
          </w:p>
          <w:p w14:paraId="13343D09" w14:textId="77777777" w:rsidR="00AF2433" w:rsidRDefault="00AF2433" w:rsidP="00942E1F">
            <w:pPr>
              <w:spacing w:after="0" w:line="240" w:lineRule="auto"/>
            </w:pPr>
            <w:r>
              <w:rPr>
                <w:rFonts w:ascii="Calibri" w:eastAsia="Calibri" w:hAnsi="Calibri" w:cs="Calibri"/>
                <w:kern w:val="0"/>
                <w:sz w:val="22"/>
                <w:szCs w:val="22"/>
                <w:lang w:val="en-US"/>
              </w:rPr>
              <w:t>- AI-generated detection rules performed better than the stock community detection rules – SID 3000001 detected 187 Slowloris attacks vs 2-4 on the Emerging Threats rule (47-94x better).</w:t>
            </w:r>
          </w:p>
          <w:p w14:paraId="56164ACD" w14:textId="77777777" w:rsidR="00AF2433" w:rsidRDefault="00AF2433" w:rsidP="00942E1F">
            <w:pPr>
              <w:spacing w:after="0" w:line="240" w:lineRule="auto"/>
            </w:pPr>
            <w:r>
              <w:rPr>
                <w:rFonts w:ascii="Calibri" w:eastAsia="Calibri" w:hAnsi="Calibri" w:cs="Calibri"/>
                <w:kern w:val="0"/>
                <w:sz w:val="22"/>
                <w:szCs w:val="22"/>
                <w:lang w:val="en-US"/>
              </w:rPr>
              <w:t>- AI found a detection hole (Hulk GET flood) not covered by the 52,647 rule in an ET Open ruleset and declared a new rule to catch 95 attacks</w:t>
            </w:r>
          </w:p>
          <w:p w14:paraId="30406DB8" w14:textId="77777777" w:rsidR="00AF2433" w:rsidRDefault="00AF2433" w:rsidP="00942E1F">
            <w:pPr>
              <w:spacing w:after="0" w:line="240" w:lineRule="auto"/>
            </w:pPr>
            <w:r>
              <w:rPr>
                <w:rFonts w:ascii="Calibri" w:eastAsia="Calibri" w:hAnsi="Calibri" w:cs="Calibri"/>
                <w:kern w:val="0"/>
                <w:sz w:val="22"/>
                <w:szCs w:val="22"/>
                <w:lang w:val="en-US"/>
              </w:rPr>
              <w:t>The results of running two models on a single dataset were comparable: Both led to the same predictions, but in Claude's case, the model predicted more quickly and did not make any errors using tools, whereas in DeepSeek, the model was 10x more expensive and made similar errors using tools.</w:t>
            </w:r>
          </w:p>
          <w:p w14:paraId="32BDFE1E"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3DCA894F" w14:textId="77777777" w:rsidR="00AF2433" w:rsidRDefault="00AF2433" w:rsidP="00942E1F">
            <w:pPr>
              <w:spacing w:after="0" w:line="240" w:lineRule="auto"/>
            </w:pPr>
            <w:r>
              <w:rPr>
                <w:rFonts w:ascii="Calibri" w:eastAsia="Calibri" w:hAnsi="Calibri" w:cs="Calibri"/>
                <w:b/>
                <w:bCs/>
                <w:kern w:val="0"/>
                <w:sz w:val="22"/>
                <w:szCs w:val="22"/>
                <w:lang w:val="en-US"/>
              </w:rPr>
              <w:t>Limitations encountered</w:t>
            </w:r>
          </w:p>
          <w:p w14:paraId="1E026F52"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5E756B8A" w14:textId="77777777" w:rsidR="00AF2433" w:rsidRDefault="00AF2433" w:rsidP="00942E1F">
            <w:pPr>
              <w:spacing w:after="0" w:line="240" w:lineRule="auto"/>
            </w:pPr>
            <w:r>
              <w:rPr>
                <w:rFonts w:ascii="Calibri" w:eastAsia="Calibri" w:hAnsi="Calibri" w:cs="Calibri"/>
                <w:kern w:val="0"/>
                <w:sz w:val="22"/>
                <w:szCs w:val="22"/>
                <w:lang w:val="en-US"/>
              </w:rPr>
              <w:t>1. NDJSON aggregation failure — DeepSeek V3 failed on early runs because it attempted to work on jq operations (group_by, unique, min_by) that don't support streaming JSON (one object per line). It reached the 30 turn mark but never completed any triage. The answer is that we need to create our own count_by tool in Python. This was an eye opener that it is the tool design more than the choice of model — a cheaper one can be as good, or be as good.</w:t>
            </w:r>
          </w:p>
          <w:p w14:paraId="59AB634D" w14:textId="77777777" w:rsidR="00AF2433" w:rsidRDefault="00AF2433" w:rsidP="00942E1F">
            <w:pPr>
              <w:spacing w:after="0" w:line="240" w:lineRule="auto"/>
            </w:pPr>
            <w:r>
              <w:rPr>
                <w:rFonts w:ascii="Calibri" w:eastAsia="Calibri" w:hAnsi="Calibri" w:cs="Calibri"/>
                <w:kern w:val="0"/>
                <w:sz w:val="22"/>
                <w:szCs w:val="22"/>
                <w:lang w:val="en-US"/>
              </w:rPr>
              <w:t>2.. Cost considerations – Claude Opus 5 is roughly $3-5 per triage run and DeepSeek V3 is $0.30-0.50 per run. We didn't have the time to submit a student project for Claude, but were forced to use DeepSeek for iteration testing instead.</w:t>
            </w:r>
          </w:p>
          <w:p w14:paraId="1F0D5678" w14:textId="77777777" w:rsidR="00AF2433" w:rsidRDefault="00AF2433" w:rsidP="00942E1F">
            <w:pPr>
              <w:spacing w:after="0" w:line="240" w:lineRule="auto"/>
            </w:pPr>
            <w:r>
              <w:rPr>
                <w:rFonts w:ascii="Calibri" w:eastAsia="Calibri" w:hAnsi="Calibri" w:cs="Calibri"/>
                <w:kern w:val="0"/>
                <w:sz w:val="22"/>
                <w:szCs w:val="22"/>
                <w:lang w:val="en-US"/>
              </w:rPr>
              <w:t xml:space="preserve">3. Safety risk — An AI that silently blinds the IDS. This was addressed by introducing a safety asymmetry: The AI can provide auto-deploy detection rules while suppressing proposals, preventing the sensors from seeing.                                                                                         </w:t>
            </w:r>
          </w:p>
          <w:p w14:paraId="5DBAF6BC" w14:textId="77777777" w:rsidR="00AF2433" w:rsidRDefault="00AF2433" w:rsidP="00942E1F">
            <w:pPr>
              <w:spacing w:after="0" w:line="240" w:lineRule="auto"/>
            </w:pPr>
            <w:r>
              <w:rPr>
                <w:rFonts w:ascii="Calibri" w:eastAsia="Calibri" w:hAnsi="Calibri" w:cs="Calibri"/>
                <w:kern w:val="0"/>
                <w:sz w:val="22"/>
                <w:szCs w:val="22"/>
                <w:lang w:val="en-US"/>
              </w:rPr>
              <w:t xml:space="preserve">The modifications were made to the AI-generated output. Any edits that were made to the AI-generated output.                                                              </w:t>
            </w:r>
          </w:p>
          <w:p w14:paraId="68986C87" w14:textId="77777777" w:rsidR="00AF2433" w:rsidRDefault="00AF2433" w:rsidP="00942E1F">
            <w:pPr>
              <w:spacing w:after="0" w:line="240" w:lineRule="auto"/>
            </w:pPr>
            <w:r>
              <w:rPr>
                <w:rFonts w:ascii="Calibri" w:eastAsia="Calibri" w:hAnsi="Calibri" w:cs="Calibri"/>
                <w:kern w:val="0"/>
                <w:sz w:val="22"/>
                <w:szCs w:val="22"/>
                <w:lang w:val="en-US"/>
              </w:rPr>
              <w:t xml:space="preserve">Detection rules were not randomly applied. All the AI-generated rules were syntax checked with Suricata -T and passed with p. This was not an AI mistake; it's a Suricata </w:t>
            </w:r>
            <w:r>
              <w:rPr>
                <w:rFonts w:ascii="Calibri" w:eastAsia="Calibri" w:hAnsi="Calibri" w:cs="Calibri"/>
                <w:kern w:val="0"/>
                <w:sz w:val="22"/>
                <w:szCs w:val="22"/>
                <w:lang w:val="en-US"/>
              </w:rPr>
              <w:lastRenderedPageBreak/>
              <w:t>limitation and therefore will not be corrected in the code base, but it will be documented in. This is due to the fact that the failure is a Suricata limitation, and not an AI error, so it will be left in the code base as is, but will be documented in THI</w:t>
            </w:r>
          </w:p>
          <w:p w14:paraId="3A8855E7" w14:textId="77777777" w:rsidR="00AF2433" w:rsidRDefault="00AF2433" w:rsidP="00942E1F">
            <w:pPr>
              <w:spacing w:after="0" w:line="240" w:lineRule="auto"/>
            </w:pPr>
            <w:r>
              <w:rPr>
                <w:rFonts w:ascii="Calibri" w:eastAsia="Calibri" w:hAnsi="Calibri" w:cs="Calibri"/>
                <w:kern w:val="0"/>
                <w:sz w:val="22"/>
                <w:szCs w:val="22"/>
                <w:lang w:val="en-US"/>
              </w:rPr>
              <w:t>Proposals that needed to be suppressed were not automatically suppressed, but were reviewed. The AI suggested that on the first Wednesday pass, 7 signatures should be suppressed and that some stream anomalies should be considered as symptoms of the DoS attack and not noise. We considered every proposal with regard to the attack ground truth before accepting.</w:t>
            </w:r>
          </w:p>
          <w:p w14:paraId="1B54571C" w14:textId="77777777" w:rsidR="00AF2433" w:rsidRDefault="00AF2433" w:rsidP="00942E1F">
            <w:pPr>
              <w:spacing w:after="0" w:line="240" w:lineRule="auto"/>
            </w:pPr>
            <w:r>
              <w:rPr>
                <w:rFonts w:ascii="Calibri" w:eastAsia="Calibri" w:hAnsi="Calibri" w:cs="Calibri"/>
                <w:kern w:val="0"/>
                <w:sz w:val="22"/>
                <w:szCs w:val="22"/>
                <w:lang w:val="en-US"/>
              </w:rPr>
              <w:t>Our modification to combat AI failure was the count_by tool. If DeepSeek was not able to aggregate data, this does not mean that the model or the tool has been changed. This is an example of system modification instead of AI output modification.</w:t>
            </w:r>
          </w:p>
          <w:p w14:paraId="0D9E9EFF"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19465D9A" w14:textId="77777777" w:rsidR="00AF2433" w:rsidRDefault="00AF2433" w:rsidP="00942E1F">
            <w:pPr>
              <w:spacing w:after="0" w:line="240" w:lineRule="auto"/>
            </w:pPr>
            <w:r>
              <w:rPr>
                <w:rFonts w:ascii="Calibri" w:eastAsia="Calibri" w:hAnsi="Calibri" w:cs="Calibri"/>
                <w:kern w:val="0"/>
                <w:sz w:val="22"/>
                <w:szCs w:val="22"/>
                <w:lang w:val="en-US"/>
              </w:rPr>
              <w:t xml:space="preserve"> </w:t>
            </w:r>
          </w:p>
        </w:tc>
      </w:tr>
      <w:tr w:rsidR="00AF2433" w14:paraId="002ECFCC" w14:textId="77777777" w:rsidTr="00942E1F">
        <w:tblPrEx>
          <w:tblCellMar>
            <w:top w:w="0" w:type="dxa"/>
            <w:bottom w:w="0" w:type="dxa"/>
          </w:tblCellMar>
        </w:tblPrEx>
        <w:trPr>
          <w:trHeight w:val="1350"/>
        </w:trPr>
        <w:tc>
          <w:tcPr>
            <w:tcW w:w="280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775450F6" w14:textId="77777777" w:rsidR="00AF2433" w:rsidRDefault="00AF2433" w:rsidP="00942E1F">
            <w:pPr>
              <w:spacing w:after="0" w:line="240" w:lineRule="auto"/>
            </w:pPr>
            <w:r>
              <w:rPr>
                <w:rFonts w:ascii="Calibri" w:eastAsia="Calibri" w:hAnsi="Calibri" w:cs="Calibri"/>
                <w:kern w:val="0"/>
                <w:sz w:val="22"/>
                <w:szCs w:val="22"/>
                <w:lang w:val="en-US"/>
              </w:rPr>
              <w:lastRenderedPageBreak/>
              <w:t xml:space="preserve"> </w:t>
            </w:r>
          </w:p>
        </w:tc>
        <w:tc>
          <w:tcPr>
            <w:tcW w:w="593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78B2D8A9" w14:textId="77777777" w:rsidR="00AF2433" w:rsidRDefault="00AF2433" w:rsidP="00942E1F">
            <w:pPr>
              <w:spacing w:after="0" w:line="240" w:lineRule="auto"/>
            </w:pPr>
            <w:r>
              <w:rPr>
                <w:rFonts w:ascii="Calibri" w:eastAsia="Calibri" w:hAnsi="Calibri" w:cs="Calibri"/>
                <w:kern w:val="0"/>
                <w:sz w:val="22"/>
                <w:szCs w:val="22"/>
                <w:lang w:val="en-US"/>
              </w:rPr>
              <w:t xml:space="preserve"> </w:t>
            </w:r>
          </w:p>
        </w:tc>
      </w:tr>
      <w:tr w:rsidR="00AF2433" w14:paraId="42870749" w14:textId="77777777" w:rsidTr="00942E1F">
        <w:tblPrEx>
          <w:tblCellMar>
            <w:top w:w="0" w:type="dxa"/>
            <w:bottom w:w="0" w:type="dxa"/>
          </w:tblCellMar>
        </w:tblPrEx>
        <w:trPr>
          <w:trHeight w:val="300"/>
        </w:trPr>
        <w:tc>
          <w:tcPr>
            <w:tcW w:w="280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EE67717" w14:textId="77777777" w:rsidR="00AF2433" w:rsidRDefault="00AF2433" w:rsidP="00942E1F">
            <w:pPr>
              <w:spacing w:after="0" w:line="240" w:lineRule="auto"/>
            </w:pPr>
            <w:r>
              <w:rPr>
                <w:rFonts w:ascii="Calibri" w:eastAsia="Calibri" w:hAnsi="Calibri" w:cs="Calibri"/>
                <w:kern w:val="0"/>
                <w:sz w:val="22"/>
                <w:szCs w:val="22"/>
                <w:lang w:val="en-US"/>
              </w:rPr>
              <w:t xml:space="preserve">Do you </w:t>
            </w:r>
            <w:r>
              <w:rPr>
                <w:rFonts w:ascii="Calibri" w:eastAsia="Calibri" w:hAnsi="Calibri" w:cs="Calibri"/>
                <w:b/>
                <w:bCs/>
                <w:kern w:val="0"/>
                <w:sz w:val="22"/>
                <w:szCs w:val="22"/>
                <w:lang w:val="en-US"/>
              </w:rPr>
              <w:t>keep a verifiable AI prompt history accessible</w:t>
            </w:r>
            <w:r>
              <w:rPr>
                <w:rFonts w:ascii="Calibri" w:eastAsia="Calibri" w:hAnsi="Calibri" w:cs="Calibri"/>
                <w:kern w:val="0"/>
                <w:sz w:val="22"/>
                <w:szCs w:val="22"/>
                <w:lang w:val="en-US"/>
              </w:rPr>
              <w:t xml:space="preserve"> to your supervisor in weekly meetings?</w:t>
            </w:r>
          </w:p>
        </w:tc>
        <w:tc>
          <w:tcPr>
            <w:tcW w:w="593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7366C1" w14:textId="77777777" w:rsidR="00AF2433" w:rsidRDefault="00AF2433" w:rsidP="00942E1F">
            <w:pPr>
              <w:spacing w:after="0" w:line="240" w:lineRule="auto"/>
            </w:pPr>
            <w:r>
              <w:rPr>
                <w:rFonts w:ascii="Calibri" w:eastAsia="Calibri" w:hAnsi="Calibri" w:cs="Calibri"/>
                <w:kern w:val="0"/>
                <w:sz w:val="22"/>
                <w:szCs w:val="22"/>
                <w:lang w:val="en-US"/>
              </w:rPr>
              <w:t xml:space="preserve">Yes </w:t>
            </w:r>
            <w:r>
              <w:rPr>
                <w:rFonts w:eastAsia="Yu Mincho"/>
                <w:kern w:val="0"/>
                <w:sz w:val="22"/>
                <w:szCs w:val="22"/>
                <w:lang w:val="en-US"/>
              </w:rPr>
              <w:br/>
            </w:r>
            <w:r>
              <w:rPr>
                <w:rFonts w:ascii="Calibri" w:eastAsia="Calibri" w:hAnsi="Calibri" w:cs="Calibri"/>
                <w:kern w:val="0"/>
                <w:sz w:val="22"/>
                <w:szCs w:val="22"/>
                <w:lang w:val="en-US"/>
              </w:rPr>
              <w:t>Yes. All AI prompts are version-controlled in the Git repository (src/prompts.py). Full triage session transcripts including every prompt, tool call, and AI response are saved as timestamped log files (triage-*.txt). AI-generated detection rules are preserved unedited in rules/generated/. The complete history is available for inspection at any weekly meeting.</w:t>
            </w:r>
          </w:p>
          <w:p w14:paraId="0839C139"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2AB669A5" w14:textId="77777777" w:rsidR="00AF2433" w:rsidRDefault="00AF2433" w:rsidP="00942E1F">
            <w:pPr>
              <w:spacing w:after="0" w:line="240" w:lineRule="auto"/>
            </w:pPr>
            <w:r>
              <w:rPr>
                <w:rFonts w:ascii="Calibri" w:eastAsia="Calibri" w:hAnsi="Calibri" w:cs="Calibri"/>
                <w:kern w:val="0"/>
                <w:sz w:val="22"/>
                <w:szCs w:val="22"/>
                <w:lang w:val="en-US"/>
              </w:rPr>
              <w:t>If No, provide explanations:</w:t>
            </w:r>
          </w:p>
          <w:p w14:paraId="32FFB2CA"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167AACAD" w14:textId="77777777" w:rsidR="00AF2433" w:rsidRDefault="00AF2433" w:rsidP="00942E1F">
            <w:pPr>
              <w:spacing w:after="0" w:line="240" w:lineRule="auto"/>
            </w:pPr>
            <w:r>
              <w:rPr>
                <w:rFonts w:ascii="Calibri" w:eastAsia="Calibri" w:hAnsi="Calibri" w:cs="Calibri"/>
                <w:kern w:val="0"/>
                <w:sz w:val="22"/>
                <w:szCs w:val="22"/>
                <w:lang w:val="en-US"/>
              </w:rPr>
              <w:t xml:space="preserve"> </w:t>
            </w:r>
          </w:p>
          <w:p w14:paraId="7B3F32A6" w14:textId="77777777" w:rsidR="00AF2433" w:rsidRDefault="00AF2433" w:rsidP="00942E1F">
            <w:pPr>
              <w:spacing w:after="0" w:line="240" w:lineRule="auto"/>
              <w:rPr>
                <w:rFonts w:ascii="Calibri" w:eastAsia="Calibri" w:hAnsi="Calibri" w:cs="Calibri"/>
                <w:kern w:val="0"/>
                <w:sz w:val="22"/>
                <w:szCs w:val="22"/>
                <w:lang w:val="en-US"/>
              </w:rPr>
            </w:pPr>
          </w:p>
        </w:tc>
      </w:tr>
    </w:tbl>
    <w:p w14:paraId="512F5475" w14:textId="77777777" w:rsidR="00AF2433" w:rsidRDefault="00AF2433" w:rsidP="00AF2433">
      <w:pPr>
        <w:rPr>
          <w:rFonts w:ascii="Calibri" w:eastAsia="Calibri" w:hAnsi="Calibri" w:cs="Calibri"/>
          <w:b/>
          <w:bCs/>
          <w:color w:val="000000"/>
          <w:sz w:val="28"/>
          <w:szCs w:val="28"/>
          <w:lang w:val="en-US"/>
        </w:rPr>
      </w:pPr>
    </w:p>
    <w:p w14:paraId="1FC7FDA6" w14:textId="77777777" w:rsidR="00AF2433" w:rsidRDefault="00AF2433" w:rsidP="00AF2433">
      <w:pPr>
        <w:rPr>
          <w:lang w:val="en-US"/>
        </w:rPr>
      </w:pPr>
    </w:p>
    <w:p w14:paraId="565A876B" w14:textId="77777777" w:rsidR="00AF2433" w:rsidRDefault="00AF2433" w:rsidP="00AF2433">
      <w:pPr>
        <w:rPr>
          <w:lang w:val="en-US"/>
        </w:rPr>
      </w:pPr>
    </w:p>
    <w:p w14:paraId="6A0A03F6" w14:textId="77777777" w:rsidR="00AF2433" w:rsidRDefault="00AF2433" w:rsidP="00AF2433">
      <w:pPr>
        <w:rPr>
          <w:lang w:val="en-US"/>
        </w:rPr>
      </w:pPr>
    </w:p>
    <w:p w14:paraId="1D46EA62" w14:textId="77777777" w:rsidR="00AF2433" w:rsidRDefault="00AF2433" w:rsidP="00AF2433">
      <w:pPr>
        <w:rPr>
          <w:lang w:val="en-US"/>
        </w:rPr>
      </w:pPr>
    </w:p>
    <w:p w14:paraId="449A684D" w14:textId="77777777" w:rsidR="00AF2433" w:rsidRDefault="00AF2433" w:rsidP="00AF2433">
      <w:pPr>
        <w:rPr>
          <w:lang w:val="en-US"/>
        </w:rPr>
      </w:pPr>
    </w:p>
    <w:p w14:paraId="72A01C60" w14:textId="77777777" w:rsidR="00AF2433" w:rsidRDefault="00AF2433" w:rsidP="00AF2433">
      <w:pPr>
        <w:rPr>
          <w:lang w:val="en-US"/>
        </w:rPr>
      </w:pPr>
    </w:p>
    <w:p w14:paraId="036D76E1" w14:textId="77777777" w:rsidR="00AF2433" w:rsidRDefault="00AF2433" w:rsidP="00AF2433">
      <w:pPr>
        <w:rPr>
          <w:lang w:val="en-US"/>
        </w:rPr>
      </w:pPr>
    </w:p>
    <w:p w14:paraId="19764DB6" w14:textId="77777777" w:rsidR="00AF2433" w:rsidRDefault="00AF2433" w:rsidP="00AF2433">
      <w:pPr>
        <w:rPr>
          <w:lang w:val="en-US"/>
        </w:rPr>
      </w:pPr>
    </w:p>
    <w:p w14:paraId="6A900CE4" w14:textId="77777777" w:rsidR="00AF2433" w:rsidRDefault="00AF2433" w:rsidP="00AF2433">
      <w:pPr>
        <w:rPr>
          <w:lang w:val="en-US"/>
        </w:rPr>
      </w:pPr>
    </w:p>
    <w:p w14:paraId="334B7580" w14:textId="77777777" w:rsidR="00AF2433" w:rsidRDefault="00AF2433" w:rsidP="00AF2433">
      <w:pPr>
        <w:rPr>
          <w:lang w:val="en-US"/>
        </w:rPr>
      </w:pPr>
    </w:p>
    <w:p w14:paraId="70E76DD6" w14:textId="77777777" w:rsidR="00AF2433" w:rsidRDefault="00AF2433" w:rsidP="00AF2433">
      <w:pPr>
        <w:rPr>
          <w:lang w:val="en-US"/>
        </w:rPr>
      </w:pPr>
    </w:p>
    <w:p w14:paraId="796DAFBD" w14:textId="77777777" w:rsidR="00AF2433" w:rsidRDefault="00AF2433" w:rsidP="00AF2433">
      <w:pPr>
        <w:rPr>
          <w:lang w:val="en-US"/>
        </w:rPr>
      </w:pPr>
    </w:p>
    <w:p w14:paraId="7FFBCF61" w14:textId="77777777" w:rsidR="00AF2433" w:rsidRDefault="00AF2433" w:rsidP="00AF2433">
      <w:pPr>
        <w:rPr>
          <w:lang w:val="en-US"/>
        </w:rPr>
      </w:pPr>
    </w:p>
    <w:p w14:paraId="7A4FC7D4" w14:textId="77777777" w:rsidR="00AF2433" w:rsidRDefault="00AF2433" w:rsidP="00AF2433">
      <w:pPr>
        <w:pStyle w:val="Heading1"/>
      </w:pPr>
      <w:r>
        <w:rPr>
          <w:lang w:val="en-US"/>
        </w:rPr>
        <w:t>Appendix C</w:t>
      </w:r>
    </w:p>
    <w:p w14:paraId="61B1F923" w14:textId="77777777" w:rsidR="00AF2433" w:rsidRDefault="00AF2433" w:rsidP="00AF2433">
      <w:r>
        <w:rPr>
          <w:lang w:val="en-US"/>
        </w:rPr>
        <w:t>The complete source code, configuration files, and AI-generated detection rules are available at:</w:t>
      </w:r>
    </w:p>
    <w:p w14:paraId="03AFADED" w14:textId="77777777" w:rsidR="00AF2433" w:rsidRDefault="00AF2433" w:rsidP="00AF2433">
      <w:hyperlink r:id="rId72" w:history="1">
        <w:r>
          <w:rPr>
            <w:rStyle w:val="Hyperlink"/>
            <w:lang w:val="en-US"/>
          </w:rPr>
          <w:t>https://github.com/bigyan-siwakoti/Intrusion_Detection_System</w:t>
        </w:r>
      </w:hyperlink>
      <w:r>
        <w:rPr>
          <w:lang w:val="en-US"/>
        </w:rPr>
        <w:t xml:space="preserve"> </w:t>
      </w:r>
    </w:p>
    <w:p w14:paraId="05B01A65" w14:textId="77777777" w:rsidR="00AF2433" w:rsidRDefault="00AF2433" w:rsidP="00AF2433">
      <w:pPr>
        <w:rPr>
          <w:lang w:val="en-US"/>
        </w:rPr>
      </w:pPr>
    </w:p>
    <w:p w14:paraId="4FF13822" w14:textId="77777777" w:rsidR="00AF2433" w:rsidRDefault="00AF2433" w:rsidP="00AF2433">
      <w:pPr>
        <w:rPr>
          <w:lang w:val="en-US"/>
        </w:rPr>
      </w:pPr>
    </w:p>
    <w:p w14:paraId="740346F7" w14:textId="77777777" w:rsidR="00AF2433" w:rsidRDefault="00AF2433" w:rsidP="00AF2433">
      <w:pPr>
        <w:rPr>
          <w:lang w:val="en-US"/>
        </w:rPr>
      </w:pPr>
    </w:p>
    <w:p w14:paraId="3CC67109" w14:textId="77777777" w:rsidR="00AF2433" w:rsidRDefault="00AF2433" w:rsidP="00AF2433">
      <w:pPr>
        <w:rPr>
          <w:lang w:val="en-US"/>
        </w:rPr>
      </w:pPr>
    </w:p>
    <w:p w14:paraId="23EB3120" w14:textId="77777777" w:rsidR="00AF2433" w:rsidRDefault="00AF2433" w:rsidP="00AF2433">
      <w:pPr>
        <w:rPr>
          <w:lang w:val="en-US"/>
        </w:rPr>
      </w:pPr>
    </w:p>
    <w:p w14:paraId="10C85DB6" w14:textId="77777777" w:rsidR="00AF2433" w:rsidRDefault="00AF2433" w:rsidP="00AF2433">
      <w:pPr>
        <w:rPr>
          <w:lang w:val="en-US"/>
        </w:rPr>
      </w:pPr>
    </w:p>
    <w:p w14:paraId="71BFD4B9" w14:textId="77777777" w:rsidR="00AF2433" w:rsidRDefault="00AF2433" w:rsidP="00AF2433">
      <w:pPr>
        <w:pStyle w:val="Heading1"/>
        <w:rPr>
          <w:lang w:val="en-US"/>
        </w:rPr>
      </w:pPr>
    </w:p>
    <w:p w14:paraId="6750B397" w14:textId="77777777" w:rsidR="00AF2433" w:rsidRDefault="00AF2433" w:rsidP="00AF2433">
      <w:pPr>
        <w:rPr>
          <w:lang w:val="en-US"/>
        </w:rPr>
      </w:pPr>
    </w:p>
    <w:p w14:paraId="022FC3FE" w14:textId="77777777" w:rsidR="008539E7" w:rsidRDefault="008539E7"/>
    <w:sectPr w:rsidR="008539E7" w:rsidSect="00AF2433">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30B04"/>
    <w:multiLevelType w:val="multilevel"/>
    <w:tmpl w:val="9572CD4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20B044F1"/>
    <w:multiLevelType w:val="multilevel"/>
    <w:tmpl w:val="21FAF96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28B865CF"/>
    <w:multiLevelType w:val="multilevel"/>
    <w:tmpl w:val="1A7078F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29404148"/>
    <w:multiLevelType w:val="multilevel"/>
    <w:tmpl w:val="6308C6A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37E636B9"/>
    <w:multiLevelType w:val="multilevel"/>
    <w:tmpl w:val="12F6CCB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 w15:restartNumberingAfterBreak="0">
    <w:nsid w:val="47734B6E"/>
    <w:multiLevelType w:val="multilevel"/>
    <w:tmpl w:val="E1CCE92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 w15:restartNumberingAfterBreak="0">
    <w:nsid w:val="52D44C24"/>
    <w:multiLevelType w:val="multilevel"/>
    <w:tmpl w:val="7B2CA6E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 w15:restartNumberingAfterBreak="0">
    <w:nsid w:val="52EE4295"/>
    <w:multiLevelType w:val="multilevel"/>
    <w:tmpl w:val="2C10D5D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8" w15:restartNumberingAfterBreak="0">
    <w:nsid w:val="6C873940"/>
    <w:multiLevelType w:val="multilevel"/>
    <w:tmpl w:val="1C009B4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16cid:durableId="1424490737">
    <w:abstractNumId w:val="5"/>
  </w:num>
  <w:num w:numId="2" w16cid:durableId="1425808807">
    <w:abstractNumId w:val="6"/>
  </w:num>
  <w:num w:numId="3" w16cid:durableId="1636180683">
    <w:abstractNumId w:val="7"/>
  </w:num>
  <w:num w:numId="4" w16cid:durableId="1496528660">
    <w:abstractNumId w:val="0"/>
  </w:num>
  <w:num w:numId="5" w16cid:durableId="38021947">
    <w:abstractNumId w:val="2"/>
  </w:num>
  <w:num w:numId="6" w16cid:durableId="913275115">
    <w:abstractNumId w:val="3"/>
  </w:num>
  <w:num w:numId="7" w16cid:durableId="578641968">
    <w:abstractNumId w:val="1"/>
  </w:num>
  <w:num w:numId="8" w16cid:durableId="650721037">
    <w:abstractNumId w:val="8"/>
  </w:num>
  <w:num w:numId="9" w16cid:durableId="5264080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D64"/>
    <w:rsid w:val="004B127E"/>
    <w:rsid w:val="00660C6A"/>
    <w:rsid w:val="007D7D64"/>
    <w:rsid w:val="008539E7"/>
    <w:rsid w:val="00AF243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4DD2C8-B7C2-4028-B8B1-EDF84DEDA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0"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iPriority="0" w:unhideWhenUsed="1"/>
    <w:lsdException w:name="Smart Link" w:semiHidden="1" w:unhideWhenUsed="1"/>
  </w:latentStyles>
  <w:style w:type="paragraph" w:default="1" w:styleId="Normal">
    <w:name w:val="Normal"/>
    <w:qFormat/>
    <w:rsid w:val="00AF2433"/>
    <w:pPr>
      <w:suppressAutoHyphens/>
      <w:autoSpaceDN w:val="0"/>
      <w:spacing w:line="276" w:lineRule="auto"/>
      <w:textAlignment w:val="baseline"/>
    </w:pPr>
    <w:rPr>
      <w:rFonts w:ascii="Aptos" w:eastAsia="Aptos" w:hAnsi="Aptos" w:cs="Arial"/>
      <w:kern w:val="3"/>
      <w14:ligatures w14:val="none"/>
    </w:rPr>
  </w:style>
  <w:style w:type="paragraph" w:styleId="Heading1">
    <w:name w:val="heading 1"/>
    <w:basedOn w:val="Normal"/>
    <w:next w:val="Normal"/>
    <w:link w:val="Heading1Char"/>
    <w:uiPriority w:val="9"/>
    <w:qFormat/>
    <w:rsid w:val="007D7D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7D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7D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7D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7D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7D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7D7D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7D7D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7D7D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D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D7D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7D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7D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7D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7D64"/>
    <w:rPr>
      <w:rFonts w:eastAsiaTheme="majorEastAsia" w:cstheme="majorBidi"/>
      <w:i/>
      <w:iCs/>
      <w:color w:val="595959" w:themeColor="text1" w:themeTint="A6"/>
    </w:rPr>
  </w:style>
  <w:style w:type="character" w:customStyle="1" w:styleId="Heading7Char">
    <w:name w:val="Heading 7 Char"/>
    <w:basedOn w:val="DefaultParagraphFont"/>
    <w:link w:val="Heading7"/>
    <w:rsid w:val="007D7D64"/>
    <w:rPr>
      <w:rFonts w:eastAsiaTheme="majorEastAsia" w:cstheme="majorBidi"/>
      <w:color w:val="595959" w:themeColor="text1" w:themeTint="A6"/>
    </w:rPr>
  </w:style>
  <w:style w:type="character" w:customStyle="1" w:styleId="Heading8Char">
    <w:name w:val="Heading 8 Char"/>
    <w:basedOn w:val="DefaultParagraphFont"/>
    <w:link w:val="Heading8"/>
    <w:rsid w:val="007D7D64"/>
    <w:rPr>
      <w:rFonts w:eastAsiaTheme="majorEastAsia" w:cstheme="majorBidi"/>
      <w:i/>
      <w:iCs/>
      <w:color w:val="272727" w:themeColor="text1" w:themeTint="D8"/>
    </w:rPr>
  </w:style>
  <w:style w:type="character" w:customStyle="1" w:styleId="Heading9Char">
    <w:name w:val="Heading 9 Char"/>
    <w:basedOn w:val="DefaultParagraphFont"/>
    <w:link w:val="Heading9"/>
    <w:rsid w:val="007D7D64"/>
    <w:rPr>
      <w:rFonts w:eastAsiaTheme="majorEastAsia" w:cstheme="majorBidi"/>
      <w:color w:val="272727" w:themeColor="text1" w:themeTint="D8"/>
    </w:rPr>
  </w:style>
  <w:style w:type="paragraph" w:styleId="Title">
    <w:name w:val="Title"/>
    <w:basedOn w:val="Normal"/>
    <w:next w:val="Normal"/>
    <w:link w:val="TitleChar"/>
    <w:uiPriority w:val="10"/>
    <w:qFormat/>
    <w:rsid w:val="007D7D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D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D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D64"/>
    <w:rPr>
      <w:rFonts w:eastAsiaTheme="majorEastAsia" w:cstheme="majorBidi"/>
      <w:color w:val="595959" w:themeColor="text1" w:themeTint="A6"/>
      <w:spacing w:val="15"/>
      <w:sz w:val="28"/>
      <w:szCs w:val="28"/>
    </w:rPr>
  </w:style>
  <w:style w:type="paragraph" w:styleId="Quote">
    <w:name w:val="Quote"/>
    <w:basedOn w:val="Normal"/>
    <w:next w:val="Normal"/>
    <w:link w:val="QuoteChar"/>
    <w:qFormat/>
    <w:rsid w:val="007D7D64"/>
    <w:pPr>
      <w:spacing w:before="160"/>
      <w:jc w:val="center"/>
    </w:pPr>
    <w:rPr>
      <w:i/>
      <w:iCs/>
      <w:color w:val="404040" w:themeColor="text1" w:themeTint="BF"/>
    </w:rPr>
  </w:style>
  <w:style w:type="character" w:customStyle="1" w:styleId="QuoteChar">
    <w:name w:val="Quote Char"/>
    <w:basedOn w:val="DefaultParagraphFont"/>
    <w:link w:val="Quote"/>
    <w:rsid w:val="007D7D64"/>
    <w:rPr>
      <w:i/>
      <w:iCs/>
      <w:color w:val="404040" w:themeColor="text1" w:themeTint="BF"/>
    </w:rPr>
  </w:style>
  <w:style w:type="paragraph" w:styleId="ListParagraph">
    <w:name w:val="List Paragraph"/>
    <w:basedOn w:val="Normal"/>
    <w:qFormat/>
    <w:rsid w:val="007D7D64"/>
    <w:pPr>
      <w:ind w:left="720"/>
      <w:contextualSpacing/>
    </w:pPr>
  </w:style>
  <w:style w:type="character" w:styleId="IntenseEmphasis">
    <w:name w:val="Intense Emphasis"/>
    <w:basedOn w:val="DefaultParagraphFont"/>
    <w:qFormat/>
    <w:rsid w:val="007D7D64"/>
    <w:rPr>
      <w:i/>
      <w:iCs/>
      <w:color w:val="0F4761" w:themeColor="accent1" w:themeShade="BF"/>
    </w:rPr>
  </w:style>
  <w:style w:type="paragraph" w:styleId="IntenseQuote">
    <w:name w:val="Intense Quote"/>
    <w:basedOn w:val="Normal"/>
    <w:next w:val="Normal"/>
    <w:link w:val="IntenseQuoteChar"/>
    <w:qFormat/>
    <w:rsid w:val="007D7D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rsid w:val="007D7D64"/>
    <w:rPr>
      <w:i/>
      <w:iCs/>
      <w:color w:val="0F4761" w:themeColor="accent1" w:themeShade="BF"/>
    </w:rPr>
  </w:style>
  <w:style w:type="character" w:styleId="IntenseReference">
    <w:name w:val="Intense Reference"/>
    <w:basedOn w:val="DefaultParagraphFont"/>
    <w:qFormat/>
    <w:rsid w:val="007D7D64"/>
    <w:rPr>
      <w:b/>
      <w:bCs/>
      <w:smallCaps/>
      <w:color w:val="0F4761" w:themeColor="accent1" w:themeShade="BF"/>
      <w:spacing w:val="5"/>
    </w:rPr>
  </w:style>
  <w:style w:type="paragraph" w:styleId="TOCHeading">
    <w:name w:val="TOC Heading"/>
    <w:basedOn w:val="Heading1"/>
    <w:next w:val="Normal"/>
    <w:rsid w:val="00AF2433"/>
    <w:pPr>
      <w:spacing w:before="480" w:after="0"/>
    </w:pPr>
    <w:rPr>
      <w:rFonts w:ascii="Aptos Display" w:eastAsia="Yu Gothic Light" w:hAnsi="Aptos Display" w:cs="Times New Roman"/>
      <w:b/>
      <w:bCs/>
      <w:color w:val="0F4761"/>
      <w:kern w:val="0"/>
      <w:sz w:val="28"/>
      <w:szCs w:val="28"/>
      <w:lang w:val="en-US"/>
    </w:rPr>
  </w:style>
  <w:style w:type="paragraph" w:styleId="TOC2">
    <w:name w:val="toc 2"/>
    <w:basedOn w:val="Normal"/>
    <w:next w:val="Normal"/>
    <w:autoRedefine/>
    <w:rsid w:val="00AF2433"/>
    <w:pPr>
      <w:spacing w:after="100" w:line="249" w:lineRule="auto"/>
      <w:ind w:left="220"/>
    </w:pPr>
    <w:rPr>
      <w:rFonts w:eastAsia="Yu Mincho" w:cs="Times New Roman"/>
      <w:kern w:val="0"/>
      <w:sz w:val="22"/>
      <w:szCs w:val="22"/>
      <w:lang w:val="en-US"/>
    </w:rPr>
  </w:style>
  <w:style w:type="paragraph" w:styleId="TOC1">
    <w:name w:val="toc 1"/>
    <w:basedOn w:val="Normal"/>
    <w:next w:val="Normal"/>
    <w:autoRedefine/>
    <w:rsid w:val="00AF2433"/>
    <w:pPr>
      <w:spacing w:after="100" w:line="249" w:lineRule="auto"/>
    </w:pPr>
    <w:rPr>
      <w:rFonts w:eastAsia="Yu Mincho" w:cs="Times New Roman"/>
      <w:kern w:val="0"/>
      <w:sz w:val="22"/>
      <w:szCs w:val="22"/>
      <w:lang w:val="en-US"/>
    </w:rPr>
  </w:style>
  <w:style w:type="character" w:styleId="Hyperlink">
    <w:name w:val="Hyperlink"/>
    <w:basedOn w:val="DefaultParagraphFont"/>
    <w:rsid w:val="00AF2433"/>
    <w:rPr>
      <w:color w:val="467886"/>
      <w:u w:val="single"/>
    </w:rPr>
  </w:style>
  <w:style w:type="character" w:styleId="Strong">
    <w:name w:val="Strong"/>
    <w:basedOn w:val="DefaultParagraphFont"/>
    <w:rsid w:val="00AF2433"/>
    <w:rPr>
      <w:b/>
      <w:bCs/>
    </w:rPr>
  </w:style>
  <w:style w:type="paragraph" w:styleId="Header">
    <w:name w:val="header"/>
    <w:basedOn w:val="Normal"/>
    <w:link w:val="HeaderChar"/>
    <w:rsid w:val="00AF2433"/>
    <w:pPr>
      <w:tabs>
        <w:tab w:val="center" w:pos="4513"/>
        <w:tab w:val="right" w:pos="9026"/>
      </w:tabs>
      <w:spacing w:after="0" w:line="240" w:lineRule="auto"/>
    </w:pPr>
  </w:style>
  <w:style w:type="character" w:customStyle="1" w:styleId="HeaderChar">
    <w:name w:val="Header Char"/>
    <w:basedOn w:val="DefaultParagraphFont"/>
    <w:link w:val="Header"/>
    <w:rsid w:val="00AF2433"/>
    <w:rPr>
      <w:rFonts w:ascii="Aptos" w:eastAsia="Aptos" w:hAnsi="Aptos" w:cs="Arial"/>
      <w:kern w:val="3"/>
      <w14:ligatures w14:val="none"/>
    </w:rPr>
  </w:style>
  <w:style w:type="paragraph" w:styleId="Footer">
    <w:name w:val="footer"/>
    <w:basedOn w:val="Normal"/>
    <w:link w:val="FooterChar"/>
    <w:rsid w:val="00AF2433"/>
    <w:pPr>
      <w:tabs>
        <w:tab w:val="center" w:pos="4513"/>
        <w:tab w:val="right" w:pos="9026"/>
      </w:tabs>
      <w:spacing w:after="0" w:line="240" w:lineRule="auto"/>
    </w:pPr>
  </w:style>
  <w:style w:type="character" w:customStyle="1" w:styleId="FooterChar">
    <w:name w:val="Footer Char"/>
    <w:basedOn w:val="DefaultParagraphFont"/>
    <w:link w:val="Footer"/>
    <w:rsid w:val="00AF2433"/>
    <w:rPr>
      <w:rFonts w:ascii="Aptos" w:eastAsia="Aptos" w:hAnsi="Aptos" w:cs="Arial"/>
      <w:kern w:val="3"/>
      <w14:ligatures w14:val="none"/>
    </w:rPr>
  </w:style>
  <w:style w:type="character" w:styleId="UnresolvedMention">
    <w:name w:val="Unresolved Mention"/>
    <w:basedOn w:val="DefaultParagraphFont"/>
    <w:rsid w:val="00AF2433"/>
    <w:rPr>
      <w:color w:val="605E5C"/>
      <w:shd w:val="clear" w:color="auto" w:fill="E1DFDD"/>
    </w:rPr>
  </w:style>
  <w:style w:type="paragraph" w:styleId="NormalWeb">
    <w:name w:val="Normal (Web)"/>
    <w:basedOn w:val="Normal"/>
    <w:rsid w:val="00AF243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_Toc240740500" TargetMode="External"/><Relationship Id="rId21" Type="http://schemas.openxmlformats.org/officeDocument/2006/relationships/hyperlink" Target="#_Toc240740495" TargetMode="External"/><Relationship Id="rId42" Type="http://schemas.openxmlformats.org/officeDocument/2006/relationships/hyperlink" Target="#_Toc240740516" TargetMode="External"/><Relationship Id="rId47" Type="http://schemas.openxmlformats.org/officeDocument/2006/relationships/image" Target="media/image2.png"/><Relationship Id="rId63" Type="http://schemas.openxmlformats.org/officeDocument/2006/relationships/hyperlink" Target="https://doi.org/10.1016/S1389-1286(99)00112-7" TargetMode="External"/><Relationship Id="rId68" Type="http://schemas.openxmlformats.org/officeDocument/2006/relationships/hyperlink" Target="https://doi.org/10.5220/0006639801080116" TargetMode="External"/><Relationship Id="rId2" Type="http://schemas.openxmlformats.org/officeDocument/2006/relationships/styles" Target="styles.xml"/><Relationship Id="rId16" Type="http://schemas.openxmlformats.org/officeDocument/2006/relationships/hyperlink" Target="#_Toc240740490" TargetMode="External"/><Relationship Id="rId29" Type="http://schemas.openxmlformats.org/officeDocument/2006/relationships/hyperlink" Target="#_Toc240740503" TargetMode="External"/><Relationship Id="rId11" Type="http://schemas.openxmlformats.org/officeDocument/2006/relationships/hyperlink" Target="#_Toc240740485" TargetMode="External"/><Relationship Id="rId24" Type="http://schemas.openxmlformats.org/officeDocument/2006/relationships/hyperlink" Target="#_Toc240740498" TargetMode="External"/><Relationship Id="rId32" Type="http://schemas.openxmlformats.org/officeDocument/2006/relationships/hyperlink" Target="#_Toc240740506" TargetMode="External"/><Relationship Id="rId37" Type="http://schemas.openxmlformats.org/officeDocument/2006/relationships/hyperlink" Target="#_Toc240740511" TargetMode="External"/><Relationship Id="rId40" Type="http://schemas.openxmlformats.org/officeDocument/2006/relationships/hyperlink" Target="#_Toc240740514" TargetMode="External"/><Relationship Id="rId45" Type="http://schemas.openxmlformats.org/officeDocument/2006/relationships/hyperlink" Target="#_Toc240740519" TargetMode="External"/><Relationship Id="rId53" Type="http://schemas.openxmlformats.org/officeDocument/2006/relationships/hyperlink" Target="https://doi.org/10.1145/357830.357849" TargetMode="External"/><Relationship Id="rId58" Type="http://schemas.openxmlformats.org/officeDocument/2006/relationships/hyperlink" Target="https://doi.org/10.48550/arXiv.2606.05844" TargetMode="External"/><Relationship Id="rId66" Type="http://schemas.openxmlformats.org/officeDocument/2006/relationships/hyperlink" Target="https://doi.org/10.6028/NIST.SP.800-94" TargetMode="External"/><Relationship Id="rId74" Type="http://schemas.openxmlformats.org/officeDocument/2006/relationships/theme" Target="theme/theme1.xml"/><Relationship Id="rId5" Type="http://schemas.openxmlformats.org/officeDocument/2006/relationships/image" Target="media/image1.jpeg"/><Relationship Id="rId61" Type="http://schemas.openxmlformats.org/officeDocument/2006/relationships/hyperlink" Target="https://doi.org/10.1016/j.jnca.2012.09.004" TargetMode="External"/><Relationship Id="rId19" Type="http://schemas.openxmlformats.org/officeDocument/2006/relationships/hyperlink" Target="#_Toc240740493" TargetMode="External"/><Relationship Id="rId14" Type="http://schemas.openxmlformats.org/officeDocument/2006/relationships/hyperlink" Target="#_Toc240740488" TargetMode="External"/><Relationship Id="rId22" Type="http://schemas.openxmlformats.org/officeDocument/2006/relationships/hyperlink" Target="#_Toc240740496" TargetMode="External"/><Relationship Id="rId27" Type="http://schemas.openxmlformats.org/officeDocument/2006/relationships/hyperlink" Target="#_Toc240740501" TargetMode="External"/><Relationship Id="rId30" Type="http://schemas.openxmlformats.org/officeDocument/2006/relationships/hyperlink" Target="#_Toc240740504" TargetMode="External"/><Relationship Id="rId35" Type="http://schemas.openxmlformats.org/officeDocument/2006/relationships/hyperlink" Target="#_Toc240740509" TargetMode="External"/><Relationship Id="rId43" Type="http://schemas.openxmlformats.org/officeDocument/2006/relationships/hyperlink" Target="#_Toc240740517" TargetMode="External"/><Relationship Id="rId48" Type="http://schemas.openxmlformats.org/officeDocument/2006/relationships/image" Target="media/image3.png"/><Relationship Id="rId56" Type="http://schemas.openxmlformats.org/officeDocument/2006/relationships/hyperlink" Target="https://doi.org/10.1016/j.jisa.2019.102419" TargetMode="External"/><Relationship Id="rId64" Type="http://schemas.openxmlformats.org/officeDocument/2006/relationships/hyperlink" Target="https://rules.emergingthreats.net/open/" TargetMode="External"/><Relationship Id="rId69" Type="http://schemas.openxmlformats.org/officeDocument/2006/relationships/hyperlink" Target="https://doi.org/10.1109/SP.2010.25" TargetMode="External"/><Relationship Id="rId8" Type="http://schemas.openxmlformats.org/officeDocument/2006/relationships/hyperlink" Target="#_Toc240740482" TargetMode="External"/><Relationship Id="rId51" Type="http://schemas.openxmlformats.org/officeDocument/2006/relationships/hyperlink" Target="https://doi.org/10.2991/ijcis.d.210105.001" TargetMode="External"/><Relationship Id="rId72" Type="http://schemas.openxmlformats.org/officeDocument/2006/relationships/hyperlink" Target="https://github.com/bigyan-siwakoti/Intrusion_Detection_System" TargetMode="External"/><Relationship Id="rId3" Type="http://schemas.openxmlformats.org/officeDocument/2006/relationships/settings" Target="settings.xml"/><Relationship Id="rId12" Type="http://schemas.openxmlformats.org/officeDocument/2006/relationships/hyperlink" Target="#_Toc240740486" TargetMode="External"/><Relationship Id="rId17" Type="http://schemas.openxmlformats.org/officeDocument/2006/relationships/hyperlink" Target="#_Toc240740491" TargetMode="External"/><Relationship Id="rId25" Type="http://schemas.openxmlformats.org/officeDocument/2006/relationships/hyperlink" Target="#_Toc240740499" TargetMode="External"/><Relationship Id="rId33" Type="http://schemas.openxmlformats.org/officeDocument/2006/relationships/hyperlink" Target="#_Toc240740507" TargetMode="External"/><Relationship Id="rId38" Type="http://schemas.openxmlformats.org/officeDocument/2006/relationships/hyperlink" Target="#_Toc240740512" TargetMode="External"/><Relationship Id="rId46" Type="http://schemas.openxmlformats.org/officeDocument/2006/relationships/hyperlink" Target="#_Toc240740520" TargetMode="External"/><Relationship Id="rId59" Type="http://schemas.openxmlformats.org/officeDocument/2006/relationships/hyperlink" Target="https://doi.org/10.1186/s42400-019-0038-7" TargetMode="External"/><Relationship Id="rId67" Type="http://schemas.openxmlformats.org/officeDocument/2006/relationships/hyperlink" Target="https://doi.org/10.1145/586110.586146" TargetMode="External"/><Relationship Id="rId20" Type="http://schemas.openxmlformats.org/officeDocument/2006/relationships/hyperlink" Target="#_Toc240740494" TargetMode="External"/><Relationship Id="rId41" Type="http://schemas.openxmlformats.org/officeDocument/2006/relationships/hyperlink" Target="#_Toc240740515" TargetMode="External"/><Relationship Id="rId54" Type="http://schemas.openxmlformats.org/officeDocument/2006/relationships/hyperlink" Target="https://doi.org/10.1109/COMST.2015.2494502" TargetMode="External"/><Relationship Id="rId62" Type="http://schemas.openxmlformats.org/officeDocument/2006/relationships/hyperlink" Target="https://docs.suricata.io/en/suricata-8.0.6/" TargetMode="External"/><Relationship Id="rId70" Type="http://schemas.openxmlformats.org/officeDocument/2006/relationships/hyperlink" Target="https://doi.org/10.48550/arXiv.1706.03762" TargetMode="External"/><Relationship Id="rId1" Type="http://schemas.openxmlformats.org/officeDocument/2006/relationships/numbering" Target="numbering.xml"/><Relationship Id="rId6" Type="http://schemas.openxmlformats.org/officeDocument/2006/relationships/hyperlink" Target="#_Toc240740480" TargetMode="External"/><Relationship Id="rId15" Type="http://schemas.openxmlformats.org/officeDocument/2006/relationships/hyperlink" Target="#_Toc240740489" TargetMode="External"/><Relationship Id="rId23" Type="http://schemas.openxmlformats.org/officeDocument/2006/relationships/hyperlink" Target="#_Toc240740497" TargetMode="External"/><Relationship Id="rId28" Type="http://schemas.openxmlformats.org/officeDocument/2006/relationships/hyperlink" Target="#_Toc240740502" TargetMode="External"/><Relationship Id="rId36" Type="http://schemas.openxmlformats.org/officeDocument/2006/relationships/hyperlink" Target="#_Toc240740510" TargetMode="External"/><Relationship Id="rId49" Type="http://schemas.openxmlformats.org/officeDocument/2006/relationships/image" Target="media/image4.jpeg"/><Relationship Id="rId57" Type="http://schemas.openxmlformats.org/officeDocument/2006/relationships/hyperlink" Target="https://doi.org/10.1016/j.cose.2008.08.003" TargetMode="External"/><Relationship Id="rId10" Type="http://schemas.openxmlformats.org/officeDocument/2006/relationships/hyperlink" Target="#_Toc240740484" TargetMode="External"/><Relationship Id="rId31" Type="http://schemas.openxmlformats.org/officeDocument/2006/relationships/hyperlink" Target="#_Toc240740505" TargetMode="External"/><Relationship Id="rId44" Type="http://schemas.openxmlformats.org/officeDocument/2006/relationships/hyperlink" Target="#_Toc240740518" TargetMode="External"/><Relationship Id="rId52" Type="http://schemas.openxmlformats.org/officeDocument/2006/relationships/hyperlink" Target="https://platform.claude.com/docs/en/agents-and-tools/tool-use/overview" TargetMode="External"/><Relationship Id="rId60" Type="http://schemas.openxmlformats.org/officeDocument/2006/relationships/hyperlink" Target="https://doi.org/10.1109/SECPRI.1997.601332" TargetMode="External"/><Relationship Id="rId65" Type="http://schemas.openxmlformats.org/officeDocument/2006/relationships/hyperlink" Target="https://www.usenix.org/legacy/event/lisa99/full_papers/roesch/roesch.pdf" TargetMode="External"/><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_Toc240740483" TargetMode="External"/><Relationship Id="rId13" Type="http://schemas.openxmlformats.org/officeDocument/2006/relationships/hyperlink" Target="#_Toc240740487" TargetMode="External"/><Relationship Id="rId18" Type="http://schemas.openxmlformats.org/officeDocument/2006/relationships/hyperlink" Target="#_Toc240740492" TargetMode="External"/><Relationship Id="rId39" Type="http://schemas.openxmlformats.org/officeDocument/2006/relationships/hyperlink" Target="#_Toc240740513" TargetMode="External"/><Relationship Id="rId34" Type="http://schemas.openxmlformats.org/officeDocument/2006/relationships/hyperlink" Target="#_Toc240740508" TargetMode="External"/><Relationship Id="rId50" Type="http://schemas.openxmlformats.org/officeDocument/2006/relationships/hyperlink" Target="http://csrc.nist.gov/publications/history/ande80.pdf" TargetMode="External"/><Relationship Id="rId55" Type="http://schemas.openxmlformats.org/officeDocument/2006/relationships/hyperlink" Target="https://doi.org/10.1109/TSE.1987.232894" TargetMode="External"/><Relationship Id="rId7" Type="http://schemas.openxmlformats.org/officeDocument/2006/relationships/hyperlink" Target="#_Toc240740481" TargetMode="External"/><Relationship Id="rId71" Type="http://schemas.openxmlformats.org/officeDocument/2006/relationships/hyperlink" Target="https://doi.org/10.1109/DSN64029.2025.000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37</Pages>
  <Words>10667</Words>
  <Characters>60808</Characters>
  <Application>Microsoft Office Word</Application>
  <DocSecurity>0</DocSecurity>
  <Lines>506</Lines>
  <Paragraphs>142</Paragraphs>
  <ScaleCrop>false</ScaleCrop>
  <Company/>
  <LinksUpToDate>false</LinksUpToDate>
  <CharactersWithSpaces>71333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Bigyan siwakoti</dc:creator>
  <cp:keywords/>
  <dc:description/>
  <cp:lastModifiedBy>Bigyan siwakoti</cp:lastModifiedBy>
  <cp:revision>2</cp:revision>
  <dcterms:created xsi:type="dcterms:W3CDTF">2026-09-19T14:37:00Z</dcterms:created>
  <dcterms:modified xsi:type="dcterms:W3CDTF">2026-09-19T14:38:00Z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a5d4f761-e864-4c9e-bd07-484f78b83b89</vt:lpwstr>
  </property>
</Properties>
</file>