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37.png" ContentType="image/png"/>
  <Override PartName="/word/media/rId41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</w:t>
      </w:r>
      <w:r>
        <w:t xml:space="preserve"> </w:t>
      </w: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January</w:t>
      </w:r>
      <w:r>
        <w:t xml:space="preserve"> </w:t>
      </w:r>
      <w:r>
        <w:t xml:space="preserve">Weiner</w:t>
      </w:r>
    </w:p>
    <w:p>
      <w:pPr>
        <w:pStyle w:val="Date"/>
      </w:pPr>
      <w:r>
        <w:t xml:space="preserve">2024-01-31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lot-cytokine-data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plot-cytokine-data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Cytokine expression. Recreated from the original data.</w:t>
            </w:r>
          </w:p>
          <w:bookmarkEnd w:id="23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plot-rnaseq-data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plot-rnaseq-data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2: mRNA expression for selected genes. Expression is normalized and log</w:t>
            </w:r>
            <w:r>
              <w:rPr>
                <w:vertAlign w:val="subscript"/>
              </w:rPr>
              <w:t xml:space="preserve">2</w:t>
            </w:r>
            <w:r>
              <w:t xml:space="preserve">-transformed using the rlog function from DESeq2 package.</w:t>
            </w:r>
          </w:p>
          <w:bookmarkEnd w:id="27"/>
        </w:tc>
      </w:tr>
    </w:tbl>
    <w:p>
      <w:pPr>
        <w:pStyle w:val="BodyText"/>
      </w:pPr>
      <w:r>
        <w:t xml:space="preserve"> </w:t>
      </w:r>
    </w:p>
    <w:bookmarkStart w:id="28" w:name="tbl-rnaseq-data"/>
    <w:p>
      <w:pPr>
        <w:pStyle w:val="TableCaption"/>
      </w:pPr>
      <w:r>
        <w:t xml:space="preserve">Table 1: Results of differential expression analysis for pre-selected genes. FDR control was performed using the Benjamini-Hochberg method within the pre-selected data set. pvalue, raw p-value with no correction; padj, p-value corrected for false discovery rate for the whole data set; FDR, p-value corrected for false discovery rate for the set of selected genes.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Results of differential expression analysis for pre-selected genes. FDR control was performed using the Benjamini-Hochberg method within the pre-selected data set. pvalue, raw p-value with no correction; padj, p-value corrected for false discovery rate for the whole data set; FDR, p-value corrected for false discovery rate for the set of selected genes."/>
      </w:tblPr>
      <w:tblGrid>
        <w:gridCol w:w="2284"/>
        <w:gridCol w:w="685"/>
        <w:gridCol w:w="1370"/>
        <w:gridCol w:w="1294"/>
        <w:gridCol w:w="761"/>
        <w:gridCol w:w="761"/>
        <w:gridCol w:w="76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ENSEMBL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log2FoldChange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padj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FDR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Sp_HEPES_vs_Ctr_HEPES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CSF2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ENSG00000164400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CXCL8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ENSG00000169429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ENSG00000125538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2.4e-05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PTGS2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ENSG00000073756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7.1e-13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ENSG00000232810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2e-16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Sp_HEPES_vs_Sp_no_HEPES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CSF2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ENSG00000164400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-0.02694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CXCL8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ENSG00000169429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0.32312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ENSG00000125538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8.0e-08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0.79588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PTGS2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ENSG00000073756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0.79588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ENSG00000232810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Sp_no_HEPES_vs_Ctr_no_HEPES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CSF2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ENSG00000164400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2.4e-14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CXCL8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ENSG00000169429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3.7e-10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IL1B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ENSG00000125538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1.2e-05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ENSG00000136244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8.9e-06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PTGS2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ENSG00000073756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2.2e-10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ENSG00000232810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4.6e-08</w:t>
            </w:r>
          </w:p>
        </w:tc>
      </w:tr>
    </w:tbl>
    <w:bookmarkEnd w:id="28"/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combined-data-plot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combined-data-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3: Cytokine and RNA-seq data for the same genes. The RNA-seq data is</w:t>
            </w:r>
            <w:r>
              <w:t xml:space="preserve"> </w:t>
            </w:r>
            <w:r>
              <w:t xml:space="preserve">relative and log-normalized. The cytokine data is shown on the log10 scale.</w:t>
            </w:r>
            <w:r>
              <w:t xml:space="preserve"> </w:t>
            </w:r>
            <w:r>
              <w:t xml:space="preserve">Points correspond to group median values.</w:t>
            </w:r>
            <w:r>
              <w:t xml:space="preserve"> </w:t>
            </w:r>
            <w:r>
              <w:t xml:space="preserve">Squares show the corresponding interquartile ranges and whiskers show the</w:t>
            </w:r>
            <w:r>
              <w:t xml:space="preserve"> </w:t>
            </w:r>
            <w:r>
              <w:t xml:space="preserve">range of the data.</w:t>
            </w:r>
          </w:p>
          <w:bookmarkEnd w:id="32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combined-data-plot-alternative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combined-data-plot-alternative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4: Cytokine and RNA-seq data for the same genes. The RNA-seq data is</w:t>
            </w:r>
            <w:r>
              <w:t xml:space="preserve"> </w:t>
            </w:r>
            <w:r>
              <w:t xml:space="preserve">relative and log-normalized. The cytokine data is shown on the log10 scale.</w:t>
            </w:r>
            <w:r>
              <w:t xml:space="preserve"> </w:t>
            </w:r>
            <w:r>
              <w:t xml:space="preserve">Points correspond to group median values.</w:t>
            </w:r>
            <w:r>
              <w:t xml:space="preserve"> </w:t>
            </w:r>
            <w:r>
              <w:t xml:space="preserve">Squares show the corresponding interquartile ranges and whiskers show the</w:t>
            </w:r>
            <w:r>
              <w:t xml:space="preserve"> </w:t>
            </w:r>
            <w:r>
              <w:t xml:space="preserve">range of the data.</w:t>
            </w:r>
          </w:p>
          <w:bookmarkEnd w:id="36"/>
        </w:tc>
      </w:tr>
    </w:tbl>
    <w:bookmarkStart w:id="57" w:name="new-figures"/>
    <w:p>
      <w:pPr>
        <w:pStyle w:val="Heading1"/>
      </w:pPr>
      <w:r>
        <w:t xml:space="preserve">1. New figures</w:t>
      </w:r>
    </w:p>
    <w:p>
      <w:pPr>
        <w:pStyle w:val="FirstParagraph"/>
      </w:pPr>
      <w:r>
        <w:t xml:space="preserve">Figures:</w:t>
      </w:r>
    </w:p>
    <w:p>
      <w:pPr>
        <w:numPr>
          <w:ilvl w:val="0"/>
          <w:numId w:val="1001"/>
        </w:numPr>
        <w:pStyle w:val="Compact"/>
      </w:pPr>
      <w:r>
        <w:t xml:space="preserve">heatmap with genes from the selected gene set (X)</w:t>
      </w:r>
    </w:p>
    <w:p>
      <w:pPr>
        <w:numPr>
          <w:ilvl w:val="0"/>
          <w:numId w:val="1001"/>
        </w:numPr>
        <w:pStyle w:val="Compact"/>
      </w:pPr>
      <w:r>
        <w:t xml:space="preserve">heatmap with top genes from the interesting comparisons (X)</w:t>
      </w:r>
    </w:p>
    <w:p>
      <w:pPr>
        <w:numPr>
          <w:ilvl w:val="0"/>
          <w:numId w:val="1001"/>
        </w:numPr>
        <w:pStyle w:val="Compact"/>
      </w:pPr>
      <w:r>
        <w:t xml:space="preserve">disco plot of Sp_no_HEPES_vs_Ctrl_no_HEPES VS ph6_vs_Ctrl_no_HEPES (X)</w:t>
      </w:r>
    </w:p>
    <w:p>
      <w:pPr>
        <w:numPr>
          <w:ilvl w:val="0"/>
          <w:numId w:val="1001"/>
        </w:numPr>
        <w:pStyle w:val="Compact"/>
      </w:pPr>
      <w:r>
        <w:t xml:space="preserve">heatmap of logFC for the various comparisons and genes from the pathway</w:t>
      </w:r>
    </w:p>
    <w:p>
      <w:pPr>
        <w:numPr>
          <w:ilvl w:val="0"/>
          <w:numId w:val="1001"/>
        </w:numPr>
        <w:pStyle w:val="Compact"/>
      </w:pPr>
      <w:r>
        <w:t xml:space="preserve">boxplot with eigengenes for the selected gene set (X)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heatmap-genes-cell-junction"/>
          <w:p>
            <w:pPr>
              <w:jc w:val="center"/>
            </w:pPr>
            <w:r>
              <w:drawing>
                <wp:inline>
                  <wp:extent cx="5334000" cy="13335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heatmap-genes-cell-junction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5: Heatmap of the normalized expression values for the selected genes in the cell junction pathway</w:t>
            </w:r>
            <w:r>
              <w:t xml:space="preserve"> </w:t>
            </w:r>
            <w:r>
              <w:t xml:space="preserve">(GO:0007043). The genes are ordered by hierarchical clustering. The</w:t>
            </w:r>
            <w:r>
              <w:t xml:space="preserve"> </w:t>
            </w:r>
            <w:r>
              <w:t xml:space="preserve">expression values are scaled for each gene.</w:t>
            </w:r>
          </w:p>
          <w:bookmarkEnd w:id="40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heatmap-genes-top-genes"/>
          <w:p>
            <w:pPr>
              <w:jc w:val="center"/>
            </w:pPr>
            <w:r>
              <w:drawing>
                <wp:inline>
                  <wp:extent cx="5334000" cy="13335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heatmap-genes-top-genes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6: Heatmap of the normalized expression values for the selected 75 genes</w:t>
            </w:r>
            <w:r>
              <w:t xml:space="preserve"> </w:t>
            </w:r>
            <w:r>
              <w:t xml:space="preserve">that are most differentially</w:t>
            </w:r>
            <w:r>
              <w:t xml:space="preserve"> </w:t>
            </w:r>
            <w:r>
              <w:t xml:space="preserve">expressed between the two comparisons of interest (Sp_no_HEPES_vs_Ctrl_no_HEPES and pH6_vs_Ctr_no_HEPES).</w:t>
            </w:r>
            <w:r>
              <w:t xml:space="preserve"> </w:t>
            </w:r>
            <w:r>
              <w:t xml:space="preserve">The genes are ordered by hierarchical clustering. The</w:t>
            </w:r>
            <w:r>
              <w:t xml:space="preserve"> </w:t>
            </w:r>
            <w:r>
              <w:t xml:space="preserve">expression values are scaled for each gene.</w:t>
            </w:r>
          </w:p>
          <w:bookmarkEnd w:id="4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isco-plot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disco-plo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7: Disco plot of the two comparisons of interest (Sp_no_HEPES_vs_Ctrl_no_HEPES and pH6_vs_Ctr_no_HEPES).</w:t>
            </w:r>
            <w:r>
              <w:t xml:space="preserve"> </w:t>
            </w:r>
            <w:r>
              <w:t xml:space="preserve">The genes are colored by the disco score. Labels are shown for the genes in the selected gene set</w:t>
            </w:r>
            <w:r>
              <w:t xml:space="preserve"> </w:t>
            </w:r>
            <w:r>
              <w:t xml:space="preserve">(GO:0007043).</w:t>
            </w:r>
          </w:p>
          <w:bookmarkEnd w:id="4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2" w:name="fig-eigengene-boxplo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eigengene-boxplo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8: Boxplot of the eigengene values for the selected gene set (GO:0007043).</w:t>
            </w:r>
          </w:p>
          <w:bookmarkEnd w:id="5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6" w:name="fig-eigengene-boxplot-tmod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additional_figures_20240129_files/figure-docx/fig-eigengene-boxplot-tmod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9: Boxplot of the eigengene values for the gene set</w:t>
            </w:r>
            <w:r>
              <w:t xml:space="preserve"> </w:t>
            </w:r>
            <w:r>
              <w:t xml:space="preserve">“</w:t>
            </w:r>
            <w:r>
              <w:t xml:space="preserve">myeloid, dendritic</w:t>
            </w:r>
            <w:r>
              <w:t xml:space="preserve"> </w:t>
            </w:r>
            <w:r>
              <w:t xml:space="preserve">cell activation via NFkB (I)</w:t>
            </w:r>
            <w:r>
              <w:t xml:space="preserve">”</w:t>
            </w:r>
            <w:r>
              <w:t xml:space="preserve"> </w:t>
            </w:r>
            <w:r>
              <w:t xml:space="preserve">(tmod ID LI.M43.0).</w:t>
            </w:r>
          </w:p>
          <w:bookmarkEnd w:id="56"/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figures for the manuscript</dc:title>
  <dc:creator>January Weiner</dc:creator>
  <cp:keywords/>
  <dcterms:created xsi:type="dcterms:W3CDTF">2024-01-31T12:27:31Z</dcterms:created>
  <dcterms:modified xsi:type="dcterms:W3CDTF">2024-01-31T12:27:31Z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2024-01-31</vt:lpwstr>
  </property>
  <property fmtid="{D5CDD505-2E9C-101B-9397-08002B2CF9AE}" pid="8" name="editor_option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stitle">
    <vt:lpwstr>Cytokine &amp; mRNA expression</vt:lpwstr>
  </property>
  <property fmtid="{D5CDD505-2E9C-101B-9397-08002B2CF9AE}" pid="15" name="toc-title">
    <vt:lpwstr>Table of contents</vt:lpwstr>
  </property>
</Properties>
</file>