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B777DE" w14:textId="595871CE" w:rsidR="007E5D06" w:rsidRDefault="00DA31CF">
      <w:r>
        <w:rPr>
          <w:rFonts w:hint="eastAsia"/>
        </w:rPr>
        <w:t>7</w:t>
      </w:r>
    </w:p>
    <w:sectPr w:rsidR="007E5D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D06"/>
    <w:rsid w:val="007E5D06"/>
    <w:rsid w:val="00DA3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4508B"/>
  <w15:chartTrackingRefBased/>
  <w15:docId w15:val="{321A4195-D760-40DA-AFEB-C3A3E2BB6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洪运 黄</dc:creator>
  <cp:keywords/>
  <dc:description/>
  <cp:lastModifiedBy>洪运 黄</cp:lastModifiedBy>
  <cp:revision>2</cp:revision>
  <dcterms:created xsi:type="dcterms:W3CDTF">2021-04-15T05:51:00Z</dcterms:created>
  <dcterms:modified xsi:type="dcterms:W3CDTF">2021-04-15T05:51:00Z</dcterms:modified>
</cp:coreProperties>
</file>