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auto"/>
          <w:kern w:val="2"/>
          <w:sz w:val="27"/>
          <w:szCs w:val="27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59"/>
          <w:szCs w:val="27"/>
          <w:lang w:val="en-US" w:eastAsia="zh-CN" w:bidi="hi-IN"/>
        </w:rPr>
        <w:t>ETIKA KOMPUTER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auto"/>
          <w:kern w:val="2"/>
          <w:sz w:val="27"/>
          <w:szCs w:val="27"/>
          <w:lang w:val="en-US" w:eastAsia="zh-CN" w:bidi="hi-IN"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3"/>
          <w:szCs w:val="27"/>
          <w:lang w:val="en-US" w:eastAsia="zh-CN" w:bidi="hi-IN"/>
        </w:rPr>
        <w:t>Open Source License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auto"/>
          <w:kern w:val="2"/>
          <w:sz w:val="27"/>
          <w:szCs w:val="27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6"/>
          <w:szCs w:val="26"/>
          <w:lang w:val="en-US" w:eastAsia="zh-CN" w:bidi="hi-IN"/>
        </w:rPr>
        <w:t xml:space="preserve">Panji Iman Baskoro 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auto"/>
          <w:kern w:val="2"/>
          <w:sz w:val="27"/>
          <w:szCs w:val="27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6"/>
          <w:szCs w:val="26"/>
          <w:lang w:val="en-US" w:eastAsia="zh-CN" w:bidi="hi-IN"/>
        </w:rPr>
        <w:t xml:space="preserve">171111023 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auto"/>
          <w:kern w:val="2"/>
          <w:sz w:val="27"/>
          <w:szCs w:val="27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7"/>
          <w:szCs w:val="27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auto"/>
          <w:kern w:val="2"/>
          <w:sz w:val="27"/>
          <w:szCs w:val="27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7"/>
          <w:szCs w:val="27"/>
          <w:lang w:val="en-US" w:eastAsia="zh-CN" w:bidi="hi-IN"/>
        </w:rPr>
        <w:t>sumber :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0"/>
        </w:sectPr>
      </w:pPr>
    </w:p>
    <w:p>
      <w:pPr>
        <w:pStyle w:val="Bibliography1"/>
        <w:rPr>
          <w:rFonts w:ascii="Liberation Serif" w:hAnsi="Liberation Serif" w:eastAsia="Noto Serif CJK SC" w:cs="Lohit Devanagari"/>
          <w:color w:val="auto"/>
          <w:kern w:val="2"/>
          <w:sz w:val="27"/>
          <w:szCs w:val="27"/>
          <w:lang w:val="en-US" w:eastAsia="zh-CN" w:bidi="hi-IN"/>
        </w:rPr>
      </w:pPr>
      <w:r>
        <w:rPr/>
        <w:t>[1]</w:t>
        <w:tab/>
        <w:t xml:space="preserve">Kamis, 12 Maret 2020 16:43 WIB 12 Maret 2020, and 16:43 Wib, “Jangan Asal Pakai Font kalau Tak Mau Kena Royalti Seperti Desainer Ini,” </w:t>
      </w:r>
      <w:r>
        <w:rPr>
          <w:i/>
        </w:rPr>
        <w:t>indozone.id</w:t>
      </w:r>
      <w:r>
        <w:rPr/>
        <w:t>, Mar. 12, 2020. https://www.indozone.id/life/AqsNAa/jangan-asal-pakai-font-kalau-tak-mau-kena-royalti-seperti-desainer-ini (accessed Apr. 09, 2020).</w:t>
      </w:r>
    </w:p>
    <w:p>
      <w:pPr>
        <w:pStyle w:val="Bibliography1"/>
        <w:rPr>
          <w:rFonts w:ascii="Liberation Serif" w:hAnsi="Liberation Serif" w:eastAsia="Noto Serif CJK SC" w:cs="Lohit Devanagari"/>
          <w:color w:val="auto"/>
          <w:kern w:val="2"/>
          <w:sz w:val="27"/>
          <w:szCs w:val="27"/>
          <w:lang w:val="en-US" w:eastAsia="zh-CN" w:bidi="hi-IN"/>
        </w:rPr>
      </w:pPr>
      <w:r>
        <w:rPr/>
        <w:t>[2]</w:t>
        <w:tab/>
        <w:t xml:space="preserve">“Choose an open source license,” </w:t>
      </w:r>
      <w:r>
        <w:rPr>
          <w:i/>
        </w:rPr>
        <w:t>Choose a License</w:t>
      </w:r>
      <w:r>
        <w:rPr/>
        <w:t>. https://choosealicense.com/ (accessed May 14, 2020).</w:t>
      </w:r>
    </w:p>
    <w:p>
      <w:pPr>
        <w:pStyle w:val="Bibliography1"/>
        <w:rPr>
          <w:rFonts w:ascii="Liberation Serif" w:hAnsi="Liberation Serif" w:eastAsia="Noto Serif CJK SC" w:cs="Lohit Devanagari"/>
          <w:color w:val="auto"/>
          <w:kern w:val="2"/>
          <w:sz w:val="27"/>
          <w:szCs w:val="27"/>
          <w:lang w:val="en-US" w:eastAsia="zh-CN" w:bidi="hi-IN"/>
        </w:rPr>
      </w:pPr>
      <w:r>
        <w:rPr/>
        <w:t>[3]</w:t>
        <w:tab/>
        <w:t xml:space="preserve">“Licenses,” </w:t>
      </w:r>
      <w:r>
        <w:rPr>
          <w:i/>
        </w:rPr>
        <w:t>Choose a License</w:t>
      </w:r>
      <w:r>
        <w:rPr/>
        <w:t>. https://choosealicense.com/licenses/ (accessed May 14, 2020).</w:t>
      </w:r>
    </w:p>
    <w:p>
      <w:pPr>
        <w:pStyle w:val="Bibliography1"/>
        <w:rPr>
          <w:rFonts w:ascii="Liberation Serif" w:hAnsi="Liberation Serif" w:eastAsia="Noto Serif CJK SC" w:cs="Lohit Devanagari"/>
          <w:color w:val="auto"/>
          <w:kern w:val="2"/>
          <w:sz w:val="27"/>
          <w:szCs w:val="27"/>
          <w:lang w:val="en-US" w:eastAsia="zh-CN" w:bidi="hi-IN"/>
        </w:rPr>
      </w:pPr>
      <w:r>
        <w:rPr/>
        <w:t>[4]</w:t>
        <w:tab/>
        <w:t>“Licenses &amp; Standards | Open Source Initiative.” https://opensource.org/licenses (accessed May 14, 2020).</w:t>
      </w:r>
    </w:p>
    <w:p>
      <w:pPr>
        <w:pStyle w:val="Bibliography1"/>
        <w:rPr>
          <w:rFonts w:ascii="Liberation Serif" w:hAnsi="Liberation Serif" w:eastAsia="Noto Serif CJK SC" w:cs="Lohit Devanagari"/>
          <w:color w:val="auto"/>
          <w:kern w:val="2"/>
          <w:sz w:val="27"/>
          <w:szCs w:val="27"/>
          <w:lang w:val="en-US" w:eastAsia="zh-CN" w:bidi="hi-IN"/>
        </w:rPr>
      </w:pPr>
      <w:r>
        <w:rPr/>
        <w:t>[5]</w:t>
        <w:tab/>
        <w:t>“The Open Source Definition | Open Source Initiative.” https://opensource.org/osd (accessed May 14, 2020).</w:t>
      </w:r>
    </w:p>
    <w:p>
      <w:pPr>
        <w:pStyle w:val="Bibliography1"/>
        <w:rPr>
          <w:rFonts w:ascii="Liberation Serif" w:hAnsi="Liberation Serif" w:eastAsia="Noto Serif CJK SC" w:cs="Lohit Devanagari"/>
          <w:color w:val="auto"/>
          <w:kern w:val="2"/>
          <w:sz w:val="27"/>
          <w:szCs w:val="27"/>
          <w:lang w:val="en-US" w:eastAsia="zh-CN" w:bidi="hi-IN"/>
        </w:rPr>
      </w:pPr>
      <w:r>
        <w:rPr/>
        <w:t>[6] “PPTnya pak arif”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auto"/>
          <w:kern w:val="2"/>
          <w:sz w:val="27"/>
          <w:szCs w:val="27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7"/>
          <w:szCs w:val="27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color w:val="auto"/>
          <w:kern w:val="2"/>
          <w:sz w:val="27"/>
          <w:szCs w:val="27"/>
          <w:lang w:val="en-US" w:eastAsia="zh-CN" w:bidi="hi-IN"/>
        </w:rPr>
        <w:tab/>
      </w:r>
      <w:r>
        <w:rPr>
          <w:rFonts w:eastAsia="Noto Serif CJK SC" w:cs="Lohit Devanagari"/>
          <w:color w:val="auto"/>
          <w:kern w:val="2"/>
          <w:sz w:val="27"/>
          <w:szCs w:val="27"/>
          <w:lang w:val="en-US" w:eastAsia="zh-CN" w:bidi="hi-IN"/>
        </w:rPr>
        <w:t xml:space="preserve">Dalam pembuatan suatu program aplikasi selain terfokus pada </w:t>
      </w:r>
      <w:r>
        <w:rPr>
          <w:rFonts w:eastAsia="Noto Serif CJK SC" w:cs="Lohit Devanagari"/>
          <w:i/>
          <w:iCs/>
          <w:color w:val="auto"/>
          <w:kern w:val="2"/>
          <w:sz w:val="27"/>
          <w:szCs w:val="27"/>
          <w:lang w:val="en-US" w:eastAsia="zh-CN" w:bidi="hi-IN"/>
        </w:rPr>
        <w:t>source code</w:t>
      </w:r>
      <w:r>
        <w:rPr>
          <w:rFonts w:eastAsia="Noto Serif CJK SC" w:cs="Lohit Devanagari"/>
          <w:i w:val="false"/>
          <w:iCs w:val="false"/>
          <w:color w:val="auto"/>
          <w:kern w:val="2"/>
          <w:sz w:val="27"/>
          <w:szCs w:val="27"/>
          <w:lang w:val="en-US" w:eastAsia="zh-CN" w:bidi="hi-IN"/>
        </w:rPr>
        <w:t xml:space="preserve"> dan algoritma yang digunakan, penyebaran aplikasi dan hak pakai juga menjadi aspek yang harus diperhatikan. Oleh karena itu dibuat lisensi aplikasi dengan tujuan memberikan hak pakai aplikasi dan </w:t>
      </w:r>
      <w:r>
        <w:rPr>
          <w:rFonts w:eastAsia="Noto Serif CJK SC" w:cs="Lohit Devanagari"/>
          <w:i/>
          <w:iCs/>
          <w:color w:val="auto"/>
          <w:kern w:val="2"/>
          <w:sz w:val="27"/>
          <w:szCs w:val="27"/>
          <w:lang w:val="en-US" w:eastAsia="zh-CN" w:bidi="hi-IN"/>
        </w:rPr>
        <w:t xml:space="preserve">source code </w:t>
      </w:r>
      <w:r>
        <w:rPr>
          <w:rFonts w:eastAsia="Noto Serif CJK SC" w:cs="Lohit Devanagari"/>
          <w:i w:val="false"/>
          <w:iCs w:val="false"/>
          <w:color w:val="auto"/>
          <w:kern w:val="2"/>
          <w:sz w:val="27"/>
          <w:szCs w:val="27"/>
          <w:lang w:val="en-US" w:eastAsia="zh-CN" w:bidi="hi-IN"/>
        </w:rPr>
        <w:t xml:space="preserve">sesuai dengan batasan yang ditentukan. Lisensi sendiri dibagi menjadi beberapa jenis sesuai dengan kasus masing-masing. 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i w:val="false"/>
          <w:i w:val="false"/>
          <w:iCs w:val="false"/>
          <w:color w:val="auto"/>
          <w:kern w:val="2"/>
          <w:sz w:val="27"/>
          <w:szCs w:val="27"/>
          <w:lang w:val="en-US" w:eastAsia="zh-CN" w:bidi="hi-IN"/>
        </w:rPr>
      </w:pPr>
      <w:r>
        <w:rPr/>
      </w:r>
    </w:p>
    <w:p>
      <w:pPr>
        <w:pStyle w:val="Normal"/>
        <w:bidi w:val="0"/>
        <w:rPr/>
      </w:pPr>
      <w:r>
        <w:rPr>
          <w:rFonts w:eastAsia="Noto Serif CJK SC" w:cs="Lohit Devanagari"/>
          <w:i w:val="false"/>
          <w:iCs w:val="false"/>
          <w:color w:val="auto"/>
          <w:kern w:val="2"/>
          <w:sz w:val="27"/>
          <w:szCs w:val="27"/>
          <w:lang w:val="en-US" w:eastAsia="zh-CN" w:bidi="hi-IN"/>
        </w:rPr>
        <w:tab/>
      </w:r>
      <w:r>
        <w:rPr>
          <w:rFonts w:eastAsia="Noto Serif CJK SC" w:cs="Lohit Devanagari"/>
          <w:i w:val="false"/>
          <w:iCs w:val="false"/>
          <w:color w:val="auto"/>
          <w:kern w:val="2"/>
          <w:sz w:val="27"/>
          <w:szCs w:val="27"/>
          <w:lang w:val="en-US" w:eastAsia="zh-CN" w:bidi="hi-IN"/>
        </w:rPr>
        <w:t xml:space="preserve">Penggunaan lisensi juga tidak hanya diimplementasikan pada sebuah program aplikasi, namun juga kekayaan intelektual maupun assets, gambar atau desain visual. </w:t>
      </w:r>
      <w:r>
        <w:rPr>
          <w:rFonts w:eastAsia="Noto Serif CJK SC" w:cs="Lohit Devanagari"/>
          <w:i w:val="false"/>
          <w:iCs w:val="false"/>
          <w:color w:val="auto"/>
          <w:kern w:val="2"/>
          <w:sz w:val="27"/>
          <w:szCs w:val="27"/>
          <w:lang w:val="en-US" w:eastAsia="zh-CN" w:bidi="hi-IN"/>
        </w:rPr>
        <w:t>Seperti kasus yang kemarin menimpa beberapa orang mengenai penggunaan font tanpa seizin dari pemilik font tersebut</w:t>
      </w:r>
      <w:r>
        <w:rPr>
          <w:rFonts w:eastAsia="Noto Serif CJK SC" w:cs="Lohit Devanagari"/>
          <w:i w:val="false"/>
          <w:iCs w:val="false"/>
          <w:color w:val="auto"/>
          <w:kern w:val="2"/>
          <w:sz w:val="27"/>
          <w:szCs w:val="27"/>
          <w:lang w:val="en-US" w:eastAsia="zh-CN" w:bidi="hi-IN"/>
        </w:rPr>
        <w:t>[1]</w:t>
      </w:r>
      <w:r>
        <w:rPr>
          <w:rFonts w:eastAsia="Noto Serif CJK SC" w:cs="Lohit Devanagari"/>
          <w:i w:val="false"/>
          <w:iCs w:val="false"/>
          <w:color w:val="auto"/>
          <w:kern w:val="2"/>
          <w:sz w:val="27"/>
          <w:szCs w:val="27"/>
          <w:lang w:val="en-US" w:eastAsia="zh-CN" w:bidi="hi-IN"/>
        </w:rPr>
        <w:t>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i w:val="false"/>
          <w:i w:val="false"/>
          <w:iCs w:val="false"/>
          <w:color w:val="auto"/>
          <w:kern w:val="2"/>
          <w:sz w:val="27"/>
          <w:szCs w:val="27"/>
          <w:lang w:val="en-US" w:eastAsia="zh-CN" w:bidi="hi-IN"/>
        </w:rPr>
      </w:pPr>
      <w:r>
        <w:rPr/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i w:val="false"/>
          <w:iCs w:val="false"/>
          <w:color w:val="auto"/>
          <w:kern w:val="2"/>
          <w:sz w:val="27"/>
          <w:szCs w:val="27"/>
          <w:lang w:val="en-US" w:eastAsia="zh-CN" w:bidi="hi-IN"/>
        </w:rPr>
        <w:tab/>
        <w:t>Ada beberapa jenis lisensi seperti Lisensi komersial untuk kebutuhan komersial jual beli program tersebut dengan hak terbatas, lisensi uji coba (</w:t>
      </w:r>
      <w:r>
        <w:rPr>
          <w:rFonts w:eastAsia="Noto Serif CJK SC" w:cs="Lohit Devanagari"/>
          <w:i/>
          <w:iCs/>
          <w:color w:val="auto"/>
          <w:kern w:val="2"/>
          <w:sz w:val="27"/>
          <w:szCs w:val="27"/>
          <w:lang w:val="en-US" w:eastAsia="zh-CN" w:bidi="hi-IN"/>
        </w:rPr>
        <w:t>Trial</w:t>
      </w:r>
      <w:r>
        <w:rPr>
          <w:rFonts w:eastAsia="Noto Serif CJK SC" w:cs="Lohit Devanagari"/>
          <w:i w:val="false"/>
          <w:iCs w:val="false"/>
          <w:color w:val="auto"/>
          <w:kern w:val="2"/>
          <w:sz w:val="27"/>
          <w:szCs w:val="27"/>
          <w:lang w:val="en-US" w:eastAsia="zh-CN" w:bidi="hi-IN"/>
        </w:rPr>
        <w:t xml:space="preserve">) yang biasanya dibatasi berdasarkan batas waktu tertentu, Lisensi non komersial untuk lembaga kemanusiaan dan non profit, </w:t>
      </w:r>
      <w:r>
        <w:rPr>
          <w:rFonts w:eastAsia="Noto Serif CJK SC" w:cs="Lohit Devanagari"/>
          <w:i w:val="false"/>
          <w:iCs w:val="false"/>
          <w:color w:val="auto"/>
          <w:kern w:val="2"/>
          <w:sz w:val="27"/>
          <w:szCs w:val="27"/>
          <w:lang w:val="en-US" w:eastAsia="zh-CN" w:bidi="hi-IN"/>
        </w:rPr>
        <w:t xml:space="preserve">Lisensi shareware dengan kebebasan hanya untuk membagikan aplikasi kemudian lisensi freeware yang benar-benar gratis </w:t>
        <w:tab/>
        <w:t>dan bersifat tambahan, selanjutnya ada loyalty binary free binaries untuk penggunaan gratis sebuah library [</w:t>
      </w:r>
      <w:r>
        <w:rPr>
          <w:rFonts w:eastAsia="Noto Serif CJK SC" w:cs="Lohit Devanagari"/>
          <w:i w:val="false"/>
          <w:iCs w:val="false"/>
          <w:color w:val="auto"/>
          <w:kern w:val="2"/>
          <w:sz w:val="27"/>
          <w:szCs w:val="27"/>
          <w:lang w:val="en-US" w:eastAsia="zh-CN" w:bidi="hi-IN"/>
        </w:rPr>
        <w:t>6</w:t>
      </w:r>
      <w:r>
        <w:rPr>
          <w:rFonts w:eastAsia="Noto Serif CJK SC" w:cs="Lohit Devanagari"/>
          <w:i w:val="false"/>
          <w:iCs w:val="false"/>
          <w:color w:val="auto"/>
          <w:kern w:val="2"/>
          <w:sz w:val="27"/>
          <w:szCs w:val="27"/>
          <w:lang w:val="en-US" w:eastAsia="zh-CN" w:bidi="hi-IN"/>
        </w:rPr>
        <w:t>].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i w:val="false"/>
          <w:i w:val="false"/>
          <w:iCs w:val="false"/>
          <w:color w:val="auto"/>
          <w:kern w:val="2"/>
          <w:sz w:val="27"/>
          <w:szCs w:val="27"/>
          <w:lang w:val="en-US" w:eastAsia="zh-CN" w:bidi="hi-IN"/>
        </w:rPr>
      </w:pPr>
      <w:r>
        <w:rPr/>
      </w:r>
    </w:p>
    <w:p>
      <w:pPr>
        <w:pStyle w:val="Normal"/>
        <w:bidi w:val="0"/>
        <w:rPr/>
      </w:pPr>
      <w:r>
        <w:rPr>
          <w:rFonts w:eastAsia="Noto Serif CJK SC" w:cs="Lohit Devanagari"/>
          <w:i w:val="false"/>
          <w:iCs w:val="false"/>
          <w:color w:val="auto"/>
          <w:kern w:val="2"/>
          <w:sz w:val="27"/>
          <w:szCs w:val="27"/>
          <w:lang w:val="en-US" w:eastAsia="zh-CN" w:bidi="hi-IN"/>
        </w:rPr>
        <w:tab/>
      </w:r>
      <w:r>
        <w:rPr>
          <w:rFonts w:eastAsia="Noto Serif CJK SC" w:cs="Lohit Devanagari"/>
          <w:i w:val="false"/>
          <w:iCs w:val="false"/>
          <w:color w:val="auto"/>
          <w:kern w:val="2"/>
          <w:sz w:val="27"/>
          <w:szCs w:val="27"/>
          <w:lang w:val="en-US" w:eastAsia="zh-CN" w:bidi="hi-IN"/>
        </w:rPr>
        <w:t>Lisesnsi yang saat ini menarik khususnya bagi pekerja IT adalah lisensi Sumber terbuka (</w:t>
      </w:r>
      <w:r>
        <w:rPr>
          <w:rFonts w:eastAsia="Noto Serif CJK SC" w:cs="Lohit Devanagari"/>
          <w:i/>
          <w:iCs/>
          <w:color w:val="auto"/>
          <w:kern w:val="2"/>
          <w:sz w:val="27"/>
          <w:szCs w:val="27"/>
          <w:lang w:val="en-US" w:eastAsia="zh-CN" w:bidi="hi-IN"/>
        </w:rPr>
        <w:t>Open Source</w:t>
      </w:r>
      <w:r>
        <w:rPr>
          <w:rFonts w:eastAsia="Noto Serif CJK SC" w:cs="Lohit Devanagari"/>
          <w:i w:val="false"/>
          <w:iCs w:val="false"/>
          <w:color w:val="auto"/>
          <w:kern w:val="2"/>
          <w:sz w:val="27"/>
          <w:szCs w:val="27"/>
          <w:lang w:val="en-US" w:eastAsia="zh-CN" w:bidi="hi-IN"/>
        </w:rPr>
        <w:t>) yang sering digunakan apalagi jika sudah berulang kali menggunakan berbagai aplikasi project yang ada di github. Penggunaan lisensi ada beberapa jenis seperti Apache License 2.0, MIT License &amp; GNU GPLv3</w:t>
      </w:r>
      <w:r>
        <w:rPr>
          <w:rFonts w:eastAsia="Noto Serif CJK SC" w:cs="Lohit Devanagari"/>
          <w:i w:val="false"/>
          <w:iCs w:val="false"/>
          <w:color w:val="auto"/>
          <w:kern w:val="2"/>
          <w:sz w:val="27"/>
          <w:szCs w:val="27"/>
          <w:lang w:val="en-US" w:eastAsia="zh-CN" w:bidi="hi-IN"/>
        </w:rPr>
        <w:t>[2]</w:t>
      </w:r>
      <w:r>
        <w:rPr>
          <w:rFonts w:eastAsia="Noto Serif CJK SC" w:cs="Lohit Devanagari"/>
          <w:i w:val="false"/>
          <w:iCs w:val="false"/>
          <w:color w:val="auto"/>
          <w:kern w:val="2"/>
          <w:sz w:val="27"/>
          <w:szCs w:val="27"/>
          <w:lang w:val="en-US" w:eastAsia="zh-CN" w:bidi="hi-IN"/>
        </w:rPr>
        <w:t xml:space="preserve"> </w:t>
      </w:r>
      <w:r>
        <w:rPr>
          <w:rFonts w:eastAsia="Noto Serif CJK SC" w:cs="Lohit Devanagari"/>
          <w:i w:val="false"/>
          <w:iCs w:val="false"/>
          <w:color w:val="auto"/>
          <w:kern w:val="2"/>
          <w:sz w:val="27"/>
          <w:szCs w:val="27"/>
          <w:lang w:val="en-US" w:eastAsia="zh-CN" w:bidi="hi-IN"/>
        </w:rPr>
        <w:t>[3]</w:t>
      </w:r>
    </w:p>
    <w:p>
      <w:pPr>
        <w:pStyle w:val="Normal"/>
        <w:bidi w:val="0"/>
        <w:rPr/>
      </w:pPr>
      <w:r>
        <w:rPr>
          <w:rFonts w:eastAsia="Noto Serif CJK SC" w:cs="Lohit Devanagari"/>
          <w:i w:val="false"/>
          <w:iCs w:val="false"/>
          <w:color w:val="auto"/>
          <w:kern w:val="2"/>
          <w:sz w:val="27"/>
          <w:szCs w:val="27"/>
          <w:lang w:val="en-US" w:eastAsia="zh-CN" w:bidi="hi-IN"/>
        </w:rPr>
        <w:tab/>
        <w:t xml:space="preserve">Sebagai contoh MIT License adalaha salah satu jenis lisensi </w:t>
      </w:r>
      <w:r>
        <w:rPr>
          <w:rFonts w:eastAsia="Noto Serif CJK SC" w:cs="Lohit Devanagari"/>
          <w:i/>
          <w:iCs/>
          <w:color w:val="auto"/>
          <w:kern w:val="2"/>
          <w:sz w:val="27"/>
          <w:szCs w:val="27"/>
          <w:lang w:val="en-US" w:eastAsia="zh-CN" w:bidi="hi-IN"/>
        </w:rPr>
        <w:t xml:space="preserve">Open Source </w:t>
      </w:r>
      <w:r>
        <w:rPr>
          <w:rFonts w:eastAsia="Noto Serif CJK SC" w:cs="Lohit Devanagari"/>
          <w:i w:val="false"/>
          <w:iCs w:val="false"/>
          <w:color w:val="auto"/>
          <w:kern w:val="2"/>
          <w:sz w:val="27"/>
          <w:szCs w:val="27"/>
          <w:lang w:val="en-US" w:eastAsia="zh-CN" w:bidi="hi-IN"/>
        </w:rPr>
        <w:t xml:space="preserve">yang memberpbolehkan penggunaan </w:t>
      </w:r>
      <w:r>
        <w:rPr>
          <w:rFonts w:eastAsia="Noto Serif CJK SC" w:cs="Lohit Devanagari"/>
          <w:i/>
          <w:iCs/>
          <w:color w:val="auto"/>
          <w:kern w:val="2"/>
          <w:sz w:val="27"/>
          <w:szCs w:val="27"/>
          <w:lang w:val="en-US" w:eastAsia="zh-CN" w:bidi="hi-IN"/>
        </w:rPr>
        <w:t xml:space="preserve">source code </w:t>
      </w:r>
      <w:r>
        <w:rPr>
          <w:rFonts w:eastAsia="Noto Serif CJK SC" w:cs="Lohit Devanagari"/>
          <w:i w:val="false"/>
          <w:iCs w:val="false"/>
          <w:color w:val="auto"/>
          <w:kern w:val="2"/>
          <w:sz w:val="27"/>
          <w:szCs w:val="27"/>
          <w:lang w:val="en-US" w:eastAsia="zh-CN" w:bidi="hi-IN"/>
        </w:rPr>
        <w:t>untuk kebutuhan komersial dan dibebaskan untuk membuat versi tertutupnya atau berbayar dengan</w:t>
      </w:r>
      <w:r>
        <w:rPr>
          <w:rFonts w:eastAsia="Noto Serif CJK SC" w:cs="Lohit Devanagari"/>
          <w:i/>
          <w:iCs/>
          <w:color w:val="auto"/>
          <w:kern w:val="2"/>
          <w:sz w:val="27"/>
          <w:szCs w:val="27"/>
          <w:lang w:val="en-US" w:eastAsia="zh-CN" w:bidi="hi-IN"/>
        </w:rPr>
        <w:t xml:space="preserve"> source code </w:t>
      </w:r>
      <w:r>
        <w:rPr>
          <w:rFonts w:eastAsia="Noto Serif CJK SC" w:cs="Lohit Devanagari"/>
          <w:i w:val="false"/>
          <w:iCs w:val="false"/>
          <w:color w:val="auto"/>
          <w:kern w:val="2"/>
          <w:sz w:val="27"/>
          <w:szCs w:val="27"/>
          <w:lang w:val="en-US" w:eastAsia="zh-CN" w:bidi="hi-IN"/>
        </w:rPr>
        <w:t xml:space="preserve">tersebut. Namun dalam mendistribusikan sebuah </w:t>
      </w:r>
      <w:r>
        <w:rPr>
          <w:rFonts w:eastAsia="Noto Serif CJK SC" w:cs="Lohit Devanagari"/>
          <w:i/>
          <w:iCs/>
          <w:color w:val="auto"/>
          <w:kern w:val="2"/>
          <w:sz w:val="27"/>
          <w:szCs w:val="27"/>
          <w:lang w:val="en-US" w:eastAsia="zh-CN" w:bidi="hi-IN"/>
        </w:rPr>
        <w:t>source code</w:t>
      </w:r>
      <w:r>
        <w:rPr>
          <w:rFonts w:eastAsia="Noto Serif CJK SC" w:cs="Lohit Devanagari"/>
          <w:i/>
          <w:iCs/>
          <w:color w:val="auto"/>
          <w:kern w:val="2"/>
          <w:sz w:val="27"/>
          <w:szCs w:val="27"/>
          <w:u w:val="none"/>
          <w:lang w:val="en-US" w:eastAsia="zh-CN" w:bidi="hi-IN"/>
        </w:rPr>
        <w:t xml:space="preserve"> </w:t>
      </w:r>
      <w:r>
        <w:rPr>
          <w:rFonts w:eastAsia="Noto Serif CJK SC" w:cs="Lohit Devanagari"/>
          <w:i w:val="false"/>
          <w:iCs w:val="false"/>
          <w:color w:val="auto"/>
          <w:kern w:val="2"/>
          <w:sz w:val="27"/>
          <w:szCs w:val="27"/>
          <w:u w:val="none"/>
          <w:lang w:val="en-US" w:eastAsia="zh-CN" w:bidi="hi-IN"/>
        </w:rPr>
        <w:t xml:space="preserve">harus dieprhatikan bahwa sebuah project terdapat beberapa lisensi didalamnya. Kasus ini sering ditemukan di </w:t>
      </w:r>
      <w:r>
        <w:rPr>
          <w:rFonts w:eastAsia="Noto Serif CJK SC" w:cs="Lohit Devanagari"/>
          <w:i/>
          <w:iCs/>
          <w:color w:val="auto"/>
          <w:kern w:val="2"/>
          <w:sz w:val="27"/>
          <w:szCs w:val="27"/>
          <w:u w:val="none"/>
          <w:lang w:val="en-US" w:eastAsia="zh-CN" w:bidi="hi-IN"/>
        </w:rPr>
        <w:t>platform CMS</w:t>
      </w:r>
      <w:r>
        <w:rPr>
          <w:rFonts w:eastAsia="Noto Serif CJK SC" w:cs="Lohit Devanagari"/>
          <w:i w:val="false"/>
          <w:iCs w:val="false"/>
          <w:color w:val="auto"/>
          <w:kern w:val="2"/>
          <w:sz w:val="27"/>
          <w:szCs w:val="27"/>
          <w:u w:val="none"/>
          <w:lang w:val="en-US" w:eastAsia="zh-CN" w:bidi="hi-IN"/>
        </w:rPr>
        <w:t xml:space="preserve"> Wordpress pada bagian beberapa tema dan fungsi yang ada di tema memiliki lisensi terpisah yang jika tidak berhati-hati kita dapat dipidanakan</w:t>
      </w:r>
      <w:r>
        <w:rPr>
          <w:rFonts w:eastAsia="Noto Serif CJK SC" w:cs="Lohit Devanagari"/>
          <w:i w:val="false"/>
          <w:iCs w:val="false"/>
          <w:color w:val="auto"/>
          <w:kern w:val="2"/>
          <w:sz w:val="27"/>
          <w:szCs w:val="27"/>
          <w:u w:val="none"/>
          <w:lang w:val="en-US" w:eastAsia="zh-CN" w:bidi="hi-IN"/>
        </w:rPr>
        <w:t>[4]</w:t>
      </w:r>
      <w:r>
        <w:rPr>
          <w:rFonts w:eastAsia="Noto Serif CJK SC" w:cs="Lohit Devanagari"/>
          <w:i w:val="false"/>
          <w:iCs w:val="false"/>
          <w:color w:val="auto"/>
          <w:kern w:val="2"/>
          <w:sz w:val="27"/>
          <w:szCs w:val="27"/>
          <w:u w:val="none"/>
          <w:lang w:val="en-US" w:eastAsia="zh-CN" w:bidi="hi-IN"/>
        </w:rPr>
        <w:t xml:space="preserve"> </w:t>
      </w:r>
      <w:r>
        <w:rPr>
          <w:rFonts w:eastAsia="Noto Serif CJK SC" w:cs="Lohit Devanagari"/>
          <w:i w:val="false"/>
          <w:iCs w:val="false"/>
          <w:color w:val="auto"/>
          <w:kern w:val="2"/>
          <w:sz w:val="27"/>
          <w:szCs w:val="27"/>
          <w:u w:val="none"/>
          <w:lang w:val="en-US" w:eastAsia="zh-CN" w:bidi="hi-IN"/>
        </w:rPr>
        <w:t>[5]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i w:val="false"/>
          <w:i w:val="false"/>
          <w:iCs w:val="false"/>
          <w:color w:val="auto"/>
          <w:kern w:val="2"/>
          <w:sz w:val="27"/>
          <w:szCs w:val="27"/>
          <w:u w:val="none"/>
          <w:lang w:val="en-US" w:eastAsia="zh-CN" w:bidi="hi-IN"/>
        </w:rPr>
      </w:pPr>
      <w:r>
        <w:rPr/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i w:val="false"/>
          <w:iCs w:val="false"/>
          <w:color w:val="auto"/>
          <w:kern w:val="2"/>
          <w:sz w:val="27"/>
          <w:szCs w:val="27"/>
          <w:u w:val="none"/>
          <w:lang w:val="en-US" w:eastAsia="zh-CN" w:bidi="hi-IN"/>
        </w:rPr>
        <w:tab/>
        <w:t>Oleh karena itu sebagai pekerja IT penggunaan lisensi harus benar-benar diperhatikan agar tidak merugikan dikemudian hari.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i w:val="false"/>
          <w:i w:val="false"/>
          <w:iCs w:val="false"/>
          <w:color w:val="auto"/>
          <w:kern w:val="2"/>
          <w:sz w:val="27"/>
          <w:szCs w:val="27"/>
          <w:u w:val="none"/>
          <w:lang w:val="en-US" w:eastAsia="zh-CN" w:bidi="hi-IN"/>
        </w:rPr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ibliography1">
    <w:name w:val="Bibliography 1"/>
    <w:basedOn w:val="Index"/>
    <w:qFormat/>
    <w:pPr>
      <w:tabs>
        <w:tab w:val="clear" w:pos="720"/>
        <w:tab w:val="left" w:pos="384" w:leader="none"/>
      </w:tabs>
      <w:spacing w:lineRule="atLeast" w:line="240" w:before="0" w:after="0"/>
      <w:ind w:left="384" w:right="0" w:hanging="384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LibreOffice/6.4.0.3$Linux_X86_64 LibreOffice_project/b0a288ab3d2d4774cb44b62f04d5d28733ac6df8</Application>
  <Pages>2</Pages>
  <Words>394</Words>
  <Characters>2589</Characters>
  <CharactersWithSpaces>2976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2020-04-02T17:34:00Z</dcterms:created>
  <dc:creator/>
  <dc:description/>
  <dc:language>en-US</dc:language>
  <cp:lastModifiedBy/>
  <dcterms:modified xsi:type="dcterms:W3CDTF">2020-05-14T13:06:56Z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id="w3xErmPX"/&gt;&lt;style id="http://www.zotero.org/styles/ieee" locale="en-US" hasBibliography="1" bibliographyStyleHasBeenSet="1"/&gt;&lt;prefs&gt;&lt;pref name="fieldType" value="ReferenceMark"/&gt;&lt;/prefs&gt;&lt;/data&gt;</vt:lpwstr>
  </property>
</Properties>
</file>