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79266123"/>
        <w:docPartObj>
          <w:docPartGallery w:val="Cover Pages"/>
          <w:docPartUnique/>
        </w:docPartObj>
      </w:sdtPr>
      <w:sdtEndPr/>
      <w:sdtContent>
        <w:p w14:paraId="624772E1" w14:textId="040B50DE" w:rsidR="00244E3C" w:rsidRDefault="00244E3C">
          <w:r>
            <w:rPr>
              <w:noProof/>
              <w:lang w:eastAsia="fr-FR"/>
            </w:rPr>
            <mc:AlternateContent>
              <mc:Choice Requires="wpg">
                <w:drawing>
                  <wp:anchor distT="0" distB="0" distL="114300" distR="114300" simplePos="0" relativeHeight="251659264" behindDoc="0" locked="0" layoutInCell="1" allowOverlap="1" wp14:anchorId="5F31A7C4" wp14:editId="0302B3E5">
                    <wp:simplePos x="0" y="0"/>
                    <wp:positionH relativeFrom="page">
                      <wp:align>right</wp:align>
                    </wp:positionH>
                    <wp:positionV relativeFrom="page">
                      <wp:align>top</wp:align>
                    </wp:positionV>
                    <wp:extent cx="3096491" cy="10058400"/>
                    <wp:effectExtent l="0" t="0" r="8890" b="0"/>
                    <wp:wrapNone/>
                    <wp:docPr id="453" name="Groupe 453"/>
                    <wp:cNvGraphicFramePr/>
                    <a:graphic xmlns:a="http://schemas.openxmlformats.org/drawingml/2006/main">
                      <a:graphicData uri="http://schemas.microsoft.com/office/word/2010/wordprocessingGroup">
                        <wpg:wgp>
                          <wpg:cNvGrpSpPr/>
                          <wpg:grpSpPr>
                            <a:xfrm>
                              <a:off x="0" y="0"/>
                              <a:ext cx="3096491" cy="10058400"/>
                              <a:chOff x="0" y="0"/>
                              <a:chExt cx="3096491" cy="10058400"/>
                            </a:xfrm>
                            <a:solidFill>
                              <a:srgbClr val="C00000">
                                <a:alpha val="66000"/>
                              </a:srgbClr>
                            </a:solidFill>
                          </wpg:grpSpPr>
                          <wps:wsp>
                            <wps:cNvPr id="459" name="Rectangle 459" descr="Light vertical"/>
                            <wps:cNvSpPr>
                              <a:spLocks noChangeArrowheads="1"/>
                            </wps:cNvSpPr>
                            <wps:spPr bwMode="auto">
                              <a:xfrm>
                                <a:off x="0" y="0"/>
                                <a:ext cx="138545" cy="10058400"/>
                              </a:xfrm>
                              <a:prstGeom prst="rect">
                                <a:avLst/>
                              </a:prstGeom>
                              <a:pattFill prst="ltVert">
                                <a:fgClr>
                                  <a:srgbClr val="C00000"/>
                                </a:fgClr>
                                <a:bgClr>
                                  <a:schemeClr val="bg1"/>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100000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066290F" id="Groupe 453" o:spid="_x0000_s1026" style="position:absolute;margin-left:192.6pt;margin-top:0;width:243.8pt;height:11in;z-index:251659264;mso-height-percent:1000;mso-position-horizontal:right;mso-position-horizontal-relative:page;mso-position-vertical:top;mso-position-vertical-relative:page;mso-height-percent:1000" coordsize="3096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" fillcolor="#c00000" stroked="f" strokecolor="white" strokeweight="1pt">
                      <v:fill r:id="rId9" o:title="" color2="white [3212]"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" filled="f" stroked="f" strokecolor="#d8d8d8"/>
                    <w10:wrap anchorx="page" anchory="page"/>
                  </v:group>
                </w:pict>
              </mc:Fallback>
            </mc:AlternateContent>
          </w:r>
        </w:p>
        <w:p w14:paraId="718E4384" w14:textId="412A0D4B" w:rsidR="00244E3C" w:rsidRDefault="00EF2D09">
          <w:pPr>
            <w:spacing w:after="160" w:line="259" w:lineRule="auto"/>
            <w:jc w:val="left"/>
          </w:pPr>
          <w:r>
            <w:rPr>
              <w:noProof/>
              <w:lang w:eastAsia="fr-FR"/>
            </w:rPr>
            <mc:AlternateContent>
              <mc:Choice Requires="wps">
                <w:drawing>
                  <wp:anchor distT="0" distB="0" distL="114300" distR="114300" simplePos="0" relativeHeight="251682816" behindDoc="0" locked="0" layoutInCell="0" allowOverlap="1" wp14:anchorId="4221721E" wp14:editId="62E71743">
                    <wp:simplePos x="0" y="0"/>
                    <wp:positionH relativeFrom="margin">
                      <wp:align>center</wp:align>
                    </wp:positionH>
                    <wp:positionV relativeFrom="page">
                      <wp:posOffset>3511550</wp:posOffset>
                    </wp:positionV>
                    <wp:extent cx="7327900" cy="1987550"/>
                    <wp:effectExtent l="0" t="0" r="25400" b="1270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7900" cy="1987550"/>
                            </a:xfrm>
                            <a:prstGeom prst="rect">
                              <a:avLst/>
                            </a:prstGeom>
                            <a:solidFill>
                              <a:schemeClr val="accent5">
                                <a:lumMod val="50000"/>
                                <a:alpha val="94000"/>
                              </a:schemeClr>
                            </a:solidFill>
                            <a:ln w="19050">
                              <a:solidFill>
                                <a:schemeClr val="tx1"/>
                              </a:solidFill>
                              <a:miter lim="800000"/>
                              <a:headEnd/>
                              <a:tailEnd/>
                            </a:ln>
                          </wps:spPr>
                          <wps:txbx>
                            <w:txbxContent>
                              <w:p w14:paraId="51ACDA5B" w14:textId="33E68557" w:rsidR="00D652DE" w:rsidRDefault="00D652DE" w:rsidP="00D73677">
                                <w:pPr>
                                  <w:pStyle w:val="Sansinterligne"/>
                                  <w:rPr>
                                    <w:b/>
                                    <w:color w:val="FFFFFF" w:themeColor="background1"/>
                                    <w:sz w:val="40"/>
                                    <w:szCs w:val="40"/>
                                  </w:rPr>
                                </w:pPr>
                                <w:r>
                                  <w:rPr>
                                    <w:b/>
                                    <w:color w:val="FFFFFF" w:themeColor="background1"/>
                                    <w:sz w:val="40"/>
                                    <w:szCs w:val="40"/>
                                  </w:rPr>
                                  <w:t>E</w:t>
                                </w:r>
                                <w:r w:rsidRPr="008E3E1D">
                                  <w:rPr>
                                    <w:b/>
                                    <w:color w:val="FFFFFF" w:themeColor="background1"/>
                                    <w:sz w:val="40"/>
                                    <w:szCs w:val="40"/>
                                  </w:rPr>
                                  <w:t xml:space="preserve">valuation </w:t>
                                </w:r>
                                <w:r>
                                  <w:rPr>
                                    <w:b/>
                                    <w:color w:val="FFFFFF" w:themeColor="background1"/>
                                    <w:sz w:val="40"/>
                                    <w:szCs w:val="40"/>
                                  </w:rPr>
                                  <w:t xml:space="preserve">macroéconomique </w:t>
                                </w:r>
                                <w:r w:rsidRPr="008E3E1D">
                                  <w:rPr>
                                    <w:b/>
                                    <w:color w:val="FFFFFF" w:themeColor="background1"/>
                                    <w:sz w:val="40"/>
                                    <w:szCs w:val="40"/>
                                  </w:rPr>
                                  <w:t xml:space="preserve">des impacts </w:t>
                                </w:r>
                                <w:r>
                                  <w:rPr>
                                    <w:b/>
                                    <w:color w:val="FFFFFF" w:themeColor="background1"/>
                                    <w:sz w:val="40"/>
                                    <w:szCs w:val="40"/>
                                  </w:rPr>
                                  <w:t>de la transition énergétique et de la tarification</w:t>
                                </w:r>
                                <w:r w:rsidRPr="008E3E1D">
                                  <w:rPr>
                                    <w:b/>
                                    <w:color w:val="FFFFFF" w:themeColor="background1"/>
                                    <w:sz w:val="40"/>
                                    <w:szCs w:val="40"/>
                                  </w:rPr>
                                  <w:t xml:space="preserve"> carbone </w:t>
                                </w:r>
                                <w:r>
                                  <w:rPr>
                                    <w:b/>
                                    <w:color w:val="FFFFFF" w:themeColor="background1"/>
                                    <w:sz w:val="40"/>
                                    <w:szCs w:val="40"/>
                                  </w:rPr>
                                  <w:t>:</w:t>
                                </w:r>
                              </w:p>
                              <w:p w14:paraId="5C13AFC6" w14:textId="77777777" w:rsidR="00D652DE" w:rsidRDefault="00D652DE" w:rsidP="000D3C1A">
                                <w:pPr>
                                  <w:pStyle w:val="Sansinterligne"/>
                                  <w:jc w:val="right"/>
                                  <w:rPr>
                                    <w:b/>
                                    <w:color w:val="FFFFFF" w:themeColor="background1"/>
                                    <w:sz w:val="40"/>
                                    <w:szCs w:val="40"/>
                                  </w:rPr>
                                </w:pPr>
                              </w:p>
                              <w:p w14:paraId="7BDEE30E" w14:textId="207FA618" w:rsidR="00D652DE" w:rsidRPr="00C552F1" w:rsidRDefault="00D652DE" w:rsidP="000D3C1A">
                                <w:pPr>
                                  <w:pStyle w:val="Sansinterligne"/>
                                  <w:jc w:val="right"/>
                                  <w:rPr>
                                    <w:b/>
                                    <w:color w:val="FFFFFF" w:themeColor="background1"/>
                                    <w:sz w:val="56"/>
                                    <w:szCs w:val="56"/>
                                  </w:rPr>
                                </w:pPr>
                                <w:r w:rsidRPr="00C552F1">
                                  <w:rPr>
                                    <w:b/>
                                    <w:color w:val="FFFFFF" w:themeColor="background1"/>
                                    <w:sz w:val="56"/>
                                    <w:szCs w:val="56"/>
                                  </w:rPr>
                                  <w:t>Le modèle ThreeME-Tunisie </w:t>
                                </w:r>
                              </w:p>
                              <w:p w14:paraId="727D828E" w14:textId="77777777" w:rsidR="00D652DE" w:rsidRDefault="00D652DE"/>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221721E" id="Rectangle 16" o:spid="_x0000_s1026" style="position:absolute;margin-left:0;margin-top:276.5pt;width:577pt;height:156.5pt;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" o:allowincell="f" fillcolor="#1f4d78 [1608]" strokecolor="black [3213]" strokeweight="1.5pt">
                    <v:fill opacity="61680f"/>
                    <v:textbox inset="14.4pt,,14.4pt">
                      <w:txbxContent>
                        <w:p w14:paraId="51ACDA5B" w14:textId="33E68557" w:rsidR="00D652DE" w:rsidRDefault="00D652DE" w:rsidP="00D73677">
                          <w:pPr>
                            <w:pStyle w:val="NoSpacing"/>
                            <w:rPr>
                              <w:b/>
                              <w:color w:val="FFFFFF" w:themeColor="background1"/>
                              <w:sz w:val="40"/>
                              <w:szCs w:val="40"/>
                            </w:rPr>
                          </w:pPr>
                          <w:r>
                            <w:rPr>
                              <w:b/>
                              <w:color w:val="FFFFFF" w:themeColor="background1"/>
                              <w:sz w:val="40"/>
                              <w:szCs w:val="40"/>
                            </w:rPr>
                            <w:t>E</w:t>
                          </w:r>
                          <w:r w:rsidRPr="008E3E1D">
                            <w:rPr>
                              <w:b/>
                              <w:color w:val="FFFFFF" w:themeColor="background1"/>
                              <w:sz w:val="40"/>
                              <w:szCs w:val="40"/>
                            </w:rPr>
                            <w:t xml:space="preserve">valuation </w:t>
                          </w:r>
                          <w:r>
                            <w:rPr>
                              <w:b/>
                              <w:color w:val="FFFFFF" w:themeColor="background1"/>
                              <w:sz w:val="40"/>
                              <w:szCs w:val="40"/>
                            </w:rPr>
                            <w:t xml:space="preserve">macroéconomique </w:t>
                          </w:r>
                          <w:r w:rsidRPr="008E3E1D">
                            <w:rPr>
                              <w:b/>
                              <w:color w:val="FFFFFF" w:themeColor="background1"/>
                              <w:sz w:val="40"/>
                              <w:szCs w:val="40"/>
                            </w:rPr>
                            <w:t xml:space="preserve">des impacts </w:t>
                          </w:r>
                          <w:r>
                            <w:rPr>
                              <w:b/>
                              <w:color w:val="FFFFFF" w:themeColor="background1"/>
                              <w:sz w:val="40"/>
                              <w:szCs w:val="40"/>
                            </w:rPr>
                            <w:t>de la transition énergétique et de la tarification</w:t>
                          </w:r>
                          <w:r w:rsidRPr="008E3E1D">
                            <w:rPr>
                              <w:b/>
                              <w:color w:val="FFFFFF" w:themeColor="background1"/>
                              <w:sz w:val="40"/>
                              <w:szCs w:val="40"/>
                            </w:rPr>
                            <w:t xml:space="preserve"> carbone </w:t>
                          </w:r>
                          <w:r>
                            <w:rPr>
                              <w:b/>
                              <w:color w:val="FFFFFF" w:themeColor="background1"/>
                              <w:sz w:val="40"/>
                              <w:szCs w:val="40"/>
                            </w:rPr>
                            <w:t>:</w:t>
                          </w:r>
                        </w:p>
                        <w:p w14:paraId="5C13AFC6" w14:textId="77777777" w:rsidR="00D652DE" w:rsidRDefault="00D652DE" w:rsidP="000D3C1A">
                          <w:pPr>
                            <w:pStyle w:val="NoSpacing"/>
                            <w:jc w:val="right"/>
                            <w:rPr>
                              <w:b/>
                              <w:color w:val="FFFFFF" w:themeColor="background1"/>
                              <w:sz w:val="40"/>
                              <w:szCs w:val="40"/>
                            </w:rPr>
                          </w:pPr>
                        </w:p>
                        <w:p w14:paraId="7BDEE30E" w14:textId="207FA618" w:rsidR="00D652DE" w:rsidRPr="00C552F1" w:rsidRDefault="00D652DE" w:rsidP="000D3C1A">
                          <w:pPr>
                            <w:pStyle w:val="NoSpacing"/>
                            <w:jc w:val="right"/>
                            <w:rPr>
                              <w:b/>
                              <w:color w:val="FFFFFF" w:themeColor="background1"/>
                              <w:sz w:val="56"/>
                              <w:szCs w:val="56"/>
                            </w:rPr>
                          </w:pPr>
                          <w:r w:rsidRPr="00C552F1">
                            <w:rPr>
                              <w:b/>
                              <w:color w:val="FFFFFF" w:themeColor="background1"/>
                              <w:sz w:val="56"/>
                              <w:szCs w:val="56"/>
                            </w:rPr>
                            <w:t>Le modèle ThreeME-Tunisie </w:t>
                          </w:r>
                        </w:p>
                        <w:p w14:paraId="727D828E" w14:textId="77777777" w:rsidR="00D652DE" w:rsidRDefault="00D652DE"/>
                      </w:txbxContent>
                    </v:textbox>
                    <w10:wrap anchorx="margin" anchory="page"/>
                  </v:rect>
                </w:pict>
              </mc:Fallback>
            </mc:AlternateContent>
          </w:r>
          <w:r w:rsidR="00244E3C">
            <w:br w:type="page"/>
          </w:r>
        </w:p>
      </w:sdtContent>
    </w:sdt>
    <w:sdt>
      <w:sdtPr>
        <w:rPr>
          <w:rFonts w:ascii="Gill Sans MT" w:eastAsiaTheme="minorHAnsi" w:hAnsi="Gill Sans MT" w:cstheme="minorBidi"/>
          <w:color w:val="auto"/>
          <w:sz w:val="22"/>
          <w:szCs w:val="22"/>
          <w:lang w:eastAsia="es-MX"/>
        </w:rPr>
        <w:id w:val="1225644081"/>
        <w:docPartObj>
          <w:docPartGallery w:val="Table of Contents"/>
          <w:docPartUnique/>
        </w:docPartObj>
      </w:sdtPr>
      <w:sdtEndPr>
        <w:rPr>
          <w:b/>
          <w:bCs/>
        </w:rPr>
      </w:sdtEndPr>
      <w:sdtContent>
        <w:p w14:paraId="4CC7E4DF" w14:textId="294D1362" w:rsidR="00AA1A98" w:rsidRDefault="00AA1A98">
          <w:pPr>
            <w:pStyle w:val="En-ttedetabledesmatires"/>
          </w:pPr>
          <w:r>
            <w:t>Table des matières</w:t>
          </w:r>
        </w:p>
        <w:p w14:paraId="0CED56F8" w14:textId="77777777" w:rsidR="00AA1A98" w:rsidRPr="00AA1A98" w:rsidRDefault="00AA1A98" w:rsidP="00AA1A98">
          <w:pPr>
            <w:rPr>
              <w:lang w:eastAsia="fr-FR"/>
            </w:rPr>
          </w:pPr>
        </w:p>
        <w:p w14:paraId="16C62101" w14:textId="6A2B3504" w:rsidR="0059780D" w:rsidRDefault="00AA1A98">
          <w:pPr>
            <w:pStyle w:val="TM1"/>
            <w:rPr>
              <w:rFonts w:asciiTheme="minorHAnsi" w:eastAsiaTheme="minorEastAsia" w:hAnsiTheme="minorHAnsi"/>
              <w:b w:val="0"/>
              <w:bCs w:val="0"/>
              <w:sz w:val="22"/>
              <w:szCs w:val="22"/>
              <w:lang w:eastAsia="fr-FR"/>
            </w:rPr>
          </w:pPr>
          <w:r>
            <w:fldChar w:fldCharType="begin"/>
          </w:r>
          <w:r>
            <w:instrText xml:space="preserve"> TOC \o "1-3" \h \z \u </w:instrText>
          </w:r>
          <w:r>
            <w:fldChar w:fldCharType="separate"/>
          </w:r>
          <w:hyperlink w:anchor="_Toc56694566" w:history="1">
            <w:r w:rsidR="0059780D" w:rsidRPr="00D512E0">
              <w:rPr>
                <w:rStyle w:val="Lienhypertexte"/>
              </w:rPr>
              <w:t>Introduction</w:t>
            </w:r>
            <w:r w:rsidR="0059780D">
              <w:rPr>
                <w:webHidden/>
              </w:rPr>
              <w:tab/>
            </w:r>
            <w:r w:rsidR="0059780D">
              <w:rPr>
                <w:webHidden/>
              </w:rPr>
              <w:fldChar w:fldCharType="begin"/>
            </w:r>
            <w:r w:rsidR="0059780D">
              <w:rPr>
                <w:webHidden/>
              </w:rPr>
              <w:instrText xml:space="preserve"> PAGEREF _Toc56694566 \h </w:instrText>
            </w:r>
            <w:r w:rsidR="0059780D">
              <w:rPr>
                <w:webHidden/>
              </w:rPr>
            </w:r>
            <w:r w:rsidR="0059780D">
              <w:rPr>
                <w:webHidden/>
              </w:rPr>
              <w:fldChar w:fldCharType="separate"/>
            </w:r>
            <w:r w:rsidR="0059780D">
              <w:rPr>
                <w:webHidden/>
              </w:rPr>
              <w:t>2</w:t>
            </w:r>
            <w:r w:rsidR="0059780D">
              <w:rPr>
                <w:webHidden/>
              </w:rPr>
              <w:fldChar w:fldCharType="end"/>
            </w:r>
          </w:hyperlink>
        </w:p>
        <w:p w14:paraId="49ECE0E1" w14:textId="58C3993A" w:rsidR="0059780D" w:rsidRDefault="0059780D">
          <w:pPr>
            <w:pStyle w:val="TM1"/>
            <w:rPr>
              <w:rFonts w:asciiTheme="minorHAnsi" w:eastAsiaTheme="minorEastAsia" w:hAnsiTheme="minorHAnsi"/>
              <w:b w:val="0"/>
              <w:bCs w:val="0"/>
              <w:sz w:val="22"/>
              <w:szCs w:val="22"/>
              <w:lang w:eastAsia="fr-FR"/>
            </w:rPr>
          </w:pPr>
          <w:hyperlink w:anchor="_Toc56694567" w:history="1">
            <w:r w:rsidRPr="00D512E0">
              <w:rPr>
                <w:rStyle w:val="Lienhypertexte"/>
              </w:rPr>
              <w:t>Première Partie : Développement du modèle ThreeME</w:t>
            </w:r>
            <w:r>
              <w:rPr>
                <w:webHidden/>
              </w:rPr>
              <w:tab/>
            </w:r>
            <w:r>
              <w:rPr>
                <w:webHidden/>
              </w:rPr>
              <w:fldChar w:fldCharType="begin"/>
            </w:r>
            <w:r>
              <w:rPr>
                <w:webHidden/>
              </w:rPr>
              <w:instrText xml:space="preserve"> PAGEREF _Toc56694567 \h </w:instrText>
            </w:r>
            <w:r>
              <w:rPr>
                <w:webHidden/>
              </w:rPr>
            </w:r>
            <w:r>
              <w:rPr>
                <w:webHidden/>
              </w:rPr>
              <w:fldChar w:fldCharType="separate"/>
            </w:r>
            <w:r>
              <w:rPr>
                <w:webHidden/>
              </w:rPr>
              <w:t>3</w:t>
            </w:r>
            <w:r>
              <w:rPr>
                <w:webHidden/>
              </w:rPr>
              <w:fldChar w:fldCharType="end"/>
            </w:r>
          </w:hyperlink>
        </w:p>
        <w:p w14:paraId="1F7BF673" w14:textId="284D186A" w:rsidR="0059780D" w:rsidRDefault="0059780D">
          <w:pPr>
            <w:pStyle w:val="TM2"/>
            <w:rPr>
              <w:rFonts w:asciiTheme="minorHAnsi" w:eastAsiaTheme="minorEastAsia" w:hAnsiTheme="minorHAnsi"/>
              <w:noProof/>
              <w:lang w:eastAsia="fr-FR"/>
            </w:rPr>
          </w:pPr>
          <w:hyperlink w:anchor="_Toc56694568" w:history="1">
            <w:r w:rsidRPr="00D512E0">
              <w:rPr>
                <w:rStyle w:val="Lienhypertexte"/>
                <w:rFonts w:cstheme="minorHAnsi"/>
                <w:noProof/>
              </w:rPr>
              <w:t>1.1</w:t>
            </w:r>
            <w:r>
              <w:rPr>
                <w:rFonts w:asciiTheme="minorHAnsi" w:eastAsiaTheme="minorEastAsia" w:hAnsiTheme="minorHAnsi"/>
                <w:noProof/>
                <w:lang w:eastAsia="fr-FR"/>
              </w:rPr>
              <w:tab/>
            </w:r>
            <w:r w:rsidRPr="00D512E0">
              <w:rPr>
                <w:rStyle w:val="Lienhypertexte"/>
                <w:rFonts w:cstheme="minorHAnsi"/>
                <w:noProof/>
              </w:rPr>
              <w:t>Spécificités générales de ThreeME</w:t>
            </w:r>
            <w:r>
              <w:rPr>
                <w:noProof/>
                <w:webHidden/>
              </w:rPr>
              <w:tab/>
            </w:r>
            <w:r>
              <w:rPr>
                <w:noProof/>
                <w:webHidden/>
              </w:rPr>
              <w:fldChar w:fldCharType="begin"/>
            </w:r>
            <w:r>
              <w:rPr>
                <w:noProof/>
                <w:webHidden/>
              </w:rPr>
              <w:instrText xml:space="preserve"> PAGEREF _Toc56694568 \h </w:instrText>
            </w:r>
            <w:r>
              <w:rPr>
                <w:noProof/>
                <w:webHidden/>
              </w:rPr>
            </w:r>
            <w:r>
              <w:rPr>
                <w:noProof/>
                <w:webHidden/>
              </w:rPr>
              <w:fldChar w:fldCharType="separate"/>
            </w:r>
            <w:r>
              <w:rPr>
                <w:noProof/>
                <w:webHidden/>
              </w:rPr>
              <w:t>3</w:t>
            </w:r>
            <w:r>
              <w:rPr>
                <w:noProof/>
                <w:webHidden/>
              </w:rPr>
              <w:fldChar w:fldCharType="end"/>
            </w:r>
          </w:hyperlink>
        </w:p>
        <w:p w14:paraId="71AA6407" w14:textId="40315A2F" w:rsidR="0059780D" w:rsidRDefault="0059780D">
          <w:pPr>
            <w:pStyle w:val="TM2"/>
            <w:rPr>
              <w:rFonts w:asciiTheme="minorHAnsi" w:eastAsiaTheme="minorEastAsia" w:hAnsiTheme="minorHAnsi"/>
              <w:noProof/>
              <w:lang w:eastAsia="fr-FR"/>
            </w:rPr>
          </w:pPr>
          <w:hyperlink w:anchor="_Toc56694569" w:history="1">
            <w:r w:rsidRPr="00D512E0">
              <w:rPr>
                <w:rStyle w:val="Lienhypertexte"/>
                <w:rFonts w:cstheme="minorHAnsi"/>
                <w:noProof/>
              </w:rPr>
              <w:t>1.2</w:t>
            </w:r>
            <w:r>
              <w:rPr>
                <w:rFonts w:asciiTheme="minorHAnsi" w:eastAsiaTheme="minorEastAsia" w:hAnsiTheme="minorHAnsi"/>
                <w:noProof/>
                <w:lang w:eastAsia="fr-FR"/>
              </w:rPr>
              <w:tab/>
            </w:r>
            <w:r w:rsidRPr="00D512E0">
              <w:rPr>
                <w:rStyle w:val="Lienhypertexte"/>
                <w:rFonts w:cstheme="minorHAnsi"/>
                <w:noProof/>
              </w:rPr>
              <w:t>Mécanismes clés de ThreeME</w:t>
            </w:r>
            <w:r>
              <w:rPr>
                <w:noProof/>
                <w:webHidden/>
              </w:rPr>
              <w:tab/>
            </w:r>
            <w:r>
              <w:rPr>
                <w:noProof/>
                <w:webHidden/>
              </w:rPr>
              <w:fldChar w:fldCharType="begin"/>
            </w:r>
            <w:r>
              <w:rPr>
                <w:noProof/>
                <w:webHidden/>
              </w:rPr>
              <w:instrText xml:space="preserve"> PAGEREF _Toc56694569 \h </w:instrText>
            </w:r>
            <w:r>
              <w:rPr>
                <w:noProof/>
                <w:webHidden/>
              </w:rPr>
            </w:r>
            <w:r>
              <w:rPr>
                <w:noProof/>
                <w:webHidden/>
              </w:rPr>
              <w:fldChar w:fldCharType="separate"/>
            </w:r>
            <w:r>
              <w:rPr>
                <w:noProof/>
                <w:webHidden/>
              </w:rPr>
              <w:t>4</w:t>
            </w:r>
            <w:r>
              <w:rPr>
                <w:noProof/>
                <w:webHidden/>
              </w:rPr>
              <w:fldChar w:fldCharType="end"/>
            </w:r>
          </w:hyperlink>
        </w:p>
        <w:p w14:paraId="30CC60F9" w14:textId="06F22BB0" w:rsidR="0059780D" w:rsidRDefault="0059780D">
          <w:pPr>
            <w:pStyle w:val="TM2"/>
            <w:rPr>
              <w:rFonts w:asciiTheme="minorHAnsi" w:eastAsiaTheme="minorEastAsia" w:hAnsiTheme="minorHAnsi"/>
              <w:noProof/>
              <w:lang w:eastAsia="fr-FR"/>
            </w:rPr>
          </w:pPr>
          <w:hyperlink w:anchor="_Toc56694570" w:history="1">
            <w:r w:rsidRPr="00D512E0">
              <w:rPr>
                <w:rStyle w:val="Lienhypertexte"/>
                <w:rFonts w:cstheme="minorHAnsi"/>
                <w:noProof/>
              </w:rPr>
              <w:t>1.3</w:t>
            </w:r>
            <w:r>
              <w:rPr>
                <w:rFonts w:asciiTheme="minorHAnsi" w:eastAsiaTheme="minorEastAsia" w:hAnsiTheme="minorHAnsi"/>
                <w:noProof/>
                <w:lang w:eastAsia="fr-FR"/>
              </w:rPr>
              <w:tab/>
            </w:r>
            <w:r w:rsidRPr="00D512E0">
              <w:rPr>
                <w:rStyle w:val="Lienhypertexte"/>
                <w:rFonts w:cstheme="minorHAnsi"/>
                <w:noProof/>
              </w:rPr>
              <w:t>Principales utilisations de ThreeME : focus sur l’énergie</w:t>
            </w:r>
            <w:r>
              <w:rPr>
                <w:noProof/>
                <w:webHidden/>
              </w:rPr>
              <w:tab/>
            </w:r>
            <w:r>
              <w:rPr>
                <w:noProof/>
                <w:webHidden/>
              </w:rPr>
              <w:fldChar w:fldCharType="begin"/>
            </w:r>
            <w:r>
              <w:rPr>
                <w:noProof/>
                <w:webHidden/>
              </w:rPr>
              <w:instrText xml:space="preserve"> PAGEREF _Toc56694570 \h </w:instrText>
            </w:r>
            <w:r>
              <w:rPr>
                <w:noProof/>
                <w:webHidden/>
              </w:rPr>
            </w:r>
            <w:r>
              <w:rPr>
                <w:noProof/>
                <w:webHidden/>
              </w:rPr>
              <w:fldChar w:fldCharType="separate"/>
            </w:r>
            <w:r>
              <w:rPr>
                <w:noProof/>
                <w:webHidden/>
              </w:rPr>
              <w:t>5</w:t>
            </w:r>
            <w:r>
              <w:rPr>
                <w:noProof/>
                <w:webHidden/>
              </w:rPr>
              <w:fldChar w:fldCharType="end"/>
            </w:r>
          </w:hyperlink>
        </w:p>
        <w:p w14:paraId="2BB0F0D2" w14:textId="7D2C786B" w:rsidR="0059780D" w:rsidRDefault="0059780D">
          <w:pPr>
            <w:pStyle w:val="TM2"/>
            <w:rPr>
              <w:rFonts w:asciiTheme="minorHAnsi" w:eastAsiaTheme="minorEastAsia" w:hAnsiTheme="minorHAnsi"/>
              <w:noProof/>
              <w:lang w:eastAsia="fr-FR"/>
            </w:rPr>
          </w:pPr>
          <w:hyperlink w:anchor="_Toc56694571" w:history="1">
            <w:r w:rsidRPr="00D512E0">
              <w:rPr>
                <w:rStyle w:val="Lienhypertexte"/>
                <w:rFonts w:cstheme="minorHAnsi"/>
                <w:noProof/>
              </w:rPr>
              <w:t>1.4</w:t>
            </w:r>
            <w:r>
              <w:rPr>
                <w:rFonts w:asciiTheme="minorHAnsi" w:eastAsiaTheme="minorEastAsia" w:hAnsiTheme="minorHAnsi"/>
                <w:noProof/>
                <w:lang w:eastAsia="fr-FR"/>
              </w:rPr>
              <w:tab/>
            </w:r>
            <w:r w:rsidRPr="00D512E0">
              <w:rPr>
                <w:rStyle w:val="Lienhypertexte"/>
                <w:rFonts w:cstheme="minorHAnsi"/>
                <w:noProof/>
              </w:rPr>
              <w:t>Principaux indicateurs :</w:t>
            </w:r>
            <w:r>
              <w:rPr>
                <w:noProof/>
                <w:webHidden/>
              </w:rPr>
              <w:tab/>
            </w:r>
            <w:r>
              <w:rPr>
                <w:noProof/>
                <w:webHidden/>
              </w:rPr>
              <w:fldChar w:fldCharType="begin"/>
            </w:r>
            <w:r>
              <w:rPr>
                <w:noProof/>
                <w:webHidden/>
              </w:rPr>
              <w:instrText xml:space="preserve"> PAGEREF _Toc56694571 \h </w:instrText>
            </w:r>
            <w:r>
              <w:rPr>
                <w:noProof/>
                <w:webHidden/>
              </w:rPr>
            </w:r>
            <w:r>
              <w:rPr>
                <w:noProof/>
                <w:webHidden/>
              </w:rPr>
              <w:fldChar w:fldCharType="separate"/>
            </w:r>
            <w:r>
              <w:rPr>
                <w:noProof/>
                <w:webHidden/>
              </w:rPr>
              <w:t>6</w:t>
            </w:r>
            <w:r>
              <w:rPr>
                <w:noProof/>
                <w:webHidden/>
              </w:rPr>
              <w:fldChar w:fldCharType="end"/>
            </w:r>
          </w:hyperlink>
        </w:p>
        <w:p w14:paraId="3E138341" w14:textId="595F933C" w:rsidR="0059780D" w:rsidRDefault="0059780D">
          <w:pPr>
            <w:pStyle w:val="TM1"/>
            <w:rPr>
              <w:rFonts w:asciiTheme="minorHAnsi" w:eastAsiaTheme="minorEastAsia" w:hAnsiTheme="minorHAnsi"/>
              <w:b w:val="0"/>
              <w:bCs w:val="0"/>
              <w:sz w:val="22"/>
              <w:szCs w:val="22"/>
              <w:lang w:eastAsia="fr-FR"/>
            </w:rPr>
          </w:pPr>
          <w:hyperlink w:anchor="_Toc56694572" w:history="1">
            <w:r w:rsidRPr="00D512E0">
              <w:rPr>
                <w:rStyle w:val="Lienhypertexte"/>
              </w:rPr>
              <w:t>Deuxième Partie : Adaptation du modèle ThreeME au contexte tunisien</w:t>
            </w:r>
            <w:r>
              <w:rPr>
                <w:webHidden/>
              </w:rPr>
              <w:tab/>
            </w:r>
            <w:r>
              <w:rPr>
                <w:webHidden/>
              </w:rPr>
              <w:fldChar w:fldCharType="begin"/>
            </w:r>
            <w:r>
              <w:rPr>
                <w:webHidden/>
              </w:rPr>
              <w:instrText xml:space="preserve"> PAGEREF _Toc56694572 \h </w:instrText>
            </w:r>
            <w:r>
              <w:rPr>
                <w:webHidden/>
              </w:rPr>
            </w:r>
            <w:r>
              <w:rPr>
                <w:webHidden/>
              </w:rPr>
              <w:fldChar w:fldCharType="separate"/>
            </w:r>
            <w:r>
              <w:rPr>
                <w:webHidden/>
              </w:rPr>
              <w:t>8</w:t>
            </w:r>
            <w:r>
              <w:rPr>
                <w:webHidden/>
              </w:rPr>
              <w:fldChar w:fldCharType="end"/>
            </w:r>
          </w:hyperlink>
        </w:p>
        <w:p w14:paraId="0D9F1BB9" w14:textId="780171F1" w:rsidR="0059780D" w:rsidRDefault="0059780D">
          <w:pPr>
            <w:pStyle w:val="TM2"/>
            <w:rPr>
              <w:rFonts w:asciiTheme="minorHAnsi" w:eastAsiaTheme="minorEastAsia" w:hAnsiTheme="minorHAnsi"/>
              <w:noProof/>
              <w:lang w:eastAsia="fr-FR"/>
            </w:rPr>
          </w:pPr>
          <w:hyperlink w:anchor="_Toc56694573" w:history="1">
            <w:r w:rsidRPr="00D512E0">
              <w:rPr>
                <w:rStyle w:val="Lienhypertexte"/>
                <w:rFonts w:cstheme="minorHAnsi"/>
                <w:noProof/>
              </w:rPr>
              <w:t>2.1 Définition des spécificités de la version tunisienne de ThreeME :</w:t>
            </w:r>
            <w:r>
              <w:rPr>
                <w:noProof/>
                <w:webHidden/>
              </w:rPr>
              <w:tab/>
            </w:r>
            <w:r>
              <w:rPr>
                <w:noProof/>
                <w:webHidden/>
              </w:rPr>
              <w:fldChar w:fldCharType="begin"/>
            </w:r>
            <w:r>
              <w:rPr>
                <w:noProof/>
                <w:webHidden/>
              </w:rPr>
              <w:instrText xml:space="preserve"> PAGEREF _Toc56694573 \h </w:instrText>
            </w:r>
            <w:r>
              <w:rPr>
                <w:noProof/>
                <w:webHidden/>
              </w:rPr>
            </w:r>
            <w:r>
              <w:rPr>
                <w:noProof/>
                <w:webHidden/>
              </w:rPr>
              <w:fldChar w:fldCharType="separate"/>
            </w:r>
            <w:r>
              <w:rPr>
                <w:noProof/>
                <w:webHidden/>
              </w:rPr>
              <w:t>8</w:t>
            </w:r>
            <w:r>
              <w:rPr>
                <w:noProof/>
                <w:webHidden/>
              </w:rPr>
              <w:fldChar w:fldCharType="end"/>
            </w:r>
          </w:hyperlink>
        </w:p>
        <w:p w14:paraId="2BF74A25" w14:textId="6607E5F7" w:rsidR="0059780D" w:rsidRDefault="0059780D">
          <w:pPr>
            <w:pStyle w:val="TM2"/>
            <w:rPr>
              <w:rFonts w:asciiTheme="minorHAnsi" w:eastAsiaTheme="minorEastAsia" w:hAnsiTheme="minorHAnsi"/>
              <w:noProof/>
              <w:lang w:eastAsia="fr-FR"/>
            </w:rPr>
          </w:pPr>
          <w:hyperlink w:anchor="_Toc56694574" w:history="1">
            <w:r w:rsidRPr="00D512E0">
              <w:rPr>
                <w:rStyle w:val="Lienhypertexte"/>
                <w:rFonts w:cstheme="minorHAnsi"/>
                <w:noProof/>
              </w:rPr>
              <w:t>2.2 Collecte des données :</w:t>
            </w:r>
            <w:r>
              <w:rPr>
                <w:noProof/>
                <w:webHidden/>
              </w:rPr>
              <w:tab/>
            </w:r>
            <w:r>
              <w:rPr>
                <w:noProof/>
                <w:webHidden/>
              </w:rPr>
              <w:fldChar w:fldCharType="begin"/>
            </w:r>
            <w:r>
              <w:rPr>
                <w:noProof/>
                <w:webHidden/>
              </w:rPr>
              <w:instrText xml:space="preserve"> PAGEREF _Toc56694574 \h </w:instrText>
            </w:r>
            <w:r>
              <w:rPr>
                <w:noProof/>
                <w:webHidden/>
              </w:rPr>
            </w:r>
            <w:r>
              <w:rPr>
                <w:noProof/>
                <w:webHidden/>
              </w:rPr>
              <w:fldChar w:fldCharType="separate"/>
            </w:r>
            <w:r>
              <w:rPr>
                <w:noProof/>
                <w:webHidden/>
              </w:rPr>
              <w:t>8</w:t>
            </w:r>
            <w:r>
              <w:rPr>
                <w:noProof/>
                <w:webHidden/>
              </w:rPr>
              <w:fldChar w:fldCharType="end"/>
            </w:r>
          </w:hyperlink>
        </w:p>
        <w:p w14:paraId="48E44149" w14:textId="3B675498" w:rsidR="0059780D" w:rsidRDefault="0059780D">
          <w:pPr>
            <w:pStyle w:val="TM2"/>
            <w:rPr>
              <w:rFonts w:asciiTheme="minorHAnsi" w:eastAsiaTheme="minorEastAsia" w:hAnsiTheme="minorHAnsi"/>
              <w:noProof/>
              <w:lang w:eastAsia="fr-FR"/>
            </w:rPr>
          </w:pPr>
          <w:hyperlink w:anchor="_Toc56694575" w:history="1">
            <w:r w:rsidRPr="00D512E0">
              <w:rPr>
                <w:rStyle w:val="Lienhypertexte"/>
                <w:rFonts w:cstheme="minorHAnsi"/>
                <w:noProof/>
              </w:rPr>
              <w:t>2.3 Calibration de ThreeME sur les données tunisiennes :</w:t>
            </w:r>
            <w:r>
              <w:rPr>
                <w:noProof/>
                <w:webHidden/>
              </w:rPr>
              <w:tab/>
            </w:r>
            <w:r>
              <w:rPr>
                <w:noProof/>
                <w:webHidden/>
              </w:rPr>
              <w:fldChar w:fldCharType="begin"/>
            </w:r>
            <w:r>
              <w:rPr>
                <w:noProof/>
                <w:webHidden/>
              </w:rPr>
              <w:instrText xml:space="preserve"> PAGEREF _Toc56694575 \h </w:instrText>
            </w:r>
            <w:r>
              <w:rPr>
                <w:noProof/>
                <w:webHidden/>
              </w:rPr>
            </w:r>
            <w:r>
              <w:rPr>
                <w:noProof/>
                <w:webHidden/>
              </w:rPr>
              <w:fldChar w:fldCharType="separate"/>
            </w:r>
            <w:r>
              <w:rPr>
                <w:noProof/>
                <w:webHidden/>
              </w:rPr>
              <w:t>9</w:t>
            </w:r>
            <w:r>
              <w:rPr>
                <w:noProof/>
                <w:webHidden/>
              </w:rPr>
              <w:fldChar w:fldCharType="end"/>
            </w:r>
          </w:hyperlink>
        </w:p>
        <w:p w14:paraId="2BA416FB" w14:textId="11983216" w:rsidR="00AA1A98" w:rsidRDefault="00AA1A98">
          <w:r>
            <w:rPr>
              <w:b/>
              <w:bCs/>
            </w:rPr>
            <w:fldChar w:fldCharType="end"/>
          </w:r>
        </w:p>
      </w:sdtContent>
    </w:sdt>
    <w:p w14:paraId="70A56695" w14:textId="77777777" w:rsidR="00244E3C" w:rsidRDefault="00244E3C" w:rsidP="00E714F2">
      <w:pPr>
        <w:pStyle w:val="Texte"/>
      </w:pPr>
    </w:p>
    <w:p w14:paraId="5E2D61A4" w14:textId="77777777" w:rsidR="00244E3C" w:rsidRDefault="00244E3C" w:rsidP="00E714F2">
      <w:pPr>
        <w:pStyle w:val="Texte"/>
      </w:pPr>
    </w:p>
    <w:p w14:paraId="5940E419" w14:textId="77777777" w:rsidR="00244E3C" w:rsidRDefault="00244E3C" w:rsidP="00E714F2">
      <w:pPr>
        <w:pStyle w:val="Texte"/>
      </w:pPr>
    </w:p>
    <w:p w14:paraId="02FF5E04" w14:textId="77777777" w:rsidR="00244E3C" w:rsidRDefault="00244E3C" w:rsidP="00E714F2">
      <w:pPr>
        <w:pStyle w:val="Texte"/>
      </w:pPr>
    </w:p>
    <w:p w14:paraId="548F32AA" w14:textId="77777777" w:rsidR="00E714F2" w:rsidRDefault="00E714F2">
      <w:pPr>
        <w:spacing w:after="160" w:line="259" w:lineRule="auto"/>
        <w:jc w:val="left"/>
        <w:rPr>
          <w:rStyle w:val="Titredulivre"/>
          <w:rFonts w:eastAsiaTheme="majorEastAsia" w:cstheme="majorBidi"/>
          <w:i w:val="0"/>
          <w:iCs w:val="0"/>
          <w:color w:val="000000" w:themeColor="text1"/>
          <w:spacing w:val="0"/>
          <w:sz w:val="32"/>
          <w:szCs w:val="28"/>
        </w:rPr>
      </w:pPr>
      <w:r>
        <w:rPr>
          <w:rStyle w:val="Titredulivre"/>
          <w:b w:val="0"/>
          <w:bCs w:val="0"/>
          <w:i w:val="0"/>
          <w:iCs w:val="0"/>
          <w:spacing w:val="0"/>
        </w:rPr>
        <w:br w:type="page"/>
      </w:r>
    </w:p>
    <w:p w14:paraId="4441B057" w14:textId="3C0CDD36" w:rsidR="002E51CE" w:rsidRPr="00AA1A98" w:rsidRDefault="00951698" w:rsidP="00AA1A98">
      <w:pPr>
        <w:pStyle w:val="Titre1"/>
        <w:numPr>
          <w:ilvl w:val="0"/>
          <w:numId w:val="0"/>
        </w:numPr>
        <w:ind w:left="360"/>
        <w:rPr>
          <w:rStyle w:val="Titredulivre"/>
          <w:b/>
          <w:bCs/>
          <w:i w:val="0"/>
          <w:iCs w:val="0"/>
          <w:spacing w:val="0"/>
        </w:rPr>
      </w:pPr>
      <w:bookmarkStart w:id="0" w:name="_Toc56694566"/>
      <w:r w:rsidRPr="00AA1A98">
        <w:rPr>
          <w:rStyle w:val="Titredulivre"/>
          <w:b/>
          <w:bCs/>
          <w:i w:val="0"/>
          <w:iCs w:val="0"/>
          <w:spacing w:val="0"/>
        </w:rPr>
        <w:lastRenderedPageBreak/>
        <w:t>Introduction</w:t>
      </w:r>
      <w:bookmarkEnd w:id="0"/>
      <w:r w:rsidR="003A5808" w:rsidRPr="00AA1A98">
        <w:rPr>
          <w:rStyle w:val="Titredulivre"/>
          <w:b/>
          <w:bCs/>
          <w:i w:val="0"/>
          <w:iCs w:val="0"/>
          <w:spacing w:val="0"/>
        </w:rPr>
        <w:t xml:space="preserve"> </w:t>
      </w:r>
    </w:p>
    <w:p w14:paraId="7344BE70" w14:textId="200DB7B8" w:rsidR="00E27233" w:rsidRPr="0024119E" w:rsidRDefault="00E27233" w:rsidP="0024119E">
      <w:pPr>
        <w:pStyle w:val="Normalbody"/>
        <w:rPr>
          <w:rStyle w:val="NormalbodyChar"/>
          <w:rFonts w:cstheme="minorHAnsi"/>
          <w:sz w:val="24"/>
          <w:szCs w:val="24"/>
        </w:rPr>
      </w:pPr>
      <w:r w:rsidRPr="0024119E">
        <w:rPr>
          <w:rStyle w:val="NormalbodyChar"/>
          <w:rFonts w:cstheme="minorHAnsi"/>
          <w:sz w:val="24"/>
          <w:szCs w:val="24"/>
        </w:rPr>
        <w:t xml:space="preserve">La dernière décennie </w:t>
      </w:r>
      <w:r w:rsidR="00FC060B">
        <w:rPr>
          <w:rStyle w:val="NormalbodyChar"/>
          <w:rFonts w:cstheme="minorHAnsi"/>
          <w:sz w:val="24"/>
          <w:szCs w:val="24"/>
        </w:rPr>
        <w:t xml:space="preserve">a </w:t>
      </w:r>
      <w:r w:rsidRPr="0024119E">
        <w:rPr>
          <w:rStyle w:val="NormalbodyChar"/>
          <w:rFonts w:cstheme="minorHAnsi"/>
          <w:sz w:val="24"/>
          <w:szCs w:val="24"/>
        </w:rPr>
        <w:t xml:space="preserve">été témoin de nombreuses évolutions concernant la prise en compte de l’impératif </w:t>
      </w:r>
      <w:r w:rsidR="00846207" w:rsidRPr="0024119E">
        <w:rPr>
          <w:rStyle w:val="NormalbodyChar"/>
          <w:rFonts w:cstheme="minorHAnsi"/>
          <w:sz w:val="24"/>
          <w:szCs w:val="24"/>
        </w:rPr>
        <w:t xml:space="preserve">de </w:t>
      </w:r>
      <w:r w:rsidR="00574BF0" w:rsidRPr="0024119E">
        <w:rPr>
          <w:rStyle w:val="NormalbodyChar"/>
          <w:rFonts w:cstheme="minorHAnsi"/>
          <w:sz w:val="24"/>
          <w:szCs w:val="24"/>
        </w:rPr>
        <w:t xml:space="preserve">réduction des émissions mondiales de GES </w:t>
      </w:r>
      <w:r w:rsidR="00846207" w:rsidRPr="0024119E">
        <w:rPr>
          <w:rStyle w:val="NormalbodyChar"/>
          <w:rFonts w:cstheme="minorHAnsi"/>
          <w:sz w:val="24"/>
          <w:szCs w:val="24"/>
        </w:rPr>
        <w:t xml:space="preserve">et de révision à la hausse de l’ambition climatique </w:t>
      </w:r>
      <w:r w:rsidRPr="0024119E">
        <w:rPr>
          <w:rStyle w:val="NormalbodyChar"/>
          <w:rFonts w:cstheme="minorHAnsi"/>
          <w:sz w:val="24"/>
          <w:szCs w:val="24"/>
        </w:rPr>
        <w:t xml:space="preserve">au niveau international </w:t>
      </w:r>
      <w:r w:rsidR="00484550" w:rsidRPr="0024119E">
        <w:rPr>
          <w:rStyle w:val="NormalbodyChar"/>
          <w:rFonts w:cstheme="minorHAnsi"/>
          <w:sz w:val="24"/>
          <w:szCs w:val="24"/>
        </w:rPr>
        <w:t xml:space="preserve">conformément aux dernières décisions découlant de </w:t>
      </w:r>
      <w:r w:rsidRPr="0024119E">
        <w:rPr>
          <w:rStyle w:val="NormalbodyChar"/>
          <w:rFonts w:cstheme="minorHAnsi"/>
          <w:sz w:val="24"/>
          <w:szCs w:val="24"/>
        </w:rPr>
        <w:t>l’accord de Paris</w:t>
      </w:r>
      <w:r w:rsidR="00484550" w:rsidRPr="0024119E">
        <w:rPr>
          <w:rStyle w:val="NormalbodyChar"/>
          <w:rFonts w:cstheme="minorHAnsi"/>
          <w:sz w:val="24"/>
          <w:szCs w:val="24"/>
        </w:rPr>
        <w:t>.</w:t>
      </w:r>
      <w:r w:rsidR="00646DD7" w:rsidRPr="0024119E">
        <w:rPr>
          <w:rStyle w:val="NormalbodyChar"/>
          <w:rFonts w:cstheme="minorHAnsi"/>
          <w:sz w:val="24"/>
          <w:szCs w:val="24"/>
        </w:rPr>
        <w:t xml:space="preserve"> </w:t>
      </w:r>
      <w:r w:rsidR="00484550" w:rsidRPr="0024119E">
        <w:rPr>
          <w:rStyle w:val="NormalbodyChar"/>
          <w:rFonts w:cstheme="minorHAnsi"/>
          <w:sz w:val="24"/>
          <w:szCs w:val="24"/>
        </w:rPr>
        <w:t xml:space="preserve">La mise en œuvre de cet accord </w:t>
      </w:r>
      <w:r w:rsidR="00574BF0" w:rsidRPr="0024119E">
        <w:rPr>
          <w:rStyle w:val="NormalbodyChar"/>
          <w:rFonts w:cstheme="minorHAnsi"/>
          <w:sz w:val="24"/>
          <w:szCs w:val="24"/>
        </w:rPr>
        <w:t xml:space="preserve">nécessite d’adopter des politiques climatiques ambitieuses de long terme en vue </w:t>
      </w:r>
      <w:r w:rsidR="00484550" w:rsidRPr="0024119E">
        <w:rPr>
          <w:rStyle w:val="NormalbodyChar"/>
          <w:rFonts w:cstheme="minorHAnsi"/>
          <w:sz w:val="24"/>
          <w:szCs w:val="24"/>
        </w:rPr>
        <w:t xml:space="preserve">d’une transition bas carbone </w:t>
      </w:r>
      <w:r w:rsidR="00574BF0" w:rsidRPr="0024119E">
        <w:rPr>
          <w:rStyle w:val="NormalbodyChar"/>
          <w:rFonts w:cstheme="minorHAnsi"/>
          <w:sz w:val="24"/>
          <w:szCs w:val="24"/>
        </w:rPr>
        <w:t xml:space="preserve">dans l’ensemble des activités économiques. </w:t>
      </w:r>
      <w:r w:rsidR="00484550" w:rsidRPr="0024119E">
        <w:rPr>
          <w:rStyle w:val="NormalbodyChar"/>
          <w:rFonts w:cstheme="minorHAnsi"/>
          <w:sz w:val="24"/>
          <w:szCs w:val="24"/>
        </w:rPr>
        <w:t>Ceci</w:t>
      </w:r>
      <w:r w:rsidRPr="0024119E">
        <w:rPr>
          <w:rStyle w:val="NormalbodyChar"/>
          <w:rFonts w:cstheme="minorHAnsi"/>
          <w:sz w:val="24"/>
          <w:szCs w:val="24"/>
        </w:rPr>
        <w:t xml:space="preserve"> impliqu</w:t>
      </w:r>
      <w:r w:rsidR="00574BF0" w:rsidRPr="0024119E">
        <w:rPr>
          <w:rStyle w:val="NormalbodyChar"/>
          <w:rFonts w:cstheme="minorHAnsi"/>
          <w:sz w:val="24"/>
          <w:szCs w:val="24"/>
        </w:rPr>
        <w:t>e</w:t>
      </w:r>
      <w:r w:rsidRPr="0024119E">
        <w:rPr>
          <w:rStyle w:val="NormalbodyChar"/>
          <w:rFonts w:cstheme="minorHAnsi"/>
          <w:sz w:val="24"/>
          <w:szCs w:val="24"/>
        </w:rPr>
        <w:t xml:space="preserve"> une modification profonde des systèmes énergétiqu</w:t>
      </w:r>
      <w:bookmarkStart w:id="1" w:name="_GoBack"/>
      <w:bookmarkEnd w:id="1"/>
      <w:r w:rsidRPr="0024119E">
        <w:rPr>
          <w:rStyle w:val="NormalbodyChar"/>
          <w:rFonts w:cstheme="minorHAnsi"/>
          <w:sz w:val="24"/>
          <w:szCs w:val="24"/>
        </w:rPr>
        <w:t xml:space="preserve">es existants susceptible d’avoir des impacts macroéconomiques et sectoriels importants. </w:t>
      </w:r>
      <w:r w:rsidR="008D6532" w:rsidRPr="0024119E">
        <w:rPr>
          <w:rStyle w:val="NormalbodyChar"/>
          <w:rFonts w:cstheme="minorHAnsi"/>
          <w:sz w:val="24"/>
          <w:szCs w:val="24"/>
        </w:rPr>
        <w:t xml:space="preserve">La transition énergétique et la lutte contre le changement climatique </w:t>
      </w:r>
      <w:r w:rsidR="000A1E4D" w:rsidRPr="000A1E4D">
        <w:rPr>
          <w:rStyle w:val="NormalbodyChar"/>
          <w:rFonts w:cstheme="minorHAnsi"/>
          <w:sz w:val="24"/>
          <w:szCs w:val="24"/>
        </w:rPr>
        <w:t>impliquent à la fois</w:t>
      </w:r>
      <w:r w:rsidR="008D6532" w:rsidRPr="0024119E">
        <w:rPr>
          <w:rStyle w:val="NormalbodyChar"/>
          <w:rFonts w:cstheme="minorHAnsi"/>
          <w:sz w:val="24"/>
          <w:szCs w:val="24"/>
        </w:rPr>
        <w:t xml:space="preserve"> des coûts et </w:t>
      </w:r>
      <w:r w:rsidR="00BF17B9" w:rsidRPr="0024119E">
        <w:rPr>
          <w:rStyle w:val="NormalbodyChar"/>
          <w:rFonts w:cstheme="minorHAnsi"/>
          <w:sz w:val="24"/>
          <w:szCs w:val="24"/>
        </w:rPr>
        <w:t>des opportunités conséquentes</w:t>
      </w:r>
      <w:r w:rsidR="008D6532" w:rsidRPr="0024119E">
        <w:rPr>
          <w:rStyle w:val="NormalbodyChar"/>
          <w:rFonts w:cstheme="minorHAnsi"/>
          <w:sz w:val="24"/>
          <w:szCs w:val="24"/>
        </w:rPr>
        <w:t xml:space="preserve"> à l’échelle de l’économie. </w:t>
      </w:r>
      <w:r w:rsidRPr="0024119E">
        <w:rPr>
          <w:rStyle w:val="NormalbodyChar"/>
          <w:rFonts w:cstheme="minorHAnsi"/>
          <w:sz w:val="24"/>
          <w:szCs w:val="24"/>
        </w:rPr>
        <w:t xml:space="preserve">Pour faciliter </w:t>
      </w:r>
      <w:r w:rsidR="008D6532" w:rsidRPr="0024119E">
        <w:rPr>
          <w:rStyle w:val="NormalbodyChar"/>
          <w:rFonts w:cstheme="minorHAnsi"/>
          <w:sz w:val="24"/>
          <w:szCs w:val="24"/>
        </w:rPr>
        <w:t xml:space="preserve">leur </w:t>
      </w:r>
      <w:r w:rsidRPr="0024119E">
        <w:rPr>
          <w:rStyle w:val="NormalbodyChar"/>
          <w:rFonts w:cstheme="minorHAnsi"/>
          <w:sz w:val="24"/>
          <w:szCs w:val="24"/>
        </w:rPr>
        <w:t>acceptation par les différents agents économiques, il est primordial d’anticiper et de quantifier ces effets ainsi que la mise en œuvre d’éventuelle</w:t>
      </w:r>
      <w:r w:rsidR="00FC060B">
        <w:rPr>
          <w:rStyle w:val="NormalbodyChar"/>
          <w:rFonts w:cstheme="minorHAnsi"/>
          <w:sz w:val="24"/>
          <w:szCs w:val="24"/>
        </w:rPr>
        <w:t>s</w:t>
      </w:r>
      <w:r w:rsidRPr="0024119E">
        <w:rPr>
          <w:rStyle w:val="NormalbodyChar"/>
          <w:rFonts w:cstheme="minorHAnsi"/>
          <w:sz w:val="24"/>
          <w:szCs w:val="24"/>
        </w:rPr>
        <w:t xml:space="preserve"> mesures permettant l’atténuation des conséquences les plus préjudiciables.</w:t>
      </w:r>
    </w:p>
    <w:p w14:paraId="6592727C" w14:textId="13E6DEBE" w:rsidR="002E51CE" w:rsidRPr="0024119E" w:rsidRDefault="002E51CE" w:rsidP="001756D9">
      <w:pPr>
        <w:pStyle w:val="Normalbody"/>
        <w:rPr>
          <w:rStyle w:val="NormalbodyChar"/>
          <w:rFonts w:cstheme="minorHAnsi"/>
          <w:sz w:val="24"/>
          <w:szCs w:val="24"/>
        </w:rPr>
      </w:pPr>
      <w:r w:rsidRPr="0024119E">
        <w:rPr>
          <w:rStyle w:val="NormalbodyChar"/>
          <w:rFonts w:cstheme="minorHAnsi"/>
          <w:sz w:val="24"/>
          <w:szCs w:val="24"/>
        </w:rPr>
        <w:t xml:space="preserve">Les modèles macroéconomiques permettent de comparer l’effet des différentes politiques mises en </w:t>
      </w:r>
      <w:r w:rsidR="008D6532" w:rsidRPr="0024119E">
        <w:rPr>
          <w:rStyle w:val="NormalbodyChar"/>
          <w:rFonts w:cstheme="minorHAnsi"/>
          <w:sz w:val="24"/>
          <w:szCs w:val="24"/>
        </w:rPr>
        <w:t>œuvre</w:t>
      </w:r>
      <w:r w:rsidRPr="0024119E">
        <w:rPr>
          <w:rStyle w:val="NormalbodyChar"/>
          <w:rFonts w:cstheme="minorHAnsi"/>
          <w:sz w:val="24"/>
          <w:szCs w:val="24"/>
        </w:rPr>
        <w:t xml:space="preserve"> pour </w:t>
      </w:r>
      <w:r w:rsidR="000A1E4D" w:rsidRPr="000A1E4D">
        <w:rPr>
          <w:rStyle w:val="NormalbodyChar"/>
          <w:rFonts w:cstheme="minorHAnsi"/>
          <w:sz w:val="24"/>
          <w:szCs w:val="24"/>
        </w:rPr>
        <w:t>impulser</w:t>
      </w:r>
      <w:r w:rsidRPr="0024119E">
        <w:rPr>
          <w:rStyle w:val="NormalbodyChar"/>
          <w:rFonts w:cstheme="minorHAnsi"/>
          <w:sz w:val="24"/>
          <w:szCs w:val="24"/>
        </w:rPr>
        <w:t xml:space="preserve"> et accompagner cette transition. </w:t>
      </w:r>
    </w:p>
    <w:p w14:paraId="5E4C029C" w14:textId="7B2AD592" w:rsidR="006B6C19" w:rsidRPr="001D30C9" w:rsidRDefault="006B6C19" w:rsidP="00900703">
      <w:pPr>
        <w:spacing w:after="160" w:line="259" w:lineRule="auto"/>
        <w:rPr>
          <w:rStyle w:val="NormalbodyChar"/>
          <w:rFonts w:asciiTheme="minorHAnsi" w:hAnsiTheme="minorHAnsi" w:cstheme="minorHAnsi"/>
          <w:sz w:val="24"/>
          <w:szCs w:val="24"/>
        </w:rPr>
      </w:pPr>
      <w:r w:rsidRPr="00900703">
        <w:rPr>
          <w:rStyle w:val="NormalbodyChar"/>
          <w:rFonts w:asciiTheme="minorHAnsi" w:hAnsiTheme="minorHAnsi" w:cstheme="minorHAnsi"/>
          <w:sz w:val="24"/>
          <w:szCs w:val="24"/>
        </w:rPr>
        <w:t>Dans ce contexte, le projet PMR (Partnership for Market Readiness)</w:t>
      </w:r>
      <w:r w:rsidR="00CE7BAA">
        <w:rPr>
          <w:rStyle w:val="NormalbodyChar"/>
          <w:rFonts w:asciiTheme="minorHAnsi" w:hAnsiTheme="minorHAnsi" w:cstheme="minorHAnsi"/>
          <w:sz w:val="24"/>
          <w:szCs w:val="24"/>
        </w:rPr>
        <w:t xml:space="preserve">, </w:t>
      </w:r>
      <w:r w:rsidRPr="00900703">
        <w:rPr>
          <w:rStyle w:val="NormalbodyChar"/>
          <w:rFonts w:asciiTheme="minorHAnsi" w:hAnsiTheme="minorHAnsi" w:cstheme="minorHAnsi"/>
          <w:sz w:val="24"/>
          <w:szCs w:val="24"/>
        </w:rPr>
        <w:t xml:space="preserve">initié par la Banque Mondiale </w:t>
      </w:r>
      <w:r w:rsidR="003D7368" w:rsidRPr="003D7368">
        <w:rPr>
          <w:rStyle w:val="NormalbodyChar"/>
          <w:rFonts w:asciiTheme="minorHAnsi" w:hAnsiTheme="minorHAnsi" w:cstheme="minorHAnsi"/>
          <w:sz w:val="24"/>
          <w:szCs w:val="24"/>
        </w:rPr>
        <w:t xml:space="preserve">et géré conjointement par l’ANME et le PNUD, </w:t>
      </w:r>
      <w:r w:rsidRPr="00900703">
        <w:rPr>
          <w:rStyle w:val="NormalbodyChar"/>
          <w:rFonts w:asciiTheme="minorHAnsi" w:hAnsiTheme="minorHAnsi" w:cstheme="minorHAnsi"/>
          <w:sz w:val="24"/>
          <w:szCs w:val="24"/>
        </w:rPr>
        <w:t>représente une opportunité pour appuyer la Tunisie</w:t>
      </w:r>
      <w:r w:rsidR="003D7368">
        <w:rPr>
          <w:rStyle w:val="NormalbodyChar"/>
          <w:rFonts w:asciiTheme="minorHAnsi" w:hAnsiTheme="minorHAnsi" w:cstheme="minorHAnsi"/>
          <w:sz w:val="24"/>
          <w:szCs w:val="24"/>
        </w:rPr>
        <w:t>,</w:t>
      </w:r>
      <w:r w:rsidRPr="00900703">
        <w:rPr>
          <w:rStyle w:val="NormalbodyChar"/>
          <w:rFonts w:asciiTheme="minorHAnsi" w:hAnsiTheme="minorHAnsi" w:cstheme="minorHAnsi"/>
          <w:sz w:val="24"/>
          <w:szCs w:val="24"/>
        </w:rPr>
        <w:t xml:space="preserve"> </w:t>
      </w:r>
      <w:r w:rsidR="00257F9A">
        <w:rPr>
          <w:rStyle w:val="NormalbodyChar"/>
          <w:rFonts w:asciiTheme="minorHAnsi" w:hAnsiTheme="minorHAnsi" w:cstheme="minorHAnsi"/>
          <w:sz w:val="24"/>
          <w:szCs w:val="24"/>
        </w:rPr>
        <w:t>d’une part</w:t>
      </w:r>
      <w:r w:rsidR="003D7368">
        <w:rPr>
          <w:rStyle w:val="NormalbodyChar"/>
          <w:rFonts w:asciiTheme="minorHAnsi" w:hAnsiTheme="minorHAnsi" w:cstheme="minorHAnsi"/>
          <w:sz w:val="24"/>
          <w:szCs w:val="24"/>
        </w:rPr>
        <w:t>,</w:t>
      </w:r>
      <w:r w:rsidR="00CE58E8">
        <w:rPr>
          <w:rStyle w:val="NormalbodyChar"/>
          <w:rFonts w:asciiTheme="minorHAnsi" w:hAnsiTheme="minorHAnsi" w:cstheme="minorHAnsi"/>
          <w:sz w:val="24"/>
          <w:szCs w:val="24"/>
        </w:rPr>
        <w:t xml:space="preserve"> dans le développement de la tarification carbone, comme levier de </w:t>
      </w:r>
      <w:r w:rsidRPr="00900703">
        <w:rPr>
          <w:rStyle w:val="NormalbodyChar"/>
          <w:rFonts w:asciiTheme="minorHAnsi" w:hAnsiTheme="minorHAnsi" w:cstheme="minorHAnsi"/>
          <w:sz w:val="24"/>
          <w:szCs w:val="24"/>
        </w:rPr>
        <w:t xml:space="preserve">politique </w:t>
      </w:r>
      <w:r w:rsidR="00CC0213" w:rsidRPr="00900703">
        <w:rPr>
          <w:rStyle w:val="NormalbodyChar"/>
          <w:rFonts w:asciiTheme="minorHAnsi" w:hAnsiTheme="minorHAnsi" w:cstheme="minorHAnsi"/>
          <w:sz w:val="24"/>
          <w:szCs w:val="24"/>
        </w:rPr>
        <w:t>publique p</w:t>
      </w:r>
      <w:r w:rsidR="00257F9A">
        <w:rPr>
          <w:rStyle w:val="NormalbodyChar"/>
          <w:rFonts w:asciiTheme="minorHAnsi" w:hAnsiTheme="minorHAnsi" w:cstheme="minorHAnsi"/>
          <w:sz w:val="24"/>
          <w:szCs w:val="24"/>
        </w:rPr>
        <w:t>ermettant d’</w:t>
      </w:r>
      <w:r w:rsidR="00CC0213" w:rsidRPr="00900703">
        <w:rPr>
          <w:rStyle w:val="NormalbodyChar"/>
          <w:rFonts w:asciiTheme="minorHAnsi" w:hAnsiTheme="minorHAnsi" w:cstheme="minorHAnsi"/>
          <w:sz w:val="24"/>
          <w:szCs w:val="24"/>
        </w:rPr>
        <w:t>accélérer la transition énergétique</w:t>
      </w:r>
      <w:r w:rsidR="003D7368">
        <w:rPr>
          <w:rStyle w:val="NormalbodyChar"/>
          <w:rFonts w:asciiTheme="minorHAnsi" w:hAnsiTheme="minorHAnsi" w:cstheme="minorHAnsi"/>
          <w:sz w:val="24"/>
          <w:szCs w:val="24"/>
        </w:rPr>
        <w:t xml:space="preserve"> et</w:t>
      </w:r>
      <w:r w:rsidR="00CC0213" w:rsidRPr="00900703">
        <w:rPr>
          <w:rStyle w:val="NormalbodyChar"/>
          <w:rFonts w:asciiTheme="minorHAnsi" w:hAnsiTheme="minorHAnsi" w:cstheme="minorHAnsi"/>
          <w:sz w:val="24"/>
          <w:szCs w:val="24"/>
        </w:rPr>
        <w:t xml:space="preserve"> rehausser l’ambition </w:t>
      </w:r>
      <w:r w:rsidR="003D7368">
        <w:rPr>
          <w:rStyle w:val="NormalbodyChar"/>
          <w:rFonts w:asciiTheme="minorHAnsi" w:hAnsiTheme="minorHAnsi" w:cstheme="minorHAnsi"/>
          <w:sz w:val="24"/>
          <w:szCs w:val="24"/>
        </w:rPr>
        <w:t>climatique à long terme</w:t>
      </w:r>
      <w:r w:rsidR="00257F9A">
        <w:rPr>
          <w:rStyle w:val="NormalbodyChar"/>
          <w:rFonts w:asciiTheme="minorHAnsi" w:hAnsiTheme="minorHAnsi" w:cstheme="minorHAnsi"/>
          <w:sz w:val="24"/>
          <w:szCs w:val="24"/>
        </w:rPr>
        <w:t>, et d’autre part,</w:t>
      </w:r>
      <w:r w:rsidR="00CE58E8" w:rsidRPr="001D30C9">
        <w:rPr>
          <w:rStyle w:val="NormalbodyChar"/>
          <w:rFonts w:asciiTheme="minorHAnsi" w:hAnsiTheme="minorHAnsi" w:cstheme="minorHAnsi"/>
          <w:sz w:val="24"/>
          <w:szCs w:val="24"/>
        </w:rPr>
        <w:t xml:space="preserve"> à travers l</w:t>
      </w:r>
      <w:r w:rsidRPr="001D30C9">
        <w:rPr>
          <w:rStyle w:val="NormalbodyChar"/>
          <w:rFonts w:asciiTheme="minorHAnsi" w:hAnsiTheme="minorHAnsi" w:cstheme="minorHAnsi"/>
          <w:sz w:val="24"/>
          <w:szCs w:val="24"/>
        </w:rPr>
        <w:t>’évaluation des impacts de</w:t>
      </w:r>
      <w:r w:rsidR="00CE58E8" w:rsidRPr="001D30C9">
        <w:rPr>
          <w:rStyle w:val="NormalbodyChar"/>
          <w:rFonts w:asciiTheme="minorHAnsi" w:hAnsiTheme="minorHAnsi" w:cstheme="minorHAnsi"/>
          <w:sz w:val="24"/>
          <w:szCs w:val="24"/>
        </w:rPr>
        <w:t xml:space="preserve"> ces</w:t>
      </w:r>
      <w:r w:rsidRPr="001D30C9">
        <w:rPr>
          <w:rStyle w:val="NormalbodyChar"/>
          <w:rFonts w:asciiTheme="minorHAnsi" w:hAnsiTheme="minorHAnsi" w:cstheme="minorHAnsi"/>
          <w:sz w:val="24"/>
          <w:szCs w:val="24"/>
        </w:rPr>
        <w:t xml:space="preserve"> politiques sur les agrégats socio-économiques (croissance économique, emploi,</w:t>
      </w:r>
      <w:r w:rsidR="00257F9A">
        <w:rPr>
          <w:rStyle w:val="NormalbodyChar"/>
          <w:rFonts w:asciiTheme="minorHAnsi" w:hAnsiTheme="minorHAnsi" w:cstheme="minorHAnsi"/>
          <w:sz w:val="24"/>
          <w:szCs w:val="24"/>
        </w:rPr>
        <w:t xml:space="preserve"> investissement, commerce extérieur, inflation, </w:t>
      </w:r>
      <w:r w:rsidRPr="001D30C9">
        <w:rPr>
          <w:rStyle w:val="NormalbodyChar"/>
          <w:rFonts w:asciiTheme="minorHAnsi" w:hAnsiTheme="minorHAnsi" w:cstheme="minorHAnsi"/>
          <w:sz w:val="24"/>
          <w:szCs w:val="24"/>
        </w:rPr>
        <w:t>pouvoir d’achat des ménages, précarité énergétique</w:t>
      </w:r>
      <w:r w:rsidR="00257F9A">
        <w:rPr>
          <w:rStyle w:val="NormalbodyChar"/>
          <w:rFonts w:asciiTheme="minorHAnsi" w:hAnsiTheme="minorHAnsi" w:cstheme="minorHAnsi"/>
          <w:sz w:val="24"/>
          <w:szCs w:val="24"/>
        </w:rPr>
        <w:t>, etc</w:t>
      </w:r>
      <w:r w:rsidRPr="001D30C9">
        <w:rPr>
          <w:rStyle w:val="NormalbodyChar"/>
          <w:rFonts w:asciiTheme="minorHAnsi" w:hAnsiTheme="minorHAnsi" w:cstheme="minorHAnsi"/>
          <w:sz w:val="24"/>
          <w:szCs w:val="24"/>
        </w:rPr>
        <w:t>.</w:t>
      </w:r>
    </w:p>
    <w:p w14:paraId="26D3ADF7" w14:textId="368CBC4F" w:rsidR="001D30C9" w:rsidRDefault="00CE58E8" w:rsidP="001D30C9">
      <w:pPr>
        <w:pStyle w:val="Normalbody"/>
        <w:rPr>
          <w:rStyle w:val="NormalbodyChar"/>
          <w:rFonts w:cstheme="minorHAnsi"/>
          <w:sz w:val="24"/>
          <w:szCs w:val="24"/>
        </w:rPr>
      </w:pPr>
      <w:r>
        <w:rPr>
          <w:rStyle w:val="NormalbodyChar"/>
          <w:rFonts w:cstheme="minorHAnsi"/>
          <w:sz w:val="24"/>
          <w:szCs w:val="24"/>
        </w:rPr>
        <w:t xml:space="preserve">Dans le cadre de cette initiative, la Tunisie a </w:t>
      </w:r>
      <w:r w:rsidR="00257F9A">
        <w:rPr>
          <w:rStyle w:val="NormalbodyChar"/>
          <w:rFonts w:cstheme="minorHAnsi"/>
          <w:sz w:val="24"/>
          <w:szCs w:val="24"/>
        </w:rPr>
        <w:t>eu</w:t>
      </w:r>
      <w:r>
        <w:rPr>
          <w:rStyle w:val="NormalbodyChar"/>
          <w:rFonts w:cstheme="minorHAnsi"/>
          <w:sz w:val="24"/>
          <w:szCs w:val="24"/>
        </w:rPr>
        <w:t xml:space="preserve"> recours </w:t>
      </w:r>
      <w:r w:rsidR="00126BB8">
        <w:rPr>
          <w:rStyle w:val="NormalbodyChar"/>
          <w:rFonts w:cstheme="minorHAnsi"/>
          <w:sz w:val="24"/>
          <w:szCs w:val="24"/>
        </w:rPr>
        <w:t xml:space="preserve">au modèle </w:t>
      </w:r>
      <w:r w:rsidR="001D30C9">
        <w:rPr>
          <w:rStyle w:val="NormalbodyChar"/>
          <w:rFonts w:cstheme="minorHAnsi"/>
          <w:sz w:val="24"/>
          <w:szCs w:val="24"/>
        </w:rPr>
        <w:t xml:space="preserve">macroéconomique </w:t>
      </w:r>
      <w:r w:rsidR="00126BB8">
        <w:rPr>
          <w:rStyle w:val="NormalbodyChar"/>
          <w:rFonts w:cstheme="minorHAnsi"/>
          <w:sz w:val="24"/>
          <w:szCs w:val="24"/>
        </w:rPr>
        <w:t>ThreeME</w:t>
      </w:r>
      <w:r w:rsidR="001D30C9">
        <w:rPr>
          <w:rStyle w:val="NormalbodyChar"/>
          <w:rFonts w:cstheme="minorHAnsi"/>
          <w:sz w:val="24"/>
          <w:szCs w:val="24"/>
        </w:rPr>
        <w:t>.</w:t>
      </w:r>
      <w:r w:rsidR="001D30C9" w:rsidRPr="0024119E">
        <w:rPr>
          <w:rStyle w:val="NormalbodyChar"/>
          <w:rFonts w:cstheme="minorHAnsi"/>
          <w:sz w:val="24"/>
          <w:szCs w:val="24"/>
        </w:rPr>
        <w:t xml:space="preserve"> </w:t>
      </w:r>
      <w:r w:rsidR="001D30C9">
        <w:rPr>
          <w:rStyle w:val="NormalbodyChar"/>
          <w:rFonts w:cstheme="minorHAnsi"/>
          <w:sz w:val="24"/>
          <w:szCs w:val="24"/>
        </w:rPr>
        <w:t>D</w:t>
      </w:r>
      <w:r w:rsidR="001D30C9" w:rsidRPr="0024119E">
        <w:rPr>
          <w:rStyle w:val="NormalbodyChar"/>
          <w:rFonts w:cstheme="minorHAnsi"/>
          <w:sz w:val="24"/>
          <w:szCs w:val="24"/>
        </w:rPr>
        <w:t xml:space="preserve">éveloppé par l’ADEME (Agence de l'Environnement et de la Maîtrise de l’Energie) et l’OFCE (Observatoire Français des Conjonctures Economiques) depuis 2008, </w:t>
      </w:r>
      <w:r w:rsidR="001D30C9">
        <w:rPr>
          <w:rStyle w:val="NormalbodyChar"/>
          <w:rFonts w:cstheme="minorHAnsi"/>
          <w:sz w:val="24"/>
          <w:szCs w:val="24"/>
        </w:rPr>
        <w:t xml:space="preserve">cet outil </w:t>
      </w:r>
      <w:r w:rsidR="001D30C9" w:rsidRPr="0024119E">
        <w:rPr>
          <w:rStyle w:val="NormalbodyChar"/>
          <w:rFonts w:cstheme="minorHAnsi"/>
          <w:sz w:val="24"/>
          <w:szCs w:val="24"/>
        </w:rPr>
        <w:t>a jou</w:t>
      </w:r>
      <w:r w:rsidR="001D30C9">
        <w:rPr>
          <w:rStyle w:val="NormalbodyChar"/>
          <w:rFonts w:cstheme="minorHAnsi"/>
          <w:sz w:val="24"/>
          <w:szCs w:val="24"/>
        </w:rPr>
        <w:t>é</w:t>
      </w:r>
      <w:r w:rsidR="001D30C9" w:rsidRPr="0024119E">
        <w:rPr>
          <w:rStyle w:val="NormalbodyChar"/>
          <w:rFonts w:cstheme="minorHAnsi"/>
          <w:sz w:val="24"/>
          <w:szCs w:val="24"/>
        </w:rPr>
        <w:t xml:space="preserve"> un rôle de premier plan </w:t>
      </w:r>
      <w:r w:rsidR="001D30C9">
        <w:rPr>
          <w:rStyle w:val="NormalbodyChar"/>
          <w:rFonts w:cstheme="minorHAnsi"/>
          <w:sz w:val="24"/>
          <w:szCs w:val="24"/>
        </w:rPr>
        <w:t>dans</w:t>
      </w:r>
      <w:r w:rsidR="001D30C9" w:rsidRPr="0024119E">
        <w:rPr>
          <w:rStyle w:val="NormalbodyChar"/>
          <w:rFonts w:cstheme="minorHAnsi"/>
          <w:sz w:val="24"/>
          <w:szCs w:val="24"/>
        </w:rPr>
        <w:t xml:space="preserve"> l’évaluation macroéconomique des politiques énergie-climat.  </w:t>
      </w:r>
    </w:p>
    <w:p w14:paraId="0FC262DA" w14:textId="527FCB38" w:rsidR="008F4DBB" w:rsidRDefault="000B7E3B" w:rsidP="001756D9">
      <w:pPr>
        <w:pStyle w:val="Normalbody"/>
        <w:rPr>
          <w:rStyle w:val="NormalbodyChar"/>
          <w:rFonts w:cstheme="minorHAnsi"/>
          <w:sz w:val="24"/>
          <w:szCs w:val="24"/>
        </w:rPr>
      </w:pPr>
      <w:r>
        <w:rPr>
          <w:rStyle w:val="NormalbodyChar"/>
          <w:rFonts w:cstheme="minorHAnsi"/>
          <w:sz w:val="24"/>
          <w:szCs w:val="24"/>
        </w:rPr>
        <w:t>E</w:t>
      </w:r>
      <w:r w:rsidR="00646DD7" w:rsidRPr="0024119E">
        <w:rPr>
          <w:rStyle w:val="NormalbodyChar"/>
          <w:rFonts w:cstheme="minorHAnsi"/>
          <w:sz w:val="24"/>
          <w:szCs w:val="24"/>
        </w:rPr>
        <w:t xml:space="preserve">n s’appuyant sur </w:t>
      </w:r>
      <w:r w:rsidR="00AA326B">
        <w:rPr>
          <w:rStyle w:val="NormalbodyChar"/>
          <w:rFonts w:cstheme="minorHAnsi"/>
          <w:sz w:val="24"/>
          <w:szCs w:val="24"/>
        </w:rPr>
        <w:t>l</w:t>
      </w:r>
      <w:r w:rsidR="00646DD7" w:rsidRPr="0024119E">
        <w:rPr>
          <w:rStyle w:val="NormalbodyChar"/>
          <w:rFonts w:cstheme="minorHAnsi"/>
          <w:sz w:val="24"/>
          <w:szCs w:val="24"/>
        </w:rPr>
        <w:t xml:space="preserve">es expériences </w:t>
      </w:r>
      <w:r w:rsidR="00AA326B">
        <w:rPr>
          <w:rStyle w:val="NormalbodyChar"/>
          <w:rFonts w:cstheme="minorHAnsi"/>
          <w:sz w:val="24"/>
          <w:szCs w:val="24"/>
        </w:rPr>
        <w:t xml:space="preserve">menées dans certains pays (France, Mexique, Pays bas, Région Occitanie) </w:t>
      </w:r>
      <w:r w:rsidR="00646DD7" w:rsidRPr="0024119E">
        <w:rPr>
          <w:rStyle w:val="NormalbodyChar"/>
          <w:rFonts w:cstheme="minorHAnsi"/>
          <w:sz w:val="24"/>
          <w:szCs w:val="24"/>
        </w:rPr>
        <w:t xml:space="preserve">et proposant une approche similaire, le </w:t>
      </w:r>
      <w:r w:rsidR="00AA326B">
        <w:rPr>
          <w:rStyle w:val="NormalbodyChar"/>
          <w:rFonts w:cstheme="minorHAnsi"/>
          <w:sz w:val="24"/>
          <w:szCs w:val="24"/>
        </w:rPr>
        <w:t>modèle</w:t>
      </w:r>
      <w:r w:rsidR="00257F9A">
        <w:rPr>
          <w:rStyle w:val="NormalbodyChar"/>
          <w:rFonts w:cstheme="minorHAnsi"/>
          <w:sz w:val="24"/>
          <w:szCs w:val="24"/>
        </w:rPr>
        <w:t xml:space="preserve"> </w:t>
      </w:r>
      <w:r w:rsidR="00AA326B">
        <w:rPr>
          <w:rStyle w:val="NormalbodyChar"/>
          <w:rFonts w:cstheme="minorHAnsi"/>
          <w:sz w:val="24"/>
          <w:szCs w:val="24"/>
        </w:rPr>
        <w:t xml:space="preserve">ThreeME a été </w:t>
      </w:r>
      <w:r w:rsidR="00646DD7" w:rsidRPr="0024119E">
        <w:rPr>
          <w:rStyle w:val="NormalbodyChar"/>
          <w:rFonts w:cstheme="minorHAnsi"/>
          <w:sz w:val="24"/>
          <w:szCs w:val="24"/>
        </w:rPr>
        <w:t>adapt</w:t>
      </w:r>
      <w:r w:rsidR="00AA326B">
        <w:rPr>
          <w:rStyle w:val="NormalbodyChar"/>
          <w:rFonts w:cstheme="minorHAnsi"/>
          <w:sz w:val="24"/>
          <w:szCs w:val="24"/>
        </w:rPr>
        <w:t xml:space="preserve">é </w:t>
      </w:r>
      <w:r w:rsidR="00646DD7" w:rsidRPr="0024119E">
        <w:rPr>
          <w:rStyle w:val="NormalbodyChar"/>
          <w:rFonts w:cstheme="minorHAnsi"/>
          <w:sz w:val="24"/>
          <w:szCs w:val="24"/>
        </w:rPr>
        <w:t>au contexte tunisien, transfér</w:t>
      </w:r>
      <w:r w:rsidR="00AA326B">
        <w:rPr>
          <w:rStyle w:val="NormalbodyChar"/>
          <w:rFonts w:cstheme="minorHAnsi"/>
          <w:sz w:val="24"/>
          <w:szCs w:val="24"/>
        </w:rPr>
        <w:t xml:space="preserve">é </w:t>
      </w:r>
      <w:r w:rsidR="00646DD7" w:rsidRPr="0024119E">
        <w:rPr>
          <w:rStyle w:val="NormalbodyChar"/>
          <w:rFonts w:cstheme="minorHAnsi"/>
          <w:sz w:val="24"/>
          <w:szCs w:val="24"/>
        </w:rPr>
        <w:t xml:space="preserve">aux acteurs </w:t>
      </w:r>
      <w:r w:rsidR="00257F9A">
        <w:rPr>
          <w:rStyle w:val="NormalbodyChar"/>
          <w:rFonts w:cstheme="minorHAnsi"/>
          <w:sz w:val="24"/>
          <w:szCs w:val="24"/>
        </w:rPr>
        <w:t>pertinents</w:t>
      </w:r>
      <w:r w:rsidR="00646DD7" w:rsidRPr="0024119E">
        <w:rPr>
          <w:rStyle w:val="NormalbodyChar"/>
          <w:rFonts w:cstheme="minorHAnsi"/>
          <w:sz w:val="24"/>
          <w:szCs w:val="24"/>
        </w:rPr>
        <w:t xml:space="preserve"> </w:t>
      </w:r>
      <w:r w:rsidR="00AA326B">
        <w:rPr>
          <w:rStyle w:val="NormalbodyChar"/>
          <w:rFonts w:cstheme="minorHAnsi"/>
          <w:sz w:val="24"/>
          <w:szCs w:val="24"/>
        </w:rPr>
        <w:t>impliqués dans les travaux d’évaluation macroéconomique de la transition énergétique et de tarification du carbone en Tunisie.</w:t>
      </w:r>
      <w:r w:rsidR="00594ADE">
        <w:rPr>
          <w:rStyle w:val="NormalbodyChar"/>
          <w:rFonts w:cstheme="minorHAnsi"/>
          <w:sz w:val="24"/>
          <w:szCs w:val="24"/>
        </w:rPr>
        <w:t> </w:t>
      </w:r>
    </w:p>
    <w:p w14:paraId="53B435DD" w14:textId="089C6139" w:rsidR="00646DD7" w:rsidRPr="0024119E" w:rsidRDefault="00257F9A" w:rsidP="001756D9">
      <w:pPr>
        <w:pStyle w:val="Normalbody"/>
        <w:rPr>
          <w:rStyle w:val="NormalbodyChar"/>
          <w:rFonts w:cstheme="minorHAnsi"/>
          <w:sz w:val="24"/>
          <w:szCs w:val="24"/>
        </w:rPr>
      </w:pPr>
      <w:r>
        <w:rPr>
          <w:rStyle w:val="NormalbodyChar"/>
          <w:rFonts w:cstheme="minorHAnsi"/>
          <w:sz w:val="24"/>
          <w:szCs w:val="24"/>
        </w:rPr>
        <w:t>P</w:t>
      </w:r>
      <w:r w:rsidR="008F4DBB">
        <w:rPr>
          <w:rStyle w:val="NormalbodyChar"/>
          <w:rFonts w:cstheme="minorHAnsi"/>
          <w:sz w:val="24"/>
          <w:szCs w:val="24"/>
        </w:rPr>
        <w:t xml:space="preserve">our la première fois </w:t>
      </w:r>
      <w:r w:rsidR="001D30C9">
        <w:rPr>
          <w:rStyle w:val="NormalbodyChar"/>
          <w:rFonts w:cstheme="minorHAnsi"/>
          <w:sz w:val="24"/>
          <w:szCs w:val="24"/>
        </w:rPr>
        <w:t xml:space="preserve">en </w:t>
      </w:r>
      <w:r w:rsidR="008F4DBB">
        <w:rPr>
          <w:rStyle w:val="NormalbodyChar"/>
          <w:rFonts w:cstheme="minorHAnsi"/>
          <w:sz w:val="24"/>
          <w:szCs w:val="24"/>
        </w:rPr>
        <w:t>Tunisie</w:t>
      </w:r>
      <w:r>
        <w:rPr>
          <w:rStyle w:val="NormalbodyChar"/>
          <w:rFonts w:cstheme="minorHAnsi"/>
          <w:sz w:val="24"/>
          <w:szCs w:val="24"/>
        </w:rPr>
        <w:t>,</w:t>
      </w:r>
      <w:r w:rsidR="008F4DBB">
        <w:rPr>
          <w:rStyle w:val="NormalbodyChar"/>
          <w:rFonts w:cstheme="minorHAnsi"/>
          <w:sz w:val="24"/>
          <w:szCs w:val="24"/>
        </w:rPr>
        <w:t xml:space="preserve"> </w:t>
      </w:r>
      <w:r w:rsidR="008F4DBB">
        <w:rPr>
          <w:sz w:val="24"/>
          <w:szCs w:val="24"/>
        </w:rPr>
        <w:t>un modèle d’équilibre général</w:t>
      </w:r>
      <w:r w:rsidR="008F4DBB">
        <w:rPr>
          <w:rStyle w:val="NormalbodyChar"/>
          <w:rFonts w:cstheme="minorHAnsi"/>
          <w:sz w:val="24"/>
          <w:szCs w:val="24"/>
        </w:rPr>
        <w:t xml:space="preserve"> </w:t>
      </w:r>
      <w:r>
        <w:rPr>
          <w:rStyle w:val="NormalbodyChar"/>
          <w:rFonts w:cstheme="minorHAnsi"/>
          <w:sz w:val="24"/>
          <w:szCs w:val="24"/>
        </w:rPr>
        <w:t xml:space="preserve">sera ainsi utilisé </w:t>
      </w:r>
      <w:r w:rsidR="008F4DBB">
        <w:rPr>
          <w:sz w:val="24"/>
          <w:szCs w:val="24"/>
        </w:rPr>
        <w:t>pour évaluer les impacts macroéconomiques</w:t>
      </w:r>
      <w:r>
        <w:rPr>
          <w:sz w:val="24"/>
          <w:szCs w:val="24"/>
        </w:rPr>
        <w:t xml:space="preserve"> de politiques énergétiques et de lutte contre le changement climatique. En particulier</w:t>
      </w:r>
      <w:r w:rsidR="008F4DBB">
        <w:rPr>
          <w:rStyle w:val="NormalbodyChar"/>
          <w:rFonts w:cstheme="minorHAnsi"/>
          <w:sz w:val="24"/>
          <w:szCs w:val="24"/>
        </w:rPr>
        <w:t> :</w:t>
      </w:r>
    </w:p>
    <w:p w14:paraId="438348C9" w14:textId="13347DA0" w:rsidR="00646DD7" w:rsidRPr="0024119E" w:rsidRDefault="00257F9A" w:rsidP="00646DD7">
      <w:pPr>
        <w:pStyle w:val="Paragraphedeliste"/>
        <w:numPr>
          <w:ilvl w:val="0"/>
          <w:numId w:val="22"/>
        </w:numPr>
        <w:spacing w:after="0"/>
        <w:ind w:left="714" w:hanging="357"/>
        <w:rPr>
          <w:rFonts w:asciiTheme="minorHAnsi" w:hAnsiTheme="minorHAnsi" w:cstheme="minorHAnsi"/>
          <w:sz w:val="24"/>
          <w:szCs w:val="24"/>
        </w:rPr>
      </w:pPr>
      <w:r>
        <w:rPr>
          <w:rFonts w:asciiTheme="minorHAnsi" w:hAnsiTheme="minorHAnsi" w:cstheme="minorHAnsi"/>
          <w:sz w:val="24"/>
          <w:szCs w:val="24"/>
        </w:rPr>
        <w:t>L</w:t>
      </w:r>
      <w:r w:rsidR="00646DD7" w:rsidRPr="0024119E">
        <w:rPr>
          <w:rFonts w:asciiTheme="minorHAnsi" w:hAnsiTheme="minorHAnsi" w:cstheme="minorHAnsi"/>
          <w:sz w:val="24"/>
          <w:szCs w:val="24"/>
        </w:rPr>
        <w:t>a levée des subventions énergétiques et de l’introduction d’une taxe carbone pour alimenter les ressources du Fonds de Transition Energétique (FTE) en Tunisie.</w:t>
      </w:r>
    </w:p>
    <w:p w14:paraId="0FCBD381" w14:textId="77777777" w:rsidR="00257F9A" w:rsidRPr="0024119E" w:rsidRDefault="00257F9A" w:rsidP="00257F9A">
      <w:pPr>
        <w:pStyle w:val="Bullet"/>
        <w:numPr>
          <w:ilvl w:val="0"/>
          <w:numId w:val="22"/>
        </w:numPr>
        <w:rPr>
          <w:rFonts w:asciiTheme="minorHAnsi" w:hAnsiTheme="minorHAnsi" w:cstheme="minorHAnsi"/>
          <w:b w:val="0"/>
          <w:bCs/>
          <w:sz w:val="24"/>
          <w:szCs w:val="24"/>
        </w:rPr>
      </w:pPr>
      <w:r>
        <w:rPr>
          <w:rFonts w:asciiTheme="minorHAnsi" w:hAnsiTheme="minorHAnsi" w:cstheme="minorHAnsi"/>
          <w:b w:val="0"/>
          <w:bCs/>
          <w:sz w:val="24"/>
          <w:szCs w:val="24"/>
        </w:rPr>
        <w:t>Un</w:t>
      </w:r>
      <w:r w:rsidRPr="0024119E">
        <w:rPr>
          <w:rFonts w:asciiTheme="minorHAnsi" w:hAnsiTheme="minorHAnsi" w:cstheme="minorHAnsi"/>
          <w:b w:val="0"/>
          <w:bCs/>
          <w:sz w:val="24"/>
          <w:szCs w:val="24"/>
        </w:rPr>
        <w:t xml:space="preserve"> scénario de transition énergétique dans le cadre </w:t>
      </w:r>
      <w:r>
        <w:rPr>
          <w:rFonts w:asciiTheme="minorHAnsi" w:hAnsiTheme="minorHAnsi" w:cstheme="minorHAnsi"/>
          <w:b w:val="0"/>
          <w:bCs/>
          <w:sz w:val="24"/>
          <w:szCs w:val="24"/>
        </w:rPr>
        <w:t xml:space="preserve">de </w:t>
      </w:r>
      <w:r w:rsidRPr="0024119E">
        <w:rPr>
          <w:rFonts w:asciiTheme="minorHAnsi" w:hAnsiTheme="minorHAnsi" w:cstheme="minorHAnsi"/>
          <w:b w:val="0"/>
          <w:bCs/>
          <w:sz w:val="24"/>
          <w:szCs w:val="24"/>
        </w:rPr>
        <w:t>l’élaboration de la Stratégie Nationale Bas Carbone (SNBC) dans le secteur de l’énergie en Tunisie (</w:t>
      </w:r>
      <w:r>
        <w:rPr>
          <w:rFonts w:asciiTheme="minorHAnsi" w:hAnsiTheme="minorHAnsi" w:cstheme="minorHAnsi"/>
          <w:b w:val="0"/>
          <w:bCs/>
          <w:sz w:val="24"/>
          <w:szCs w:val="24"/>
        </w:rPr>
        <w:t xml:space="preserve">Simulation </w:t>
      </w:r>
      <w:r w:rsidRPr="0024119E">
        <w:rPr>
          <w:rFonts w:asciiTheme="minorHAnsi" w:hAnsiTheme="minorHAnsi" w:cstheme="minorHAnsi"/>
          <w:b w:val="0"/>
          <w:bCs/>
          <w:sz w:val="24"/>
          <w:szCs w:val="24"/>
        </w:rPr>
        <w:t>des scénarios</w:t>
      </w:r>
      <w:r>
        <w:rPr>
          <w:rFonts w:asciiTheme="minorHAnsi" w:hAnsiTheme="minorHAnsi" w:cstheme="minorHAnsi"/>
          <w:b w:val="0"/>
          <w:bCs/>
          <w:sz w:val="24"/>
          <w:szCs w:val="24"/>
        </w:rPr>
        <w:t xml:space="preserve"> énergétiques et climatiques par le modèle</w:t>
      </w:r>
      <w:r w:rsidRPr="0024119E">
        <w:rPr>
          <w:rFonts w:asciiTheme="minorHAnsi" w:hAnsiTheme="minorHAnsi" w:cstheme="minorHAnsi"/>
          <w:b w:val="0"/>
          <w:bCs/>
          <w:sz w:val="24"/>
          <w:szCs w:val="24"/>
        </w:rPr>
        <w:t xml:space="preserve"> MEDPRO).</w:t>
      </w:r>
    </w:p>
    <w:p w14:paraId="7F657A25" w14:textId="7614C425" w:rsidR="00646DD7" w:rsidRDefault="00257F9A" w:rsidP="00646DD7">
      <w:pPr>
        <w:pStyle w:val="Bullet"/>
        <w:numPr>
          <w:ilvl w:val="0"/>
          <w:numId w:val="22"/>
        </w:numPr>
        <w:rPr>
          <w:rFonts w:asciiTheme="minorHAnsi" w:hAnsiTheme="minorHAnsi" w:cstheme="minorHAnsi"/>
          <w:b w:val="0"/>
          <w:bCs/>
          <w:sz w:val="24"/>
          <w:szCs w:val="24"/>
        </w:rPr>
      </w:pPr>
      <w:r>
        <w:rPr>
          <w:rFonts w:asciiTheme="minorHAnsi" w:hAnsiTheme="minorHAnsi" w:cstheme="minorHAnsi"/>
          <w:b w:val="0"/>
          <w:bCs/>
          <w:sz w:val="24"/>
          <w:szCs w:val="24"/>
        </w:rPr>
        <w:lastRenderedPageBreak/>
        <w:t>L</w:t>
      </w:r>
      <w:r w:rsidR="008F4DBB">
        <w:rPr>
          <w:rFonts w:asciiTheme="minorHAnsi" w:hAnsiTheme="minorHAnsi" w:cstheme="minorHAnsi"/>
          <w:b w:val="0"/>
          <w:bCs/>
          <w:sz w:val="24"/>
          <w:szCs w:val="24"/>
        </w:rPr>
        <w:t>a fixation</w:t>
      </w:r>
      <w:r w:rsidR="00646DD7" w:rsidRPr="0024119E">
        <w:rPr>
          <w:rFonts w:asciiTheme="minorHAnsi" w:hAnsiTheme="minorHAnsi" w:cstheme="minorHAnsi"/>
          <w:b w:val="0"/>
          <w:bCs/>
          <w:sz w:val="24"/>
          <w:szCs w:val="24"/>
        </w:rPr>
        <w:t xml:space="preserve"> d’un objectif ambitieux d’électricité renouvelable (effets directs imputables au secteur de production de l’électricité</w:t>
      </w:r>
      <w:r>
        <w:rPr>
          <w:rFonts w:asciiTheme="minorHAnsi" w:hAnsiTheme="minorHAnsi" w:cstheme="minorHAnsi"/>
          <w:b w:val="0"/>
          <w:bCs/>
          <w:sz w:val="24"/>
          <w:szCs w:val="24"/>
        </w:rPr>
        <w:t xml:space="preserve"> et</w:t>
      </w:r>
      <w:r w:rsidR="00646DD7" w:rsidRPr="0024119E">
        <w:rPr>
          <w:rFonts w:asciiTheme="minorHAnsi" w:hAnsiTheme="minorHAnsi" w:cstheme="minorHAnsi"/>
          <w:b w:val="0"/>
          <w:bCs/>
          <w:sz w:val="24"/>
          <w:szCs w:val="24"/>
        </w:rPr>
        <w:t xml:space="preserve"> effets sur les consommations finales, intermédiaires, et sur les investissements, effets de prix, etc.).</w:t>
      </w:r>
    </w:p>
    <w:p w14:paraId="5848959D" w14:textId="77777777" w:rsidR="00C26E0D" w:rsidRPr="0024119E" w:rsidRDefault="00C26E0D" w:rsidP="00C26E0D">
      <w:pPr>
        <w:pStyle w:val="Bullet"/>
        <w:numPr>
          <w:ilvl w:val="0"/>
          <w:numId w:val="0"/>
        </w:numPr>
        <w:ind w:left="360"/>
        <w:rPr>
          <w:rFonts w:asciiTheme="minorHAnsi" w:hAnsiTheme="minorHAnsi" w:cstheme="minorHAnsi"/>
          <w:b w:val="0"/>
          <w:bCs/>
          <w:sz w:val="24"/>
          <w:szCs w:val="24"/>
        </w:rPr>
      </w:pPr>
    </w:p>
    <w:p w14:paraId="689D3B7D" w14:textId="4574378C" w:rsidR="00FD0DF7" w:rsidRPr="00F96E37" w:rsidRDefault="00646DD7" w:rsidP="00F96E37">
      <w:pPr>
        <w:rPr>
          <w:rFonts w:asciiTheme="minorHAnsi" w:hAnsiTheme="minorHAnsi" w:cstheme="minorHAnsi"/>
          <w:sz w:val="24"/>
          <w:szCs w:val="24"/>
        </w:rPr>
      </w:pPr>
      <w:r w:rsidRPr="0024119E">
        <w:rPr>
          <w:rFonts w:asciiTheme="minorHAnsi" w:hAnsiTheme="minorHAnsi" w:cstheme="minorHAnsi"/>
          <w:sz w:val="24"/>
          <w:szCs w:val="24"/>
        </w:rPr>
        <w:t>L</w:t>
      </w:r>
      <w:r w:rsidR="00594ADE">
        <w:rPr>
          <w:rFonts w:asciiTheme="minorHAnsi" w:hAnsiTheme="minorHAnsi" w:cstheme="minorHAnsi"/>
          <w:sz w:val="24"/>
          <w:szCs w:val="24"/>
        </w:rPr>
        <w:t>a</w:t>
      </w:r>
      <w:r w:rsidRPr="0024119E">
        <w:rPr>
          <w:rFonts w:asciiTheme="minorHAnsi" w:hAnsiTheme="minorHAnsi" w:cstheme="minorHAnsi"/>
          <w:sz w:val="24"/>
          <w:szCs w:val="24"/>
        </w:rPr>
        <w:t xml:space="preserve"> présent</w:t>
      </w:r>
      <w:r w:rsidR="00594ADE">
        <w:rPr>
          <w:rFonts w:asciiTheme="minorHAnsi" w:hAnsiTheme="minorHAnsi" w:cstheme="minorHAnsi"/>
          <w:sz w:val="24"/>
          <w:szCs w:val="24"/>
        </w:rPr>
        <w:t>e</w:t>
      </w:r>
      <w:r w:rsidRPr="0024119E">
        <w:rPr>
          <w:rFonts w:asciiTheme="minorHAnsi" w:hAnsiTheme="minorHAnsi" w:cstheme="minorHAnsi"/>
          <w:sz w:val="24"/>
          <w:szCs w:val="24"/>
        </w:rPr>
        <w:t xml:space="preserve"> </w:t>
      </w:r>
      <w:r w:rsidR="00594ADE">
        <w:rPr>
          <w:rFonts w:asciiTheme="minorHAnsi" w:hAnsiTheme="minorHAnsi" w:cstheme="minorHAnsi"/>
          <w:sz w:val="24"/>
          <w:szCs w:val="24"/>
        </w:rPr>
        <w:t>brochure synthétise les principaux travaux portant</w:t>
      </w:r>
      <w:r w:rsidRPr="0024119E">
        <w:rPr>
          <w:rFonts w:asciiTheme="minorHAnsi" w:hAnsiTheme="minorHAnsi" w:cstheme="minorHAnsi"/>
          <w:sz w:val="24"/>
          <w:szCs w:val="24"/>
        </w:rPr>
        <w:t xml:space="preserve"> sur le développement et le transfert du modèle macro-économique ThreeME</w:t>
      </w:r>
      <w:r w:rsidR="00FC060B">
        <w:rPr>
          <w:rFonts w:asciiTheme="minorHAnsi" w:hAnsiTheme="minorHAnsi" w:cstheme="minorHAnsi"/>
          <w:sz w:val="24"/>
          <w:szCs w:val="24"/>
        </w:rPr>
        <w:t>-Tunisie-</w:t>
      </w:r>
      <w:r w:rsidR="00FC4F87" w:rsidRPr="0024119E">
        <w:rPr>
          <w:rFonts w:asciiTheme="minorHAnsi" w:hAnsiTheme="minorHAnsi" w:cstheme="minorHAnsi"/>
          <w:sz w:val="24"/>
          <w:szCs w:val="24"/>
        </w:rPr>
        <w:t xml:space="preserve">, la </w:t>
      </w:r>
      <w:r w:rsidRPr="0024119E">
        <w:rPr>
          <w:rFonts w:asciiTheme="minorHAnsi" w:hAnsiTheme="minorHAnsi" w:cstheme="minorHAnsi"/>
          <w:sz w:val="24"/>
          <w:szCs w:val="24"/>
        </w:rPr>
        <w:t xml:space="preserve">construction de divers scénarios et </w:t>
      </w:r>
      <w:r w:rsidR="00FC060B">
        <w:rPr>
          <w:rFonts w:asciiTheme="minorHAnsi" w:hAnsiTheme="minorHAnsi" w:cstheme="minorHAnsi"/>
          <w:sz w:val="24"/>
          <w:szCs w:val="24"/>
        </w:rPr>
        <w:t>la présentation des</w:t>
      </w:r>
      <w:r w:rsidR="00FC4F87" w:rsidRPr="0024119E">
        <w:rPr>
          <w:rFonts w:asciiTheme="minorHAnsi" w:hAnsiTheme="minorHAnsi" w:cstheme="minorHAnsi"/>
          <w:sz w:val="24"/>
          <w:szCs w:val="24"/>
        </w:rPr>
        <w:t xml:space="preserve"> principaux résultats fournis par le modèle</w:t>
      </w:r>
      <w:r w:rsidRPr="0024119E">
        <w:rPr>
          <w:rFonts w:asciiTheme="minorHAnsi" w:hAnsiTheme="minorHAnsi" w:cstheme="minorHAnsi"/>
          <w:sz w:val="24"/>
          <w:szCs w:val="24"/>
        </w:rPr>
        <w:t xml:space="preserve">. </w:t>
      </w:r>
    </w:p>
    <w:p w14:paraId="732B048A" w14:textId="19909CD8" w:rsidR="00FD0DF7" w:rsidRPr="0024119E" w:rsidRDefault="00995837" w:rsidP="00AA1A98">
      <w:pPr>
        <w:pStyle w:val="Titre1"/>
        <w:numPr>
          <w:ilvl w:val="0"/>
          <w:numId w:val="0"/>
        </w:numPr>
        <w:ind w:left="360"/>
      </w:pPr>
      <w:bookmarkStart w:id="2" w:name="_Toc56694567"/>
      <w:r w:rsidRPr="0024119E">
        <w:t>Première Partie</w:t>
      </w:r>
      <w:r w:rsidR="00FD0DF7" w:rsidRPr="0024119E">
        <w:t> : Développement du modèle ThreeME</w:t>
      </w:r>
      <w:bookmarkEnd w:id="2"/>
    </w:p>
    <w:p w14:paraId="2A59710C" w14:textId="77777777" w:rsidR="004552D7" w:rsidRPr="0024119E" w:rsidRDefault="004552D7" w:rsidP="004552D7">
      <w:pPr>
        <w:pStyle w:val="Titre2"/>
        <w:rPr>
          <w:rFonts w:asciiTheme="minorHAnsi" w:hAnsiTheme="minorHAnsi" w:cstheme="minorHAnsi"/>
        </w:rPr>
      </w:pPr>
      <w:bookmarkStart w:id="3" w:name="_Toc36418716"/>
      <w:bookmarkStart w:id="4" w:name="_Toc56694568"/>
      <w:r w:rsidRPr="0024119E">
        <w:rPr>
          <w:rFonts w:asciiTheme="minorHAnsi" w:hAnsiTheme="minorHAnsi" w:cstheme="minorHAnsi"/>
        </w:rPr>
        <w:t>Spécificités générales de ThreeME</w:t>
      </w:r>
      <w:bookmarkEnd w:id="3"/>
      <w:bookmarkEnd w:id="4"/>
    </w:p>
    <w:p w14:paraId="294E340F" w14:textId="30E1C18E" w:rsidR="00290934" w:rsidRPr="0024119E" w:rsidRDefault="004552D7" w:rsidP="004552D7">
      <w:pPr>
        <w:pStyle w:val="Normalbody"/>
        <w:rPr>
          <w:rStyle w:val="NormalbodyChar"/>
          <w:rFonts w:cstheme="minorHAnsi"/>
          <w:sz w:val="24"/>
          <w:szCs w:val="24"/>
        </w:rPr>
      </w:pPr>
      <w:r w:rsidRPr="0024119E">
        <w:rPr>
          <w:rFonts w:cstheme="minorHAnsi"/>
          <w:sz w:val="24"/>
          <w:szCs w:val="24"/>
        </w:rPr>
        <w:t>ThreeME</w:t>
      </w:r>
      <w:r w:rsidRPr="0024119E">
        <w:rPr>
          <w:rStyle w:val="NormalbodyChar"/>
          <w:rFonts w:cstheme="minorHAnsi"/>
          <w:sz w:val="24"/>
          <w:szCs w:val="24"/>
        </w:rPr>
        <w:t xml:space="preserve"> est un modèle </w:t>
      </w:r>
      <w:r w:rsidR="00257F9A" w:rsidRPr="00257F9A">
        <w:rPr>
          <w:rStyle w:val="NormalbodyChar"/>
          <w:rFonts w:cstheme="minorHAnsi"/>
          <w:sz w:val="24"/>
          <w:szCs w:val="24"/>
        </w:rPr>
        <w:t>macroéconomique et sectoriel</w:t>
      </w:r>
      <w:r w:rsidR="00594ADE">
        <w:rPr>
          <w:rStyle w:val="NormalbodyChar"/>
          <w:rFonts w:cstheme="minorHAnsi"/>
          <w:sz w:val="24"/>
          <w:szCs w:val="24"/>
        </w:rPr>
        <w:t xml:space="preserve"> </w:t>
      </w:r>
      <w:r w:rsidRPr="0024119E">
        <w:rPr>
          <w:rStyle w:val="NormalbodyChar"/>
          <w:rFonts w:cstheme="minorHAnsi"/>
          <w:sz w:val="24"/>
          <w:szCs w:val="24"/>
        </w:rPr>
        <w:t>conçu pour représenter l’économie d’un pays</w:t>
      </w:r>
      <w:r w:rsidR="004F53CA">
        <w:rPr>
          <w:rStyle w:val="NormalbodyChar"/>
          <w:rFonts w:cstheme="minorHAnsi"/>
          <w:sz w:val="24"/>
          <w:szCs w:val="24"/>
        </w:rPr>
        <w:t xml:space="preserve"> ou d’une région</w:t>
      </w:r>
      <w:r w:rsidRPr="0024119E">
        <w:rPr>
          <w:rStyle w:val="NormalbodyChar"/>
          <w:rFonts w:cstheme="minorHAnsi"/>
          <w:sz w:val="24"/>
          <w:szCs w:val="24"/>
        </w:rPr>
        <w:t xml:space="preserve"> </w:t>
      </w:r>
      <w:r w:rsidR="00594ADE">
        <w:rPr>
          <w:rStyle w:val="NormalbodyChar"/>
          <w:rFonts w:cstheme="minorHAnsi"/>
          <w:sz w:val="24"/>
          <w:szCs w:val="24"/>
        </w:rPr>
        <w:t xml:space="preserve">et </w:t>
      </w:r>
      <w:r w:rsidRPr="0024119E">
        <w:rPr>
          <w:rStyle w:val="NormalbodyChar"/>
          <w:rFonts w:cstheme="minorHAnsi"/>
          <w:sz w:val="24"/>
          <w:szCs w:val="24"/>
        </w:rPr>
        <w:t xml:space="preserve">évaluer les impacts économiques de politiques environnementales et énergétiques à moyen et long terme au niveau </w:t>
      </w:r>
      <w:r w:rsidR="00594ADE">
        <w:rPr>
          <w:rStyle w:val="NormalbodyChar"/>
          <w:rFonts w:cstheme="minorHAnsi"/>
          <w:sz w:val="24"/>
          <w:szCs w:val="24"/>
        </w:rPr>
        <w:t>global</w:t>
      </w:r>
      <w:r w:rsidRPr="0024119E">
        <w:rPr>
          <w:rStyle w:val="NormalbodyChar"/>
          <w:rFonts w:cstheme="minorHAnsi"/>
          <w:sz w:val="24"/>
          <w:szCs w:val="24"/>
        </w:rPr>
        <w:t xml:space="preserve"> et sectoriel</w:t>
      </w:r>
      <w:r w:rsidR="00290934" w:rsidRPr="0024119E">
        <w:rPr>
          <w:rStyle w:val="NormalbodyChar"/>
          <w:rFonts w:cstheme="minorHAnsi"/>
          <w:sz w:val="24"/>
          <w:szCs w:val="24"/>
        </w:rPr>
        <w:t xml:space="preserve">. </w:t>
      </w:r>
    </w:p>
    <w:p w14:paraId="44529CDF" w14:textId="0028CBCD" w:rsidR="004552D7" w:rsidRPr="0024119E" w:rsidRDefault="004552D7" w:rsidP="004552D7">
      <w:pPr>
        <w:pStyle w:val="Normalbody"/>
        <w:rPr>
          <w:rStyle w:val="NormalbodyChar"/>
          <w:rFonts w:cstheme="minorHAnsi"/>
          <w:sz w:val="24"/>
          <w:szCs w:val="24"/>
        </w:rPr>
      </w:pPr>
      <w:r w:rsidRPr="0024119E">
        <w:rPr>
          <w:rFonts w:cstheme="minorHAnsi"/>
          <w:sz w:val="24"/>
          <w:szCs w:val="24"/>
        </w:rPr>
        <w:t>ThreeME</w:t>
      </w:r>
      <w:r w:rsidRPr="0024119E">
        <w:rPr>
          <w:rStyle w:val="NormalbodyChar"/>
          <w:rFonts w:cstheme="minorHAnsi"/>
          <w:sz w:val="24"/>
          <w:szCs w:val="24"/>
        </w:rPr>
        <w:t xml:space="preserve"> combine différentes caractéristiques :</w:t>
      </w:r>
    </w:p>
    <w:p w14:paraId="3058E3BD" w14:textId="1086228A" w:rsidR="004552D7" w:rsidRPr="0024119E" w:rsidRDefault="00290934" w:rsidP="00186EED">
      <w:pPr>
        <w:pStyle w:val="Bullet"/>
        <w:numPr>
          <w:ilvl w:val="0"/>
          <w:numId w:val="4"/>
        </w:numPr>
        <w:spacing w:before="0" w:after="240" w:line="240" w:lineRule="auto"/>
        <w:ind w:left="426" w:hanging="426"/>
        <w:contextualSpacing w:val="0"/>
        <w:rPr>
          <w:rFonts w:asciiTheme="minorHAnsi" w:eastAsia="Calibri" w:hAnsiTheme="minorHAnsi" w:cstheme="minorHAnsi"/>
          <w:b w:val="0"/>
          <w:color w:val="000000"/>
          <w:sz w:val="24"/>
          <w:szCs w:val="24"/>
          <w:lang w:eastAsia="es-MX"/>
        </w:rPr>
      </w:pPr>
      <w:r w:rsidRPr="0024119E">
        <w:rPr>
          <w:rStyle w:val="NormalbodyChar"/>
          <w:rFonts w:asciiTheme="minorHAnsi" w:hAnsiTheme="minorHAnsi" w:cstheme="minorHAnsi"/>
          <w:b w:val="0"/>
          <w:sz w:val="24"/>
          <w:szCs w:val="24"/>
        </w:rPr>
        <w:t>L</w:t>
      </w:r>
      <w:r w:rsidR="004552D7" w:rsidRPr="0024119E">
        <w:rPr>
          <w:rStyle w:val="NormalbodyChar"/>
          <w:rFonts w:asciiTheme="minorHAnsi" w:hAnsiTheme="minorHAnsi" w:cstheme="minorHAnsi"/>
          <w:b w:val="0"/>
          <w:sz w:val="24"/>
          <w:szCs w:val="24"/>
        </w:rPr>
        <w:t xml:space="preserve">a désagrégation sectorielle </w:t>
      </w:r>
      <w:r w:rsidR="00015882" w:rsidRPr="0024119E">
        <w:rPr>
          <w:rStyle w:val="NormalbodyChar"/>
          <w:rFonts w:asciiTheme="minorHAnsi" w:hAnsiTheme="minorHAnsi" w:cstheme="minorHAnsi"/>
          <w:b w:val="0"/>
          <w:sz w:val="24"/>
          <w:szCs w:val="24"/>
        </w:rPr>
        <w:t xml:space="preserve">permet de faire apparaître les effets d’un transfert d’activité d’une branche à l’autre </w:t>
      </w:r>
      <w:r w:rsidR="004552D7" w:rsidRPr="0024119E">
        <w:rPr>
          <w:rStyle w:val="NormalbodyChar"/>
          <w:rFonts w:asciiTheme="minorHAnsi" w:hAnsiTheme="minorHAnsi" w:cstheme="minorHAnsi"/>
          <w:b w:val="0"/>
          <w:sz w:val="24"/>
          <w:szCs w:val="24"/>
        </w:rPr>
        <w:t>en termes d’emplois, d’investissement, de consommation d’énergie et de commerce extérieur</w:t>
      </w:r>
      <w:r w:rsidR="00DC2D97">
        <w:rPr>
          <w:rStyle w:val="NormalbodyChar"/>
          <w:rFonts w:asciiTheme="minorHAnsi" w:hAnsiTheme="minorHAnsi" w:cstheme="minorHAnsi"/>
          <w:b w:val="0"/>
          <w:sz w:val="24"/>
          <w:szCs w:val="24"/>
        </w:rPr>
        <w:t>.</w:t>
      </w:r>
      <w:r w:rsidR="00433ADA" w:rsidRPr="0024119E">
        <w:rPr>
          <w:rStyle w:val="NormalbodyChar"/>
          <w:rFonts w:asciiTheme="minorHAnsi" w:hAnsiTheme="minorHAnsi" w:cstheme="minorHAnsi"/>
          <w:b w:val="0"/>
          <w:sz w:val="24"/>
          <w:szCs w:val="24"/>
        </w:rPr>
        <w:t xml:space="preserve">   </w:t>
      </w:r>
    </w:p>
    <w:p w14:paraId="5D25A37F" w14:textId="644FDD7A" w:rsidR="004552D7" w:rsidRPr="00B322F8" w:rsidRDefault="004552D7" w:rsidP="00186EED">
      <w:pPr>
        <w:pStyle w:val="Bullet"/>
        <w:numPr>
          <w:ilvl w:val="0"/>
          <w:numId w:val="4"/>
        </w:numPr>
        <w:spacing w:before="0" w:after="240" w:line="240" w:lineRule="auto"/>
        <w:ind w:left="426" w:hanging="426"/>
        <w:contextualSpacing w:val="0"/>
        <w:rPr>
          <w:rStyle w:val="NormalbodyChar"/>
          <w:rFonts w:asciiTheme="minorHAnsi" w:hAnsiTheme="minorHAnsi" w:cstheme="minorHAnsi"/>
          <w:b w:val="0"/>
          <w:sz w:val="24"/>
          <w:szCs w:val="24"/>
        </w:rPr>
      </w:pPr>
      <w:r w:rsidRPr="00DD3EDA">
        <w:rPr>
          <w:rStyle w:val="NormalbodyChar"/>
          <w:rFonts w:asciiTheme="minorHAnsi" w:hAnsiTheme="minorHAnsi" w:cstheme="minorHAnsi"/>
          <w:b w:val="0"/>
          <w:sz w:val="24"/>
          <w:szCs w:val="24"/>
        </w:rPr>
        <w:t>La désagrégation énergétique permet l’analyse des comportements en matière de</w:t>
      </w:r>
      <w:r w:rsidRPr="0024119E">
        <w:rPr>
          <w:rStyle w:val="NormalbodyChar"/>
          <w:rFonts w:asciiTheme="minorHAnsi" w:hAnsiTheme="minorHAnsi" w:cstheme="minorHAnsi"/>
          <w:b w:val="0"/>
          <w:sz w:val="24"/>
          <w:szCs w:val="24"/>
        </w:rPr>
        <w:t xml:space="preserve"> production et de consommation d’énergie. Les secteurs d’activité peuvent arbitrer entre différents investissements énergétiques : substitution entre capital, travail et énergie quand les prix relatifs changent</w:t>
      </w:r>
      <w:r w:rsidR="00B322F8">
        <w:rPr>
          <w:rStyle w:val="NormalbodyChar"/>
          <w:rFonts w:asciiTheme="minorHAnsi" w:hAnsiTheme="minorHAnsi" w:cstheme="minorHAnsi"/>
          <w:b w:val="0"/>
          <w:sz w:val="24"/>
          <w:szCs w:val="24"/>
        </w:rPr>
        <w:t xml:space="preserve">. </w:t>
      </w:r>
      <w:r w:rsidRPr="00B322F8">
        <w:rPr>
          <w:rStyle w:val="NormalbodyChar"/>
          <w:rFonts w:asciiTheme="minorHAnsi" w:hAnsiTheme="minorHAnsi" w:cstheme="minorHAnsi"/>
          <w:b w:val="0"/>
          <w:sz w:val="24"/>
          <w:szCs w:val="24"/>
        </w:rPr>
        <w:t>Les ménages peuvent substituer entre sources énergétiques, entre modes de transport et entre types de biens ou services</w:t>
      </w:r>
      <w:r w:rsidR="00DC2D97" w:rsidRPr="00B322F8">
        <w:rPr>
          <w:rStyle w:val="NormalbodyChar"/>
          <w:rFonts w:asciiTheme="minorHAnsi" w:hAnsiTheme="minorHAnsi" w:cstheme="minorHAnsi"/>
          <w:b w:val="0"/>
          <w:sz w:val="24"/>
          <w:szCs w:val="24"/>
        </w:rPr>
        <w:t>.</w:t>
      </w:r>
    </w:p>
    <w:p w14:paraId="07FE372D" w14:textId="77777777" w:rsidR="004552D7" w:rsidRPr="0024119E" w:rsidRDefault="004552D7" w:rsidP="004552D7">
      <w:pPr>
        <w:jc w:val="center"/>
        <w:rPr>
          <w:rFonts w:asciiTheme="minorHAnsi" w:hAnsiTheme="minorHAnsi" w:cstheme="minorHAnsi"/>
          <w:sz w:val="24"/>
          <w:szCs w:val="24"/>
          <w:lang w:bidi="he-IL"/>
        </w:rPr>
      </w:pPr>
      <w:r w:rsidRPr="0024119E">
        <w:rPr>
          <w:rFonts w:asciiTheme="minorHAnsi" w:hAnsiTheme="minorHAnsi" w:cstheme="minorHAnsi"/>
          <w:noProof/>
          <w:sz w:val="24"/>
          <w:szCs w:val="24"/>
          <w:lang w:eastAsia="fr-FR"/>
        </w:rPr>
        <w:drawing>
          <wp:inline distT="0" distB="0" distL="0" distR="0" wp14:anchorId="4AD7FFBF" wp14:editId="01D98E11">
            <wp:extent cx="4895850" cy="2684678"/>
            <wp:effectExtent l="0" t="0" r="0" b="0"/>
            <wp:docPr id="69" name="Image 1"/>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6" name="Image 1"/>
                    <pic:cNvPicPr>
                      <a:picLocks noGrp="1"/>
                    </pic:cNvPicPr>
                  </pic:nvPicPr>
                  <pic:blipFill>
                    <a:blip r:embed="rId10" cstate="print">
                      <a:clrChange>
                        <a:clrFrom>
                          <a:srgbClr val="F2F2F2"/>
                        </a:clrFrom>
                        <a:clrTo>
                          <a:srgbClr val="F2F2F2">
                            <a:alpha val="0"/>
                          </a:srgbClr>
                        </a:clrTo>
                      </a:clrChange>
                      <a:extLst>
                        <a:ext uri="{28A0092B-C50C-407E-A947-70E740481C1C}">
                          <a14:useLocalDpi xmlns:a14="http://schemas.microsoft.com/office/drawing/2010/main" val="0"/>
                        </a:ext>
                      </a:extLst>
                    </a:blip>
                    <a:srcRect/>
                    <a:stretch>
                      <a:fillRect/>
                    </a:stretch>
                  </pic:blipFill>
                  <pic:spPr bwMode="auto">
                    <a:xfrm>
                      <a:off x="0" y="0"/>
                      <a:ext cx="4903493" cy="2688869"/>
                    </a:xfrm>
                    <a:prstGeom prst="rect">
                      <a:avLst/>
                    </a:prstGeom>
                    <a:noFill/>
                    <a:ln w="9525">
                      <a:noFill/>
                      <a:miter lim="800000"/>
                      <a:headEnd/>
                      <a:tailEnd/>
                    </a:ln>
                  </pic:spPr>
                </pic:pic>
              </a:graphicData>
            </a:graphic>
          </wp:inline>
        </w:drawing>
      </w:r>
    </w:p>
    <w:p w14:paraId="3E976C60" w14:textId="77777777" w:rsidR="004552D7" w:rsidRPr="0024119E" w:rsidRDefault="004552D7" w:rsidP="00CF3BFC">
      <w:pPr>
        <w:pStyle w:val="Lgende"/>
        <w:keepNext/>
        <w:spacing w:after="360"/>
        <w:jc w:val="center"/>
        <w:rPr>
          <w:rFonts w:asciiTheme="minorHAnsi" w:hAnsiTheme="minorHAnsi" w:cstheme="minorHAnsi"/>
          <w:sz w:val="24"/>
          <w:szCs w:val="24"/>
        </w:rPr>
      </w:pPr>
      <w:bookmarkStart w:id="5" w:name="_Ref35534428"/>
      <w:r w:rsidRPr="0024119E">
        <w:rPr>
          <w:rFonts w:asciiTheme="minorHAnsi" w:hAnsiTheme="minorHAnsi" w:cstheme="minorHAnsi"/>
          <w:sz w:val="24"/>
          <w:szCs w:val="24"/>
        </w:rPr>
        <w:lastRenderedPageBreak/>
        <w:t xml:space="preserve">Figure </w:t>
      </w:r>
      <w:r w:rsidRPr="0024119E">
        <w:rPr>
          <w:rFonts w:asciiTheme="minorHAnsi" w:hAnsiTheme="minorHAnsi" w:cstheme="minorHAnsi"/>
          <w:sz w:val="24"/>
          <w:szCs w:val="24"/>
        </w:rPr>
        <w:fldChar w:fldCharType="begin"/>
      </w:r>
      <w:r w:rsidRPr="0024119E">
        <w:rPr>
          <w:rFonts w:asciiTheme="minorHAnsi" w:hAnsiTheme="minorHAnsi" w:cstheme="minorHAnsi"/>
          <w:sz w:val="24"/>
          <w:szCs w:val="24"/>
        </w:rPr>
        <w:instrText xml:space="preserve"> SEQ Figure \* ARABIC </w:instrText>
      </w:r>
      <w:r w:rsidRPr="0024119E">
        <w:rPr>
          <w:rFonts w:asciiTheme="minorHAnsi" w:hAnsiTheme="minorHAnsi" w:cstheme="minorHAnsi"/>
          <w:sz w:val="24"/>
          <w:szCs w:val="24"/>
        </w:rPr>
        <w:fldChar w:fldCharType="separate"/>
      </w:r>
      <w:r w:rsidRPr="0024119E">
        <w:rPr>
          <w:rFonts w:asciiTheme="minorHAnsi" w:hAnsiTheme="minorHAnsi" w:cstheme="minorHAnsi"/>
          <w:noProof/>
          <w:sz w:val="24"/>
          <w:szCs w:val="24"/>
        </w:rPr>
        <w:t>1</w:t>
      </w:r>
      <w:r w:rsidRPr="0024119E">
        <w:rPr>
          <w:rFonts w:asciiTheme="minorHAnsi" w:hAnsiTheme="minorHAnsi" w:cstheme="minorHAnsi"/>
          <w:noProof/>
          <w:sz w:val="24"/>
          <w:szCs w:val="24"/>
        </w:rPr>
        <w:fldChar w:fldCharType="end"/>
      </w:r>
      <w:bookmarkEnd w:id="5"/>
      <w:r w:rsidRPr="0024119E">
        <w:rPr>
          <w:rFonts w:asciiTheme="minorHAnsi" w:hAnsiTheme="minorHAnsi" w:cstheme="minorHAnsi"/>
          <w:sz w:val="24"/>
          <w:szCs w:val="24"/>
        </w:rPr>
        <w:t xml:space="preserve"> : Structure et fonctionnement du modèle ThreeME</w:t>
      </w:r>
    </w:p>
    <w:p w14:paraId="62C20F47" w14:textId="7B84D189" w:rsidR="00B47AF7" w:rsidRPr="0024119E" w:rsidRDefault="004552D7" w:rsidP="00186EED">
      <w:pPr>
        <w:pStyle w:val="Bullet"/>
        <w:numPr>
          <w:ilvl w:val="0"/>
          <w:numId w:val="4"/>
        </w:numPr>
        <w:spacing w:before="0" w:after="240" w:line="240" w:lineRule="auto"/>
        <w:ind w:left="426" w:hanging="426"/>
        <w:contextualSpacing w:val="0"/>
        <w:rPr>
          <w:rStyle w:val="NormalbodyChar"/>
          <w:rFonts w:asciiTheme="minorHAnsi" w:hAnsiTheme="minorHAnsi" w:cstheme="minorHAnsi"/>
          <w:b w:val="0"/>
          <w:sz w:val="24"/>
          <w:szCs w:val="24"/>
        </w:rPr>
      </w:pPr>
      <w:r w:rsidRPr="0024119E">
        <w:rPr>
          <w:rFonts w:asciiTheme="minorHAnsi" w:hAnsiTheme="minorHAnsi" w:cstheme="minorHAnsi"/>
          <w:b w:val="0"/>
          <w:sz w:val="24"/>
          <w:szCs w:val="24"/>
        </w:rPr>
        <w:t>ThreeME</w:t>
      </w:r>
      <w:r w:rsidRPr="0024119E">
        <w:rPr>
          <w:rStyle w:val="NormalbodyChar"/>
          <w:rFonts w:asciiTheme="minorHAnsi" w:hAnsiTheme="minorHAnsi" w:cstheme="minorHAnsi"/>
          <w:b w:val="0"/>
          <w:sz w:val="24"/>
          <w:szCs w:val="24"/>
        </w:rPr>
        <w:t xml:space="preserve"> est un </w:t>
      </w:r>
      <w:r w:rsidR="005B2D62" w:rsidRPr="0024119E">
        <w:rPr>
          <w:rStyle w:val="NormalbodyChar"/>
          <w:rFonts w:asciiTheme="minorHAnsi" w:hAnsiTheme="minorHAnsi" w:cstheme="minorHAnsi"/>
          <w:b w:val="0"/>
          <w:sz w:val="24"/>
          <w:szCs w:val="24"/>
        </w:rPr>
        <w:t>m</w:t>
      </w:r>
      <w:r w:rsidRPr="0024119E">
        <w:rPr>
          <w:rStyle w:val="NormalbodyChar"/>
          <w:rFonts w:asciiTheme="minorHAnsi" w:hAnsiTheme="minorHAnsi" w:cstheme="minorHAnsi"/>
          <w:b w:val="0"/>
          <w:sz w:val="24"/>
          <w:szCs w:val="24"/>
        </w:rPr>
        <w:t>odèle d’</w:t>
      </w:r>
      <w:r w:rsidR="005B2D62" w:rsidRPr="0024119E">
        <w:rPr>
          <w:rStyle w:val="NormalbodyChar"/>
          <w:rFonts w:asciiTheme="minorHAnsi" w:hAnsiTheme="minorHAnsi" w:cstheme="minorHAnsi"/>
          <w:b w:val="0"/>
          <w:sz w:val="24"/>
          <w:szCs w:val="24"/>
        </w:rPr>
        <w:t>é</w:t>
      </w:r>
      <w:r w:rsidRPr="0024119E">
        <w:rPr>
          <w:rStyle w:val="NormalbodyChar"/>
          <w:rFonts w:asciiTheme="minorHAnsi" w:hAnsiTheme="minorHAnsi" w:cstheme="minorHAnsi"/>
          <w:b w:val="0"/>
          <w:sz w:val="24"/>
          <w:szCs w:val="24"/>
        </w:rPr>
        <w:t xml:space="preserve">quilibre </w:t>
      </w:r>
      <w:r w:rsidR="005B2D62" w:rsidRPr="0024119E">
        <w:rPr>
          <w:rStyle w:val="NormalbodyChar"/>
          <w:rFonts w:asciiTheme="minorHAnsi" w:hAnsiTheme="minorHAnsi" w:cstheme="minorHAnsi"/>
          <w:b w:val="0"/>
          <w:sz w:val="24"/>
          <w:szCs w:val="24"/>
        </w:rPr>
        <w:t>g</w:t>
      </w:r>
      <w:r w:rsidRPr="0024119E">
        <w:rPr>
          <w:rStyle w:val="NormalbodyChar"/>
          <w:rFonts w:asciiTheme="minorHAnsi" w:hAnsiTheme="minorHAnsi" w:cstheme="minorHAnsi"/>
          <w:b w:val="0"/>
          <w:sz w:val="24"/>
          <w:szCs w:val="24"/>
        </w:rPr>
        <w:t xml:space="preserve">énéral </w:t>
      </w:r>
      <w:r w:rsidR="005B2D62" w:rsidRPr="0024119E">
        <w:rPr>
          <w:rStyle w:val="NormalbodyChar"/>
          <w:rFonts w:asciiTheme="minorHAnsi" w:hAnsiTheme="minorHAnsi" w:cstheme="minorHAnsi"/>
          <w:b w:val="0"/>
          <w:sz w:val="24"/>
          <w:szCs w:val="24"/>
        </w:rPr>
        <w:t>c</w:t>
      </w:r>
      <w:r w:rsidRPr="0024119E">
        <w:rPr>
          <w:rStyle w:val="NormalbodyChar"/>
          <w:rFonts w:asciiTheme="minorHAnsi" w:hAnsiTheme="minorHAnsi" w:cstheme="minorHAnsi"/>
          <w:b w:val="0"/>
          <w:sz w:val="24"/>
          <w:szCs w:val="24"/>
        </w:rPr>
        <w:t>alculab</w:t>
      </w:r>
      <w:r w:rsidR="00FC060B">
        <w:rPr>
          <w:rStyle w:val="NormalbodyChar"/>
          <w:rFonts w:asciiTheme="minorHAnsi" w:hAnsiTheme="minorHAnsi" w:cstheme="minorHAnsi"/>
          <w:b w:val="0"/>
          <w:sz w:val="24"/>
          <w:szCs w:val="24"/>
        </w:rPr>
        <w:t>le</w:t>
      </w:r>
      <w:r w:rsidR="00B7269A">
        <w:rPr>
          <w:rStyle w:val="NormalbodyChar"/>
          <w:rFonts w:asciiTheme="minorHAnsi" w:hAnsiTheme="minorHAnsi" w:cstheme="minorHAnsi"/>
          <w:b w:val="0"/>
          <w:sz w:val="24"/>
          <w:szCs w:val="24"/>
        </w:rPr>
        <w:t> :</w:t>
      </w:r>
      <w:r w:rsidR="00FC060B">
        <w:rPr>
          <w:rStyle w:val="NormalbodyChar"/>
          <w:rFonts w:asciiTheme="minorHAnsi" w:hAnsiTheme="minorHAnsi" w:cstheme="minorHAnsi"/>
          <w:b w:val="0"/>
          <w:sz w:val="24"/>
          <w:szCs w:val="24"/>
        </w:rPr>
        <w:t xml:space="preserve"> </w:t>
      </w:r>
      <w:r w:rsidR="00B7269A">
        <w:rPr>
          <w:rStyle w:val="NormalbodyChar"/>
          <w:rFonts w:asciiTheme="minorHAnsi" w:hAnsiTheme="minorHAnsi" w:cstheme="minorHAnsi"/>
          <w:b w:val="0"/>
          <w:sz w:val="24"/>
          <w:szCs w:val="24"/>
        </w:rPr>
        <w:t>il</w:t>
      </w:r>
      <w:r w:rsidRPr="0024119E">
        <w:rPr>
          <w:rStyle w:val="NormalbodyChar"/>
          <w:rFonts w:asciiTheme="minorHAnsi" w:hAnsiTheme="minorHAnsi" w:cstheme="minorHAnsi"/>
          <w:b w:val="0"/>
          <w:sz w:val="24"/>
          <w:szCs w:val="24"/>
        </w:rPr>
        <w:t xml:space="preserve"> prend en compte l’interaction et les effets de retour entre l’offre et la demande (voir </w:t>
      </w:r>
      <w:r w:rsidRPr="0024119E">
        <w:rPr>
          <w:rStyle w:val="NormalbodyChar"/>
          <w:rFonts w:asciiTheme="minorHAnsi" w:hAnsiTheme="minorHAnsi" w:cstheme="minorHAnsi"/>
          <w:b w:val="0"/>
          <w:sz w:val="24"/>
          <w:szCs w:val="24"/>
        </w:rPr>
        <w:fldChar w:fldCharType="begin"/>
      </w:r>
      <w:r w:rsidRPr="0024119E">
        <w:rPr>
          <w:rStyle w:val="NormalbodyChar"/>
          <w:rFonts w:asciiTheme="minorHAnsi" w:hAnsiTheme="minorHAnsi" w:cstheme="minorHAnsi"/>
          <w:b w:val="0"/>
          <w:sz w:val="24"/>
          <w:szCs w:val="24"/>
        </w:rPr>
        <w:instrText xml:space="preserve"> REF _Ref35534428 \h  \* MERGEFORMAT </w:instrText>
      </w:r>
      <w:r w:rsidRPr="0024119E">
        <w:rPr>
          <w:rStyle w:val="NormalbodyChar"/>
          <w:rFonts w:asciiTheme="minorHAnsi" w:hAnsiTheme="minorHAnsi" w:cstheme="minorHAnsi"/>
          <w:b w:val="0"/>
          <w:sz w:val="24"/>
          <w:szCs w:val="24"/>
        </w:rPr>
      </w:r>
      <w:r w:rsidRPr="0024119E">
        <w:rPr>
          <w:rStyle w:val="NormalbodyChar"/>
          <w:rFonts w:asciiTheme="minorHAnsi" w:hAnsiTheme="minorHAnsi" w:cstheme="minorHAnsi"/>
          <w:b w:val="0"/>
          <w:sz w:val="24"/>
          <w:szCs w:val="24"/>
        </w:rPr>
        <w:fldChar w:fldCharType="separate"/>
      </w:r>
      <w:r w:rsidRPr="0024119E">
        <w:rPr>
          <w:rStyle w:val="NormalbodyChar"/>
          <w:rFonts w:asciiTheme="minorHAnsi" w:hAnsiTheme="minorHAnsi" w:cstheme="minorHAnsi"/>
          <w:b w:val="0"/>
          <w:sz w:val="24"/>
          <w:szCs w:val="24"/>
        </w:rPr>
        <w:t>Figure 1</w:t>
      </w:r>
      <w:r w:rsidRPr="0024119E">
        <w:rPr>
          <w:rStyle w:val="NormalbodyChar"/>
          <w:rFonts w:asciiTheme="minorHAnsi" w:hAnsiTheme="minorHAnsi" w:cstheme="minorHAnsi"/>
          <w:b w:val="0"/>
          <w:sz w:val="24"/>
          <w:szCs w:val="24"/>
        </w:rPr>
        <w:fldChar w:fldCharType="end"/>
      </w:r>
      <w:r w:rsidRPr="0024119E">
        <w:rPr>
          <w:rStyle w:val="NormalbodyChar"/>
          <w:rFonts w:asciiTheme="minorHAnsi" w:hAnsiTheme="minorHAnsi" w:cstheme="minorHAnsi"/>
          <w:b w:val="0"/>
          <w:sz w:val="24"/>
          <w:szCs w:val="24"/>
        </w:rPr>
        <w:t>). La règle de bouclage utilisée est d’inspiration néo-keynésienne</w:t>
      </w:r>
      <w:r w:rsidR="00B47AF7" w:rsidRPr="0024119E">
        <w:rPr>
          <w:rStyle w:val="NormalbodyChar"/>
          <w:rFonts w:asciiTheme="minorHAnsi" w:hAnsiTheme="minorHAnsi" w:cstheme="minorHAnsi"/>
          <w:b w:val="0"/>
          <w:sz w:val="24"/>
          <w:szCs w:val="24"/>
        </w:rPr>
        <w:t> :</w:t>
      </w:r>
      <w:r w:rsidRPr="0024119E">
        <w:rPr>
          <w:rStyle w:val="NormalbodyChar"/>
          <w:rFonts w:asciiTheme="minorHAnsi" w:hAnsiTheme="minorHAnsi" w:cstheme="minorHAnsi"/>
          <w:b w:val="0"/>
          <w:sz w:val="24"/>
          <w:szCs w:val="24"/>
        </w:rPr>
        <w:t xml:space="preserve"> </w:t>
      </w:r>
    </w:p>
    <w:p w14:paraId="4CA72635" w14:textId="09CF17BF" w:rsidR="00B47AF7" w:rsidRPr="0024119E" w:rsidRDefault="008160B4" w:rsidP="00A0664A">
      <w:pPr>
        <w:pStyle w:val="Bullet"/>
        <w:numPr>
          <w:ilvl w:val="0"/>
          <w:numId w:val="1"/>
        </w:numPr>
        <w:spacing w:before="0" w:line="240" w:lineRule="auto"/>
        <w:ind w:left="714" w:hanging="357"/>
        <w:contextualSpacing w:val="0"/>
        <w:rPr>
          <w:rStyle w:val="NormalbodyChar"/>
          <w:rFonts w:asciiTheme="minorHAnsi" w:hAnsiTheme="minorHAnsi" w:cstheme="minorHAnsi"/>
          <w:b w:val="0"/>
          <w:sz w:val="24"/>
          <w:szCs w:val="24"/>
        </w:rPr>
      </w:pPr>
      <w:r w:rsidRPr="0024119E">
        <w:rPr>
          <w:rStyle w:val="NormalbodyChar"/>
          <w:rFonts w:asciiTheme="minorHAnsi" w:hAnsiTheme="minorHAnsi" w:cstheme="minorHAnsi"/>
          <w:b w:val="0"/>
          <w:sz w:val="24"/>
          <w:szCs w:val="24"/>
        </w:rPr>
        <w:t>L</w:t>
      </w:r>
      <w:r w:rsidR="004552D7" w:rsidRPr="0024119E">
        <w:rPr>
          <w:rStyle w:val="NormalbodyChar"/>
          <w:rFonts w:asciiTheme="minorHAnsi" w:hAnsiTheme="minorHAnsi" w:cstheme="minorHAnsi"/>
          <w:b w:val="0"/>
          <w:sz w:val="24"/>
          <w:szCs w:val="24"/>
        </w:rPr>
        <w:t xml:space="preserve">es prix sont rigides et n’équilibrent pas instantanément l’offre et la demande. </w:t>
      </w:r>
      <w:r w:rsidR="00B47AF7" w:rsidRPr="0024119E">
        <w:rPr>
          <w:rStyle w:val="NormalbodyChar"/>
          <w:rFonts w:asciiTheme="minorHAnsi" w:hAnsiTheme="minorHAnsi" w:cstheme="minorHAnsi"/>
          <w:b w:val="0"/>
          <w:sz w:val="24"/>
          <w:szCs w:val="24"/>
        </w:rPr>
        <w:t xml:space="preserve">ThreeME a pour objectif de représenter de manière plus réaliste le fonctionnement de l’économie en tenant compte explicitement de l’ajustement lent des prix et des quantités. </w:t>
      </w:r>
    </w:p>
    <w:p w14:paraId="00D74A34" w14:textId="5A475C19" w:rsidR="004552D7" w:rsidRPr="0024119E" w:rsidRDefault="008160B4" w:rsidP="00B47AF7">
      <w:pPr>
        <w:pStyle w:val="Bullet"/>
        <w:numPr>
          <w:ilvl w:val="0"/>
          <w:numId w:val="1"/>
        </w:numPr>
        <w:spacing w:before="0" w:after="240" w:line="240" w:lineRule="auto"/>
        <w:contextualSpacing w:val="0"/>
        <w:rPr>
          <w:rStyle w:val="NormalbodyChar"/>
          <w:rFonts w:asciiTheme="minorHAnsi" w:hAnsiTheme="minorHAnsi" w:cstheme="minorHAnsi"/>
          <w:b w:val="0"/>
          <w:sz w:val="24"/>
          <w:szCs w:val="24"/>
        </w:rPr>
      </w:pPr>
      <w:r w:rsidRPr="0024119E">
        <w:rPr>
          <w:rStyle w:val="NormalbodyChar"/>
          <w:rFonts w:asciiTheme="minorHAnsi" w:hAnsiTheme="minorHAnsi" w:cstheme="minorHAnsi"/>
          <w:b w:val="0"/>
          <w:sz w:val="24"/>
          <w:szCs w:val="24"/>
        </w:rPr>
        <w:t>L</w:t>
      </w:r>
      <w:r w:rsidR="004552D7" w:rsidRPr="0024119E">
        <w:rPr>
          <w:rStyle w:val="NormalbodyChar"/>
          <w:rFonts w:asciiTheme="minorHAnsi" w:hAnsiTheme="minorHAnsi" w:cstheme="minorHAnsi"/>
          <w:b w:val="0"/>
          <w:sz w:val="24"/>
          <w:szCs w:val="24"/>
        </w:rPr>
        <w:t>’égalité entre l’offre et la demande est satisfaite en supposant que la demande détermine l’offre.</w:t>
      </w:r>
    </w:p>
    <w:p w14:paraId="30E07F22" w14:textId="50506020" w:rsidR="00D14A75" w:rsidRPr="0024119E" w:rsidRDefault="004552D7" w:rsidP="00BA0AB8">
      <w:pPr>
        <w:pStyle w:val="Bullet"/>
        <w:numPr>
          <w:ilvl w:val="0"/>
          <w:numId w:val="4"/>
        </w:numPr>
        <w:spacing w:before="0" w:after="240" w:line="240" w:lineRule="auto"/>
        <w:ind w:left="426" w:hanging="426"/>
        <w:contextualSpacing w:val="0"/>
        <w:rPr>
          <w:rStyle w:val="NormalbodyChar"/>
          <w:rFonts w:asciiTheme="minorHAnsi" w:hAnsiTheme="minorHAnsi" w:cstheme="minorHAnsi"/>
          <w:b w:val="0"/>
          <w:sz w:val="24"/>
          <w:szCs w:val="24"/>
        </w:rPr>
      </w:pPr>
      <w:r w:rsidRPr="0024119E">
        <w:rPr>
          <w:rStyle w:val="NormalbodyChar"/>
          <w:rFonts w:asciiTheme="minorHAnsi" w:hAnsiTheme="minorHAnsi" w:cstheme="minorHAnsi"/>
          <w:b w:val="0"/>
          <w:sz w:val="24"/>
          <w:szCs w:val="24"/>
        </w:rPr>
        <w:t xml:space="preserve">ThreeME </w:t>
      </w:r>
      <w:r w:rsidR="007D6F06" w:rsidRPr="0024119E">
        <w:rPr>
          <w:rStyle w:val="NormalbodyChar"/>
          <w:rFonts w:asciiTheme="minorHAnsi" w:hAnsiTheme="minorHAnsi" w:cstheme="minorHAnsi"/>
          <w:b w:val="0"/>
          <w:sz w:val="24"/>
          <w:szCs w:val="24"/>
        </w:rPr>
        <w:t>est</w:t>
      </w:r>
      <w:r w:rsidRPr="0024119E">
        <w:rPr>
          <w:rStyle w:val="NormalbodyChar"/>
          <w:rFonts w:asciiTheme="minorHAnsi" w:hAnsiTheme="minorHAnsi" w:cstheme="minorHAnsi"/>
          <w:b w:val="0"/>
          <w:sz w:val="24"/>
          <w:szCs w:val="24"/>
        </w:rPr>
        <w:t xml:space="preserve"> un modèle hybride </w:t>
      </w:r>
      <w:r w:rsidR="003D4BAE">
        <w:rPr>
          <w:rStyle w:val="NormalbodyChar"/>
          <w:rFonts w:asciiTheme="minorHAnsi" w:hAnsiTheme="minorHAnsi" w:cstheme="minorHAnsi"/>
          <w:b w:val="0"/>
          <w:sz w:val="24"/>
          <w:szCs w:val="24"/>
        </w:rPr>
        <w:t>en ce sens qu’il</w:t>
      </w:r>
      <w:r w:rsidRPr="0024119E">
        <w:rPr>
          <w:rStyle w:val="NormalbodyChar"/>
          <w:rFonts w:asciiTheme="minorHAnsi" w:hAnsiTheme="minorHAnsi" w:cstheme="minorHAnsi"/>
          <w:b w:val="0"/>
          <w:sz w:val="24"/>
          <w:szCs w:val="24"/>
        </w:rPr>
        <w:t xml:space="preserve"> permet de combiner la modélisation macroéconomique (dite top-down) et la modélisation technique des consommations énergétiques (dite bottom-up). Son niveau fin de désagrégation, en particulier des secteurs énergétiques</w:t>
      </w:r>
      <w:r w:rsidR="003D4BAE">
        <w:rPr>
          <w:rStyle w:val="NormalbodyChar"/>
          <w:rFonts w:asciiTheme="minorHAnsi" w:hAnsiTheme="minorHAnsi" w:cstheme="minorHAnsi"/>
          <w:b w:val="0"/>
          <w:sz w:val="24"/>
          <w:szCs w:val="24"/>
        </w:rPr>
        <w:t>, permet de faire le lien avec d</w:t>
      </w:r>
      <w:r w:rsidRPr="0024119E">
        <w:rPr>
          <w:rStyle w:val="NormalbodyChar"/>
          <w:rFonts w:asciiTheme="minorHAnsi" w:hAnsiTheme="minorHAnsi" w:cstheme="minorHAnsi"/>
          <w:b w:val="0"/>
          <w:sz w:val="24"/>
          <w:szCs w:val="24"/>
        </w:rPr>
        <w:t xml:space="preserve">es modèles bottom-up </w:t>
      </w:r>
      <w:r w:rsidR="003D4BAE">
        <w:rPr>
          <w:rStyle w:val="NormalbodyChar"/>
          <w:rFonts w:asciiTheme="minorHAnsi" w:hAnsiTheme="minorHAnsi" w:cstheme="minorHAnsi"/>
          <w:b w:val="0"/>
          <w:sz w:val="24"/>
          <w:szCs w:val="24"/>
        </w:rPr>
        <w:t>tels que</w:t>
      </w:r>
      <w:r w:rsidRPr="0024119E">
        <w:rPr>
          <w:rStyle w:val="NormalbodyChar"/>
          <w:rFonts w:asciiTheme="minorHAnsi" w:hAnsiTheme="minorHAnsi" w:cstheme="minorHAnsi"/>
          <w:b w:val="0"/>
          <w:sz w:val="24"/>
          <w:szCs w:val="24"/>
        </w:rPr>
        <w:t xml:space="preserve"> MedPro</w:t>
      </w:r>
      <w:r w:rsidRPr="003D4BAE">
        <w:rPr>
          <w:rStyle w:val="NormalbodyChar"/>
          <w:rFonts w:asciiTheme="minorHAnsi" w:hAnsiTheme="minorHAnsi" w:cstheme="minorHAnsi"/>
          <w:szCs w:val="24"/>
          <w:vertAlign w:val="superscript"/>
        </w:rPr>
        <w:footnoteReference w:id="1"/>
      </w:r>
      <w:r w:rsidRPr="0024119E">
        <w:rPr>
          <w:rStyle w:val="NormalbodyChar"/>
          <w:rFonts w:asciiTheme="minorHAnsi" w:hAnsiTheme="minorHAnsi" w:cstheme="minorHAnsi"/>
          <w:b w:val="0"/>
          <w:sz w:val="24"/>
          <w:szCs w:val="24"/>
        </w:rPr>
        <w:t xml:space="preserve">. </w:t>
      </w:r>
    </w:p>
    <w:p w14:paraId="65EBE7D5" w14:textId="428150D1" w:rsidR="006861C4" w:rsidRDefault="003D4BAE" w:rsidP="00900703">
      <w:pPr>
        <w:pStyle w:val="Bullet"/>
        <w:numPr>
          <w:ilvl w:val="0"/>
          <w:numId w:val="4"/>
        </w:numPr>
        <w:spacing w:before="0" w:after="240" w:line="240" w:lineRule="auto"/>
        <w:ind w:left="426" w:hanging="426"/>
        <w:contextualSpacing w:val="0"/>
        <w:rPr>
          <w:rStyle w:val="NormalbodyChar"/>
          <w:rFonts w:asciiTheme="minorHAnsi" w:hAnsiTheme="minorHAnsi" w:cstheme="minorHAnsi"/>
          <w:b w:val="0"/>
          <w:sz w:val="24"/>
          <w:szCs w:val="24"/>
        </w:rPr>
      </w:pPr>
      <w:r>
        <w:rPr>
          <w:rStyle w:val="NormalbodyChar"/>
          <w:rFonts w:asciiTheme="minorHAnsi" w:hAnsiTheme="minorHAnsi" w:cstheme="minorHAnsi"/>
          <w:b w:val="0"/>
          <w:sz w:val="24"/>
          <w:szCs w:val="24"/>
        </w:rPr>
        <w:t>Plusieurs</w:t>
      </w:r>
      <w:r w:rsidR="00103BC4" w:rsidRPr="0024119E">
        <w:rPr>
          <w:rStyle w:val="NormalbodyChar"/>
          <w:rFonts w:asciiTheme="minorHAnsi" w:hAnsiTheme="minorHAnsi" w:cstheme="minorHAnsi"/>
          <w:b w:val="0"/>
          <w:sz w:val="24"/>
          <w:szCs w:val="24"/>
        </w:rPr>
        <w:t xml:space="preserve"> types de résultats </w:t>
      </w:r>
      <w:r>
        <w:rPr>
          <w:rStyle w:val="NormalbodyChar"/>
          <w:rFonts w:asciiTheme="minorHAnsi" w:hAnsiTheme="minorHAnsi" w:cstheme="minorHAnsi"/>
          <w:b w:val="0"/>
          <w:sz w:val="24"/>
          <w:szCs w:val="24"/>
        </w:rPr>
        <w:t>peuvent être analysés</w:t>
      </w:r>
      <w:r w:rsidR="00103BC4" w:rsidRPr="0024119E">
        <w:rPr>
          <w:rStyle w:val="NormalbodyChar"/>
          <w:rFonts w:asciiTheme="minorHAnsi" w:hAnsiTheme="minorHAnsi" w:cstheme="minorHAnsi"/>
          <w:b w:val="0"/>
          <w:sz w:val="24"/>
          <w:szCs w:val="24"/>
        </w:rPr>
        <w:t xml:space="preserve"> : les impacts</w:t>
      </w:r>
      <w:r>
        <w:rPr>
          <w:rStyle w:val="NormalbodyChar"/>
          <w:rFonts w:asciiTheme="minorHAnsi" w:hAnsiTheme="minorHAnsi" w:cstheme="minorHAnsi"/>
          <w:b w:val="0"/>
          <w:sz w:val="24"/>
          <w:szCs w:val="24"/>
        </w:rPr>
        <w:t xml:space="preserve"> de politiques climatiques ou </w:t>
      </w:r>
      <w:r w:rsidR="00210FD9">
        <w:rPr>
          <w:rStyle w:val="NormalbodyChar"/>
          <w:rFonts w:asciiTheme="minorHAnsi" w:hAnsiTheme="minorHAnsi" w:cstheme="minorHAnsi"/>
          <w:b w:val="0"/>
          <w:sz w:val="24"/>
          <w:szCs w:val="24"/>
        </w:rPr>
        <w:t xml:space="preserve">énergétiques </w:t>
      </w:r>
      <w:r w:rsidR="00210FD9" w:rsidRPr="0024119E">
        <w:rPr>
          <w:rStyle w:val="NormalbodyChar"/>
          <w:rFonts w:asciiTheme="minorHAnsi" w:hAnsiTheme="minorHAnsi" w:cstheme="minorHAnsi"/>
          <w:b w:val="0"/>
          <w:sz w:val="24"/>
          <w:szCs w:val="24"/>
        </w:rPr>
        <w:t>sur</w:t>
      </w:r>
      <w:r w:rsidR="00103BC4" w:rsidRPr="0024119E">
        <w:rPr>
          <w:rStyle w:val="NormalbodyChar"/>
          <w:rFonts w:asciiTheme="minorHAnsi" w:hAnsiTheme="minorHAnsi" w:cstheme="minorHAnsi"/>
          <w:b w:val="0"/>
          <w:sz w:val="24"/>
          <w:szCs w:val="24"/>
        </w:rPr>
        <w:t xml:space="preserve"> l’équilibre macroéconomique (PIB, emploi, salaires, prix) et ceux sur les grandeurs énergétiques (consommation d’énergie, intensité</w:t>
      </w:r>
      <w:r>
        <w:rPr>
          <w:rStyle w:val="NormalbodyChar"/>
          <w:rFonts w:asciiTheme="minorHAnsi" w:hAnsiTheme="minorHAnsi" w:cstheme="minorHAnsi"/>
          <w:b w:val="0"/>
          <w:sz w:val="24"/>
          <w:szCs w:val="24"/>
        </w:rPr>
        <w:t xml:space="preserve"> énergétique, émissions de CO2) ; mais aussi l</w:t>
      </w:r>
      <w:r w:rsidR="00103BC4" w:rsidRPr="0024119E">
        <w:rPr>
          <w:rStyle w:val="NormalbodyChar"/>
          <w:rFonts w:asciiTheme="minorHAnsi" w:hAnsiTheme="minorHAnsi" w:cstheme="minorHAnsi"/>
          <w:b w:val="0"/>
          <w:sz w:val="24"/>
          <w:szCs w:val="24"/>
        </w:rPr>
        <w:t xml:space="preserve">a variation des importations et des exportations de chaque bien </w:t>
      </w:r>
      <w:r w:rsidR="00210FD9">
        <w:rPr>
          <w:rStyle w:val="NormalbodyChar"/>
          <w:rFonts w:asciiTheme="minorHAnsi" w:hAnsiTheme="minorHAnsi" w:cstheme="minorHAnsi"/>
          <w:b w:val="0"/>
          <w:sz w:val="24"/>
          <w:szCs w:val="24"/>
        </w:rPr>
        <w:t xml:space="preserve">qui </w:t>
      </w:r>
      <w:r w:rsidR="00103BC4" w:rsidRPr="0024119E">
        <w:rPr>
          <w:rStyle w:val="NormalbodyChar"/>
          <w:rFonts w:asciiTheme="minorHAnsi" w:hAnsiTheme="minorHAnsi" w:cstheme="minorHAnsi"/>
          <w:b w:val="0"/>
          <w:sz w:val="24"/>
          <w:szCs w:val="24"/>
        </w:rPr>
        <w:t>dépend des distorsions de</w:t>
      </w:r>
      <w:r w:rsidR="00210FD9">
        <w:rPr>
          <w:rStyle w:val="NormalbodyChar"/>
          <w:rFonts w:asciiTheme="minorHAnsi" w:hAnsiTheme="minorHAnsi" w:cstheme="minorHAnsi"/>
          <w:b w:val="0"/>
          <w:sz w:val="24"/>
          <w:szCs w:val="24"/>
        </w:rPr>
        <w:t>s</w:t>
      </w:r>
      <w:r w:rsidR="00103BC4" w:rsidRPr="0024119E">
        <w:rPr>
          <w:rStyle w:val="NormalbodyChar"/>
          <w:rFonts w:asciiTheme="minorHAnsi" w:hAnsiTheme="minorHAnsi" w:cstheme="minorHAnsi"/>
          <w:b w:val="0"/>
          <w:sz w:val="24"/>
          <w:szCs w:val="24"/>
        </w:rPr>
        <w:t xml:space="preserve"> prix relatifs entre les tarifs domestiques et étrangers.   </w:t>
      </w:r>
    </w:p>
    <w:p w14:paraId="08650BAE" w14:textId="77777777" w:rsidR="001C558D" w:rsidRPr="0024119E" w:rsidRDefault="001C558D" w:rsidP="001C558D">
      <w:pPr>
        <w:ind w:firstLine="227"/>
        <w:rPr>
          <w:rFonts w:asciiTheme="minorHAnsi" w:hAnsiTheme="minorHAnsi" w:cstheme="minorHAnsi"/>
          <w:sz w:val="24"/>
          <w:szCs w:val="24"/>
        </w:rPr>
      </w:pPr>
    </w:p>
    <w:p w14:paraId="277DC46A" w14:textId="77777777" w:rsidR="001C558D" w:rsidRPr="0024119E" w:rsidRDefault="001C558D" w:rsidP="001C558D">
      <w:pPr>
        <w:pStyle w:val="Titre2"/>
        <w:rPr>
          <w:rFonts w:asciiTheme="minorHAnsi" w:hAnsiTheme="minorHAnsi" w:cstheme="minorHAnsi"/>
        </w:rPr>
      </w:pPr>
      <w:bookmarkStart w:id="6" w:name="_Hlk35544954"/>
      <w:bookmarkStart w:id="7" w:name="_Toc36418718"/>
      <w:bookmarkStart w:id="8" w:name="_Toc56694569"/>
      <w:r>
        <w:rPr>
          <w:rFonts w:asciiTheme="minorHAnsi" w:hAnsiTheme="minorHAnsi" w:cstheme="minorHAnsi"/>
        </w:rPr>
        <w:t>Mécanismes clés</w:t>
      </w:r>
      <w:r w:rsidRPr="0024119E">
        <w:rPr>
          <w:rFonts w:asciiTheme="minorHAnsi" w:hAnsiTheme="minorHAnsi" w:cstheme="minorHAnsi"/>
        </w:rPr>
        <w:t xml:space="preserve"> de ThreeME</w:t>
      </w:r>
      <w:bookmarkEnd w:id="6"/>
      <w:bookmarkEnd w:id="7"/>
      <w:bookmarkEnd w:id="8"/>
    </w:p>
    <w:p w14:paraId="1EE4E4CF" w14:textId="77777777" w:rsidR="001C558D" w:rsidRPr="0024119E" w:rsidRDefault="001C558D" w:rsidP="001C558D">
      <w:pPr>
        <w:spacing w:after="120"/>
        <w:rPr>
          <w:rFonts w:asciiTheme="minorHAnsi" w:hAnsiTheme="minorHAnsi" w:cstheme="minorHAnsi"/>
          <w:sz w:val="24"/>
          <w:szCs w:val="24"/>
        </w:rPr>
      </w:pPr>
      <w:r w:rsidRPr="0024119E">
        <w:rPr>
          <w:rFonts w:asciiTheme="minorHAnsi" w:hAnsiTheme="minorHAnsi" w:cstheme="minorHAnsi"/>
          <w:sz w:val="24"/>
          <w:szCs w:val="24"/>
        </w:rPr>
        <w:t>Les principales caractéristiques du modèle ThreeME se résument comme suit :</w:t>
      </w:r>
    </w:p>
    <w:p w14:paraId="4E2AABEB" w14:textId="77777777" w:rsidR="001C558D" w:rsidRPr="0024119E" w:rsidRDefault="001C558D" w:rsidP="001C558D">
      <w:pPr>
        <w:pStyle w:val="Paragraphedeliste"/>
        <w:numPr>
          <w:ilvl w:val="0"/>
          <w:numId w:val="6"/>
        </w:numPr>
        <w:rPr>
          <w:rFonts w:asciiTheme="minorHAnsi" w:hAnsiTheme="minorHAnsi" w:cstheme="minorHAnsi"/>
          <w:sz w:val="24"/>
          <w:szCs w:val="24"/>
        </w:rPr>
      </w:pPr>
      <w:r w:rsidRPr="0024119E">
        <w:rPr>
          <w:rFonts w:asciiTheme="minorHAnsi" w:hAnsiTheme="minorHAnsi" w:cstheme="minorHAnsi"/>
          <w:sz w:val="24"/>
          <w:szCs w:val="24"/>
        </w:rPr>
        <w:t xml:space="preserve">Le niveau de </w:t>
      </w:r>
      <w:r w:rsidRPr="0024119E">
        <w:rPr>
          <w:rFonts w:asciiTheme="minorHAnsi" w:hAnsiTheme="minorHAnsi" w:cstheme="minorHAnsi"/>
          <w:b/>
          <w:sz w:val="24"/>
          <w:szCs w:val="24"/>
        </w:rPr>
        <w:t>l’offre</w:t>
      </w:r>
      <w:r w:rsidRPr="0024119E">
        <w:rPr>
          <w:rFonts w:asciiTheme="minorHAnsi" w:hAnsiTheme="minorHAnsi" w:cstheme="minorHAnsi"/>
          <w:sz w:val="24"/>
          <w:szCs w:val="24"/>
        </w:rPr>
        <w:t xml:space="preserve"> (production et importations) est déterminé par la demande, c’est-à-dire par la somme des consommations intermédiaires et finales, de l’investissement et des exportations.</w:t>
      </w:r>
    </w:p>
    <w:p w14:paraId="56124497" w14:textId="77777777" w:rsidR="001C558D" w:rsidRPr="0024119E" w:rsidRDefault="001C558D" w:rsidP="001C558D">
      <w:pPr>
        <w:pStyle w:val="Paragraphedeliste"/>
        <w:numPr>
          <w:ilvl w:val="0"/>
          <w:numId w:val="6"/>
        </w:numPr>
        <w:spacing w:line="240" w:lineRule="auto"/>
        <w:ind w:left="357" w:hanging="357"/>
        <w:rPr>
          <w:rFonts w:asciiTheme="minorHAnsi" w:hAnsiTheme="minorHAnsi" w:cstheme="minorHAnsi"/>
          <w:sz w:val="24"/>
          <w:szCs w:val="24"/>
        </w:rPr>
      </w:pPr>
      <w:r w:rsidRPr="0024119E">
        <w:rPr>
          <w:rFonts w:asciiTheme="minorHAnsi" w:hAnsiTheme="minorHAnsi" w:cstheme="minorHAnsi"/>
          <w:sz w:val="24"/>
          <w:szCs w:val="24"/>
        </w:rPr>
        <w:t xml:space="preserve">Les </w:t>
      </w:r>
      <w:r w:rsidRPr="0024119E">
        <w:rPr>
          <w:rFonts w:asciiTheme="minorHAnsi" w:hAnsiTheme="minorHAnsi" w:cstheme="minorHAnsi"/>
          <w:b/>
          <w:sz w:val="24"/>
          <w:szCs w:val="24"/>
        </w:rPr>
        <w:t>prix</w:t>
      </w:r>
      <w:r w:rsidRPr="0024119E">
        <w:rPr>
          <w:rFonts w:asciiTheme="minorHAnsi" w:hAnsiTheme="minorHAnsi" w:cstheme="minorHAnsi"/>
          <w:sz w:val="24"/>
          <w:szCs w:val="24"/>
        </w:rPr>
        <w:t>, rigides à court terme, sont déterminés dans un cadre de concurrence imparfaite par maximisation du profit. Les coûts de production intègrent les coûts des consommations intermédiaires (énergétiques et non énergétiques), du travail et du capital.</w:t>
      </w:r>
    </w:p>
    <w:p w14:paraId="15DE361E" w14:textId="77777777" w:rsidR="001C558D" w:rsidRPr="0024119E" w:rsidRDefault="001C558D" w:rsidP="001C558D">
      <w:pPr>
        <w:pStyle w:val="Paragraphedeliste"/>
        <w:numPr>
          <w:ilvl w:val="0"/>
          <w:numId w:val="6"/>
        </w:numPr>
        <w:spacing w:line="240" w:lineRule="auto"/>
        <w:ind w:left="357" w:hanging="357"/>
        <w:rPr>
          <w:rFonts w:asciiTheme="minorHAnsi" w:hAnsiTheme="minorHAnsi" w:cstheme="minorHAnsi"/>
          <w:sz w:val="24"/>
          <w:szCs w:val="24"/>
        </w:rPr>
      </w:pPr>
      <w:r w:rsidRPr="0024119E">
        <w:rPr>
          <w:rFonts w:asciiTheme="minorHAnsi" w:hAnsiTheme="minorHAnsi" w:cstheme="minorHAnsi"/>
          <w:sz w:val="24"/>
          <w:szCs w:val="24"/>
        </w:rPr>
        <w:t xml:space="preserve">Les </w:t>
      </w:r>
      <w:r w:rsidRPr="0024119E">
        <w:rPr>
          <w:rFonts w:asciiTheme="minorHAnsi" w:hAnsiTheme="minorHAnsi" w:cstheme="minorHAnsi"/>
          <w:b/>
          <w:sz w:val="24"/>
          <w:szCs w:val="24"/>
        </w:rPr>
        <w:t>salaires</w:t>
      </w:r>
      <w:r w:rsidRPr="0024119E">
        <w:rPr>
          <w:rFonts w:asciiTheme="minorHAnsi" w:hAnsiTheme="minorHAnsi" w:cstheme="minorHAnsi"/>
          <w:sz w:val="24"/>
          <w:szCs w:val="24"/>
        </w:rPr>
        <w:t xml:space="preserve"> sont </w:t>
      </w:r>
      <w:r>
        <w:rPr>
          <w:rFonts w:asciiTheme="minorHAnsi" w:hAnsiTheme="minorHAnsi" w:cstheme="minorHAnsi"/>
          <w:sz w:val="24"/>
          <w:szCs w:val="24"/>
        </w:rPr>
        <w:t xml:space="preserve">déterminés </w:t>
      </w:r>
      <w:r w:rsidRPr="0024119E">
        <w:rPr>
          <w:rFonts w:asciiTheme="minorHAnsi" w:hAnsiTheme="minorHAnsi" w:cstheme="minorHAnsi"/>
          <w:sz w:val="24"/>
          <w:szCs w:val="24"/>
        </w:rPr>
        <w:t>par relation inverse entre le taux de croissance les salaires et le taux de chômage. Les salaires sont par ailleurs indexés sur l’inflation.</w:t>
      </w:r>
    </w:p>
    <w:p w14:paraId="08CEC789" w14:textId="77777777" w:rsidR="001C558D" w:rsidRPr="0024119E" w:rsidRDefault="001C558D" w:rsidP="001C558D">
      <w:pPr>
        <w:pStyle w:val="Paragraphedeliste"/>
        <w:numPr>
          <w:ilvl w:val="0"/>
          <w:numId w:val="6"/>
        </w:numPr>
        <w:spacing w:line="240" w:lineRule="auto"/>
        <w:ind w:left="357" w:hanging="357"/>
        <w:rPr>
          <w:rFonts w:asciiTheme="minorHAnsi" w:hAnsiTheme="minorHAnsi" w:cstheme="minorHAnsi"/>
          <w:sz w:val="24"/>
          <w:szCs w:val="24"/>
        </w:rPr>
      </w:pPr>
      <w:r w:rsidRPr="0024119E">
        <w:rPr>
          <w:rFonts w:asciiTheme="minorHAnsi" w:hAnsiTheme="minorHAnsi" w:cstheme="minorHAnsi"/>
          <w:sz w:val="24"/>
          <w:szCs w:val="24"/>
        </w:rPr>
        <w:t xml:space="preserve">La dynamique entre les équations de prix et de salaires détermine la valeur du </w:t>
      </w:r>
      <w:r w:rsidRPr="0024119E">
        <w:rPr>
          <w:rFonts w:asciiTheme="minorHAnsi" w:hAnsiTheme="minorHAnsi" w:cstheme="minorHAnsi"/>
          <w:b/>
          <w:sz w:val="24"/>
          <w:szCs w:val="24"/>
        </w:rPr>
        <w:t>taux de chômage d’équilibre</w:t>
      </w:r>
      <w:r w:rsidRPr="0024119E">
        <w:rPr>
          <w:rFonts w:asciiTheme="minorHAnsi" w:hAnsiTheme="minorHAnsi" w:cstheme="minorHAnsi"/>
          <w:sz w:val="24"/>
          <w:szCs w:val="24"/>
        </w:rPr>
        <w:t> </w:t>
      </w:r>
    </w:p>
    <w:p w14:paraId="7FC993CE" w14:textId="77777777" w:rsidR="001C558D" w:rsidRPr="0024119E" w:rsidRDefault="001C558D" w:rsidP="001C558D">
      <w:pPr>
        <w:pStyle w:val="Paragraphedeliste"/>
        <w:numPr>
          <w:ilvl w:val="0"/>
          <w:numId w:val="6"/>
        </w:numPr>
        <w:spacing w:line="240" w:lineRule="auto"/>
        <w:ind w:left="357" w:hanging="357"/>
        <w:rPr>
          <w:rFonts w:asciiTheme="minorHAnsi" w:hAnsiTheme="minorHAnsi" w:cstheme="minorHAnsi"/>
          <w:sz w:val="24"/>
          <w:szCs w:val="24"/>
        </w:rPr>
      </w:pPr>
      <w:r w:rsidRPr="0024119E">
        <w:rPr>
          <w:rFonts w:asciiTheme="minorHAnsi" w:hAnsiTheme="minorHAnsi" w:cstheme="minorHAnsi"/>
          <w:sz w:val="24"/>
          <w:szCs w:val="24"/>
        </w:rPr>
        <w:t xml:space="preserve">La quantité de </w:t>
      </w:r>
      <w:r w:rsidRPr="0024119E">
        <w:rPr>
          <w:rFonts w:asciiTheme="minorHAnsi" w:hAnsiTheme="minorHAnsi" w:cstheme="minorHAnsi"/>
          <w:b/>
          <w:sz w:val="24"/>
          <w:szCs w:val="24"/>
        </w:rPr>
        <w:t>facteurs de production</w:t>
      </w:r>
      <w:r w:rsidRPr="0024119E">
        <w:rPr>
          <w:rFonts w:asciiTheme="minorHAnsi" w:hAnsiTheme="minorHAnsi" w:cstheme="minorHAnsi"/>
          <w:sz w:val="24"/>
          <w:szCs w:val="24"/>
        </w:rPr>
        <w:t xml:space="preserve"> désirés est aussi déterminée par maximisation du profit. </w:t>
      </w:r>
    </w:p>
    <w:p w14:paraId="73383926" w14:textId="31675E32" w:rsidR="001C558D" w:rsidRDefault="001C558D" w:rsidP="001C558D">
      <w:pPr>
        <w:pStyle w:val="Paragraphedeliste"/>
        <w:numPr>
          <w:ilvl w:val="0"/>
          <w:numId w:val="6"/>
        </w:numPr>
        <w:spacing w:line="240" w:lineRule="auto"/>
        <w:ind w:left="357" w:hanging="357"/>
        <w:rPr>
          <w:rFonts w:asciiTheme="minorHAnsi" w:hAnsiTheme="minorHAnsi" w:cstheme="minorHAnsi"/>
          <w:sz w:val="24"/>
          <w:szCs w:val="24"/>
        </w:rPr>
      </w:pPr>
      <w:r w:rsidRPr="0024119E">
        <w:rPr>
          <w:rFonts w:asciiTheme="minorHAnsi" w:hAnsiTheme="minorHAnsi" w:cstheme="minorHAnsi"/>
          <w:b/>
          <w:sz w:val="24"/>
          <w:szCs w:val="24"/>
        </w:rPr>
        <w:lastRenderedPageBreak/>
        <w:t>L’élasticité de la substitution</w:t>
      </w:r>
      <w:r w:rsidRPr="0024119E">
        <w:rPr>
          <w:rFonts w:asciiTheme="minorHAnsi" w:hAnsiTheme="minorHAnsi" w:cstheme="minorHAnsi"/>
          <w:sz w:val="24"/>
          <w:szCs w:val="24"/>
        </w:rPr>
        <w:t xml:space="preserve"> n’est pas nécessairement commune entre tous les facteurs de production (travail, capital, énergie et autres consommations intermédiaires).</w:t>
      </w:r>
    </w:p>
    <w:p w14:paraId="65956D84" w14:textId="5714A924" w:rsidR="00B7269A" w:rsidRDefault="00B7269A" w:rsidP="00B7269A">
      <w:pPr>
        <w:spacing w:line="240" w:lineRule="auto"/>
        <w:rPr>
          <w:rFonts w:asciiTheme="minorHAnsi" w:hAnsiTheme="minorHAnsi" w:cstheme="minorHAnsi"/>
          <w:sz w:val="24"/>
          <w:szCs w:val="24"/>
        </w:rPr>
      </w:pPr>
    </w:p>
    <w:p w14:paraId="4EA99BF9" w14:textId="5BD18DC0" w:rsidR="00724DC8" w:rsidRDefault="00724DC8" w:rsidP="00B7269A">
      <w:pPr>
        <w:spacing w:line="240" w:lineRule="auto"/>
        <w:rPr>
          <w:rFonts w:asciiTheme="minorHAnsi" w:hAnsiTheme="minorHAnsi" w:cstheme="minorHAnsi"/>
          <w:sz w:val="24"/>
          <w:szCs w:val="24"/>
        </w:rPr>
      </w:pPr>
    </w:p>
    <w:p w14:paraId="1137E6FA" w14:textId="77777777" w:rsidR="00724DC8" w:rsidRPr="00B7269A" w:rsidRDefault="00724DC8" w:rsidP="00B7269A">
      <w:pPr>
        <w:spacing w:line="240" w:lineRule="auto"/>
        <w:rPr>
          <w:rFonts w:asciiTheme="minorHAnsi" w:hAnsiTheme="minorHAnsi" w:cstheme="minorHAnsi"/>
          <w:sz w:val="24"/>
          <w:szCs w:val="24"/>
        </w:rPr>
      </w:pPr>
    </w:p>
    <w:p w14:paraId="52AEC967" w14:textId="791D3767" w:rsidR="004552D7" w:rsidRPr="0024119E" w:rsidRDefault="004552D7" w:rsidP="004552D7">
      <w:pPr>
        <w:pStyle w:val="Titre2"/>
        <w:rPr>
          <w:rFonts w:asciiTheme="minorHAnsi" w:hAnsiTheme="minorHAnsi" w:cstheme="minorHAnsi"/>
        </w:rPr>
      </w:pPr>
      <w:bookmarkStart w:id="9" w:name="_Toc36418717"/>
      <w:bookmarkStart w:id="10" w:name="_Toc56694570"/>
      <w:r w:rsidRPr="0024119E">
        <w:rPr>
          <w:rFonts w:asciiTheme="minorHAnsi" w:hAnsiTheme="minorHAnsi" w:cstheme="minorHAnsi"/>
        </w:rPr>
        <w:t>Principales utilisations de ThreeME</w:t>
      </w:r>
      <w:bookmarkEnd w:id="9"/>
      <w:r w:rsidR="00AB3BB4" w:rsidRPr="0024119E">
        <w:rPr>
          <w:rFonts w:asciiTheme="minorHAnsi" w:hAnsiTheme="minorHAnsi" w:cstheme="minorHAnsi"/>
        </w:rPr>
        <w:t xml:space="preserve"> : </w:t>
      </w:r>
      <w:r w:rsidR="00B7269A">
        <w:rPr>
          <w:rFonts w:asciiTheme="minorHAnsi" w:hAnsiTheme="minorHAnsi" w:cstheme="minorHAnsi"/>
        </w:rPr>
        <w:t>f</w:t>
      </w:r>
      <w:r w:rsidR="00AB3BB4" w:rsidRPr="0024119E">
        <w:rPr>
          <w:rFonts w:asciiTheme="minorHAnsi" w:hAnsiTheme="minorHAnsi" w:cstheme="minorHAnsi"/>
        </w:rPr>
        <w:t>ocus sur l’énergie</w:t>
      </w:r>
      <w:bookmarkEnd w:id="10"/>
    </w:p>
    <w:p w14:paraId="16714E56" w14:textId="2F8C02AD" w:rsidR="004552D7" w:rsidRPr="0024119E" w:rsidRDefault="004552D7" w:rsidP="0092258E">
      <w:pPr>
        <w:spacing w:after="120"/>
        <w:rPr>
          <w:rFonts w:asciiTheme="minorHAnsi" w:hAnsiTheme="minorHAnsi" w:cstheme="minorHAnsi"/>
          <w:sz w:val="24"/>
          <w:szCs w:val="24"/>
        </w:rPr>
      </w:pPr>
      <w:r w:rsidRPr="0024119E">
        <w:rPr>
          <w:rFonts w:asciiTheme="minorHAnsi" w:hAnsiTheme="minorHAnsi" w:cstheme="minorHAnsi"/>
          <w:sz w:val="24"/>
          <w:szCs w:val="24"/>
          <w:lang w:eastAsia="en-US"/>
        </w:rPr>
        <w:t xml:space="preserve">ThreeME est un outil éminemment orienté vers l’aide à la définition des politiques publiques. Son cadre néo-keynésien </w:t>
      </w:r>
      <w:r w:rsidRPr="0024119E">
        <w:rPr>
          <w:rStyle w:val="NormalbodyChar"/>
          <w:rFonts w:asciiTheme="minorHAnsi" w:hAnsiTheme="minorHAnsi" w:cstheme="minorHAnsi"/>
          <w:sz w:val="24"/>
          <w:szCs w:val="24"/>
        </w:rPr>
        <w:t xml:space="preserve">est </w:t>
      </w:r>
      <w:r w:rsidR="00BA3CE8">
        <w:rPr>
          <w:rStyle w:val="NormalbodyChar"/>
          <w:rFonts w:asciiTheme="minorHAnsi" w:hAnsiTheme="minorHAnsi" w:cstheme="minorHAnsi"/>
          <w:sz w:val="24"/>
          <w:szCs w:val="24"/>
        </w:rPr>
        <w:t xml:space="preserve">un des </w:t>
      </w:r>
      <w:r w:rsidRPr="0024119E">
        <w:rPr>
          <w:rStyle w:val="NormalbodyChar"/>
          <w:rFonts w:asciiTheme="minorHAnsi" w:hAnsiTheme="minorHAnsi" w:cstheme="minorHAnsi"/>
          <w:sz w:val="24"/>
          <w:szCs w:val="24"/>
        </w:rPr>
        <w:t>mieux adapté</w:t>
      </w:r>
      <w:r w:rsidR="00BA3CE8">
        <w:rPr>
          <w:rStyle w:val="NormalbodyChar"/>
          <w:rFonts w:asciiTheme="minorHAnsi" w:hAnsiTheme="minorHAnsi" w:cstheme="minorHAnsi"/>
          <w:sz w:val="24"/>
          <w:szCs w:val="24"/>
        </w:rPr>
        <w:t>s</w:t>
      </w:r>
      <w:r w:rsidRPr="0024119E">
        <w:rPr>
          <w:rStyle w:val="NormalbodyChar"/>
          <w:rFonts w:asciiTheme="minorHAnsi" w:hAnsiTheme="minorHAnsi" w:cstheme="minorHAnsi"/>
          <w:sz w:val="24"/>
          <w:szCs w:val="24"/>
        </w:rPr>
        <w:t xml:space="preserve"> pour l’analyse des politiques économiques car il fournit des informations concernant la phase de transition des effets d’une politique (et pas seulement une analyse de long terme). Cela permet d’analyser les évolutions </w:t>
      </w:r>
      <w:r w:rsidRPr="0024119E">
        <w:rPr>
          <w:rFonts w:asciiTheme="minorHAnsi" w:hAnsiTheme="minorHAnsi" w:cstheme="minorHAnsi"/>
          <w:sz w:val="24"/>
          <w:szCs w:val="24"/>
        </w:rPr>
        <w:t xml:space="preserve">d’indicateurs importants pour les décideurs politiques comme l’inflation ou le chômage (involontaire). </w:t>
      </w:r>
    </w:p>
    <w:p w14:paraId="13D6EB86" w14:textId="0DE9ACEC" w:rsidR="004552D7" w:rsidRPr="0024119E" w:rsidRDefault="004552D7" w:rsidP="0092258E">
      <w:pPr>
        <w:spacing w:after="120"/>
        <w:rPr>
          <w:rFonts w:asciiTheme="minorHAnsi" w:hAnsiTheme="minorHAnsi" w:cstheme="minorHAnsi"/>
          <w:sz w:val="24"/>
          <w:szCs w:val="24"/>
        </w:rPr>
      </w:pPr>
      <w:r w:rsidRPr="0024119E">
        <w:rPr>
          <w:rFonts w:asciiTheme="minorHAnsi" w:hAnsiTheme="minorHAnsi" w:cstheme="minorHAnsi"/>
          <w:sz w:val="24"/>
          <w:szCs w:val="24"/>
        </w:rPr>
        <w:t>En tant que modèle macroéconomique multisectoriel, le modèle ThreeME permet de simuler l’impact économique d’un éventail varié de scenarios que ce soit au niveau agrégé ou sectoriel. Les scénarios pouvant être simul</w:t>
      </w:r>
      <w:r w:rsidR="0036508D" w:rsidRPr="0024119E">
        <w:rPr>
          <w:rFonts w:asciiTheme="minorHAnsi" w:hAnsiTheme="minorHAnsi" w:cstheme="minorHAnsi"/>
          <w:sz w:val="24"/>
          <w:szCs w:val="24"/>
        </w:rPr>
        <w:t>és</w:t>
      </w:r>
      <w:r w:rsidRPr="0024119E">
        <w:rPr>
          <w:rFonts w:asciiTheme="minorHAnsi" w:hAnsiTheme="minorHAnsi" w:cstheme="minorHAnsi"/>
          <w:sz w:val="24"/>
          <w:szCs w:val="24"/>
        </w:rPr>
        <w:t xml:space="preserve"> sont de diverses sortes :</w:t>
      </w:r>
    </w:p>
    <w:p w14:paraId="37162296" w14:textId="5DD4BAA6" w:rsidR="004552D7" w:rsidRPr="0024119E" w:rsidRDefault="004552D7" w:rsidP="0092258E">
      <w:pPr>
        <w:pStyle w:val="Bulletpoint"/>
        <w:spacing w:after="120"/>
        <w:rPr>
          <w:rFonts w:asciiTheme="minorHAnsi" w:hAnsiTheme="minorHAnsi" w:cstheme="minorHAnsi"/>
          <w:sz w:val="24"/>
          <w:szCs w:val="24"/>
        </w:rPr>
      </w:pPr>
      <w:r w:rsidRPr="0024119E">
        <w:rPr>
          <w:rFonts w:asciiTheme="minorHAnsi" w:hAnsiTheme="minorHAnsi" w:cstheme="minorHAnsi"/>
          <w:sz w:val="24"/>
          <w:szCs w:val="24"/>
        </w:rPr>
        <w:t>Des modifications exogènes de l’environnement économique dans lequel le pays évolue comme la hausse du prix du pétrole, la dépréciation du taux de change, la hausse des prix étrangers, la hausse de la demande mondiale</w:t>
      </w:r>
      <w:r w:rsidR="006861C4" w:rsidRPr="0024119E">
        <w:rPr>
          <w:rFonts w:asciiTheme="minorHAnsi" w:hAnsiTheme="minorHAnsi" w:cstheme="minorHAnsi"/>
          <w:sz w:val="24"/>
          <w:szCs w:val="24"/>
        </w:rPr>
        <w:t xml:space="preserve"> et </w:t>
      </w:r>
      <w:r w:rsidRPr="0024119E">
        <w:rPr>
          <w:rFonts w:asciiTheme="minorHAnsi" w:hAnsiTheme="minorHAnsi" w:cstheme="minorHAnsi"/>
          <w:sz w:val="24"/>
          <w:szCs w:val="24"/>
        </w:rPr>
        <w:t>l’amélioration du progrès technique.</w:t>
      </w:r>
    </w:p>
    <w:p w14:paraId="6739A317" w14:textId="5CBFE3D0" w:rsidR="004552D7" w:rsidRPr="0024119E" w:rsidRDefault="004552D7" w:rsidP="0092258E">
      <w:pPr>
        <w:pStyle w:val="Bulletpoint"/>
        <w:spacing w:after="120"/>
        <w:rPr>
          <w:rFonts w:asciiTheme="minorHAnsi" w:hAnsiTheme="minorHAnsi" w:cstheme="minorHAnsi"/>
          <w:sz w:val="24"/>
          <w:szCs w:val="24"/>
        </w:rPr>
      </w:pPr>
      <w:r w:rsidRPr="0024119E">
        <w:rPr>
          <w:rFonts w:asciiTheme="minorHAnsi" w:hAnsiTheme="minorHAnsi" w:cstheme="minorHAnsi"/>
          <w:sz w:val="24"/>
          <w:szCs w:val="24"/>
        </w:rPr>
        <w:t>La mise en œuvre de politiques budgétaires et fiscales : hausse des dépenses et investissements publics, hausse des transfert sociaux, hausses des taux d’imposition (impôts sur les revenus ou les sociétés, cotisations sociales employeurs, TVA, droit d'accise, subvention, etc.)</w:t>
      </w:r>
      <w:r w:rsidR="00D549EC" w:rsidRPr="0024119E">
        <w:rPr>
          <w:rFonts w:asciiTheme="minorHAnsi" w:hAnsiTheme="minorHAnsi" w:cstheme="minorHAnsi"/>
          <w:sz w:val="24"/>
          <w:szCs w:val="24"/>
        </w:rPr>
        <w:t>, etc</w:t>
      </w:r>
      <w:r w:rsidRPr="0024119E">
        <w:rPr>
          <w:rFonts w:asciiTheme="minorHAnsi" w:hAnsiTheme="minorHAnsi" w:cstheme="minorHAnsi"/>
          <w:sz w:val="24"/>
          <w:szCs w:val="24"/>
        </w:rPr>
        <w:t>.</w:t>
      </w:r>
    </w:p>
    <w:p w14:paraId="293297F4" w14:textId="34A3827A" w:rsidR="004552D7" w:rsidRPr="0024119E" w:rsidRDefault="004552D7" w:rsidP="0092258E">
      <w:pPr>
        <w:pStyle w:val="Bulletpoint"/>
        <w:spacing w:after="120"/>
        <w:rPr>
          <w:rFonts w:asciiTheme="minorHAnsi" w:hAnsiTheme="minorHAnsi" w:cstheme="minorHAnsi"/>
          <w:sz w:val="24"/>
          <w:szCs w:val="24"/>
        </w:rPr>
      </w:pPr>
      <w:r w:rsidRPr="0024119E">
        <w:rPr>
          <w:rFonts w:asciiTheme="minorHAnsi" w:hAnsiTheme="minorHAnsi" w:cstheme="minorHAnsi"/>
          <w:sz w:val="24"/>
          <w:szCs w:val="24"/>
        </w:rPr>
        <w:t xml:space="preserve">Des modifications exogènes des comportements de consommation, de production, d’activité ou de formation des prix (privilégier le transport collectif au transport individuel, modification du mix de production comme la hausse de la part des renouvelables dans la production d’électricité, hausse du taux </w:t>
      </w:r>
      <w:r w:rsidR="0036508D" w:rsidRPr="0024119E">
        <w:rPr>
          <w:rFonts w:asciiTheme="minorHAnsi" w:hAnsiTheme="minorHAnsi" w:cstheme="minorHAnsi"/>
          <w:sz w:val="24"/>
          <w:szCs w:val="24"/>
        </w:rPr>
        <w:t>d’</w:t>
      </w:r>
      <w:r w:rsidRPr="0024119E">
        <w:rPr>
          <w:rFonts w:asciiTheme="minorHAnsi" w:hAnsiTheme="minorHAnsi" w:cstheme="minorHAnsi"/>
          <w:sz w:val="24"/>
          <w:szCs w:val="24"/>
        </w:rPr>
        <w:t>activité des femmes, hausse du taux de marge désiré par les entreprises, le durcissement de la politique monétaire, etc.</w:t>
      </w:r>
    </w:p>
    <w:p w14:paraId="14FC2304" w14:textId="21D71818" w:rsidR="004552D7" w:rsidRPr="0024119E" w:rsidRDefault="004552D7" w:rsidP="0092258E">
      <w:pPr>
        <w:pStyle w:val="Bulletpoint"/>
        <w:spacing w:after="120"/>
        <w:rPr>
          <w:rFonts w:asciiTheme="minorHAnsi" w:hAnsiTheme="minorHAnsi" w:cstheme="minorHAnsi"/>
          <w:sz w:val="24"/>
          <w:szCs w:val="24"/>
        </w:rPr>
      </w:pPr>
      <w:r w:rsidRPr="0024119E">
        <w:rPr>
          <w:rFonts w:asciiTheme="minorHAnsi" w:hAnsiTheme="minorHAnsi" w:cstheme="minorHAnsi"/>
          <w:sz w:val="24"/>
          <w:szCs w:val="24"/>
        </w:rPr>
        <w:t xml:space="preserve">La mise en œuvre d’une norme ou d’un standard comme </w:t>
      </w:r>
      <w:r w:rsidR="00B7269A">
        <w:rPr>
          <w:rFonts w:asciiTheme="minorHAnsi" w:hAnsiTheme="minorHAnsi" w:cstheme="minorHAnsi"/>
          <w:sz w:val="24"/>
          <w:szCs w:val="24"/>
        </w:rPr>
        <w:t>une obligation de</w:t>
      </w:r>
      <w:r w:rsidRPr="0024119E">
        <w:rPr>
          <w:rFonts w:asciiTheme="minorHAnsi" w:hAnsiTheme="minorHAnsi" w:cstheme="minorHAnsi"/>
          <w:sz w:val="24"/>
          <w:szCs w:val="24"/>
        </w:rPr>
        <w:t xml:space="preserve"> réduction de la consommation d’énergie dans</w:t>
      </w:r>
      <w:r w:rsidR="00BA3CE8">
        <w:rPr>
          <w:rFonts w:asciiTheme="minorHAnsi" w:hAnsiTheme="minorHAnsi" w:cstheme="minorHAnsi"/>
          <w:sz w:val="24"/>
          <w:szCs w:val="24"/>
        </w:rPr>
        <w:t xml:space="preserve"> le secteur de</w:t>
      </w:r>
      <w:r w:rsidRPr="0024119E">
        <w:rPr>
          <w:rFonts w:asciiTheme="minorHAnsi" w:hAnsiTheme="minorHAnsi" w:cstheme="minorHAnsi"/>
          <w:sz w:val="24"/>
          <w:szCs w:val="24"/>
        </w:rPr>
        <w:t xml:space="preserve"> l’</w:t>
      </w:r>
      <w:r w:rsidR="00BA3CE8">
        <w:rPr>
          <w:rFonts w:asciiTheme="minorHAnsi" w:hAnsiTheme="minorHAnsi" w:cstheme="minorHAnsi"/>
          <w:sz w:val="24"/>
          <w:szCs w:val="24"/>
        </w:rPr>
        <w:t>industrie ou du</w:t>
      </w:r>
      <w:r w:rsidRPr="0024119E">
        <w:rPr>
          <w:rFonts w:asciiTheme="minorHAnsi" w:hAnsiTheme="minorHAnsi" w:cstheme="minorHAnsi"/>
          <w:sz w:val="24"/>
          <w:szCs w:val="24"/>
        </w:rPr>
        <w:t xml:space="preserve"> bâtiment.</w:t>
      </w:r>
    </w:p>
    <w:p w14:paraId="27D80CD9" w14:textId="25A23173" w:rsidR="004552D7" w:rsidRPr="0024119E" w:rsidRDefault="004552D7" w:rsidP="00B7269A">
      <w:pPr>
        <w:spacing w:after="120"/>
        <w:rPr>
          <w:rFonts w:asciiTheme="minorHAnsi" w:hAnsiTheme="minorHAnsi" w:cstheme="minorHAnsi"/>
          <w:sz w:val="24"/>
          <w:szCs w:val="24"/>
        </w:rPr>
      </w:pPr>
      <w:r w:rsidRPr="0024119E">
        <w:rPr>
          <w:rFonts w:asciiTheme="minorHAnsi" w:hAnsiTheme="minorHAnsi" w:cstheme="minorHAnsi"/>
          <w:sz w:val="24"/>
          <w:szCs w:val="24"/>
        </w:rPr>
        <w:t xml:space="preserve">Son focus sur l’énergie, notamment grâce au choix de la désagrégation sectorielle, la modélisation de la balance énergétique et des émissions de </w:t>
      </w:r>
      <w:r w:rsidR="00BA3CE8">
        <w:rPr>
          <w:rFonts w:asciiTheme="minorHAnsi" w:hAnsiTheme="minorHAnsi" w:cstheme="minorHAnsi"/>
          <w:sz w:val="24"/>
          <w:szCs w:val="24"/>
        </w:rPr>
        <w:t>gaz à effet de serre (</w:t>
      </w:r>
      <w:r w:rsidRPr="0024119E">
        <w:rPr>
          <w:rFonts w:asciiTheme="minorHAnsi" w:hAnsiTheme="minorHAnsi" w:cstheme="minorHAnsi"/>
          <w:sz w:val="24"/>
          <w:szCs w:val="24"/>
        </w:rPr>
        <w:t>GES</w:t>
      </w:r>
      <w:r w:rsidR="00BA3CE8">
        <w:rPr>
          <w:rFonts w:asciiTheme="minorHAnsi" w:hAnsiTheme="minorHAnsi" w:cstheme="minorHAnsi"/>
          <w:sz w:val="24"/>
          <w:szCs w:val="24"/>
        </w:rPr>
        <w:t>)</w:t>
      </w:r>
      <w:r w:rsidRPr="0024119E">
        <w:rPr>
          <w:rFonts w:asciiTheme="minorHAnsi" w:hAnsiTheme="minorHAnsi" w:cstheme="minorHAnsi"/>
          <w:sz w:val="24"/>
          <w:szCs w:val="24"/>
        </w:rPr>
        <w:t xml:space="preserve">, fait qu’il est particulièrement adapté pour simuler l’impact économique de scénarios de transition énergétique et de politiques de lutte contre le changement climatique. </w:t>
      </w:r>
      <w:r w:rsidR="00B7269A">
        <w:rPr>
          <w:rFonts w:asciiTheme="minorHAnsi" w:hAnsiTheme="minorHAnsi" w:cstheme="minorHAnsi"/>
          <w:sz w:val="24"/>
          <w:szCs w:val="24"/>
        </w:rPr>
        <w:t>Dans le cas de la Tunisie, l’application du modèle ThreeME concerne :</w:t>
      </w:r>
    </w:p>
    <w:p w14:paraId="2671A3BF" w14:textId="0E9DFA0B" w:rsidR="004552D7" w:rsidRPr="0024119E" w:rsidRDefault="00DE1723" w:rsidP="004552D7">
      <w:pPr>
        <w:pStyle w:val="Bullet"/>
        <w:rPr>
          <w:rFonts w:asciiTheme="minorHAnsi" w:hAnsiTheme="minorHAnsi" w:cstheme="minorHAnsi"/>
          <w:sz w:val="24"/>
          <w:szCs w:val="24"/>
        </w:rPr>
      </w:pPr>
      <w:r w:rsidRPr="0024119E">
        <w:rPr>
          <w:rFonts w:asciiTheme="minorHAnsi" w:hAnsiTheme="minorHAnsi" w:cstheme="minorHAnsi"/>
          <w:sz w:val="24"/>
          <w:szCs w:val="24"/>
        </w:rPr>
        <w:lastRenderedPageBreak/>
        <w:t>L’é</w:t>
      </w:r>
      <w:r w:rsidR="004552D7" w:rsidRPr="0024119E">
        <w:rPr>
          <w:rFonts w:asciiTheme="minorHAnsi" w:hAnsiTheme="minorHAnsi" w:cstheme="minorHAnsi"/>
          <w:sz w:val="24"/>
          <w:szCs w:val="24"/>
        </w:rPr>
        <w:t>valuation des impacts de la levée des subventions énergétiques et de l’intr</w:t>
      </w:r>
      <w:r w:rsidR="00566244">
        <w:rPr>
          <w:rFonts w:asciiTheme="minorHAnsi" w:hAnsiTheme="minorHAnsi" w:cstheme="minorHAnsi"/>
          <w:sz w:val="24"/>
          <w:szCs w:val="24"/>
        </w:rPr>
        <w:t>oduction d’une</w:t>
      </w:r>
      <w:r w:rsidR="004552D7" w:rsidRPr="0024119E">
        <w:rPr>
          <w:rFonts w:asciiTheme="minorHAnsi" w:hAnsiTheme="minorHAnsi" w:cstheme="minorHAnsi"/>
          <w:sz w:val="24"/>
          <w:szCs w:val="24"/>
        </w:rPr>
        <w:t xml:space="preserve"> taxe carbone</w:t>
      </w:r>
    </w:p>
    <w:p w14:paraId="70A391BA" w14:textId="418B290D" w:rsidR="004552D7" w:rsidRDefault="004552D7" w:rsidP="004552D7">
      <w:pPr>
        <w:rPr>
          <w:rFonts w:asciiTheme="minorHAnsi" w:hAnsiTheme="minorHAnsi" w:cstheme="minorHAnsi"/>
          <w:sz w:val="24"/>
          <w:szCs w:val="24"/>
        </w:rPr>
      </w:pPr>
      <w:r w:rsidRPr="0024119E">
        <w:rPr>
          <w:rFonts w:asciiTheme="minorHAnsi" w:hAnsiTheme="minorHAnsi" w:cstheme="minorHAnsi"/>
          <w:sz w:val="24"/>
          <w:szCs w:val="24"/>
        </w:rPr>
        <w:t xml:space="preserve">ThreeME permet de simuler l’impact de la levée des subventions </w:t>
      </w:r>
      <w:r w:rsidR="00566244">
        <w:rPr>
          <w:rFonts w:asciiTheme="minorHAnsi" w:hAnsiTheme="minorHAnsi" w:cstheme="minorHAnsi"/>
          <w:sz w:val="24"/>
          <w:szCs w:val="24"/>
        </w:rPr>
        <w:t>aux énergies fossiles</w:t>
      </w:r>
      <w:r w:rsidRPr="0024119E">
        <w:rPr>
          <w:rFonts w:asciiTheme="minorHAnsi" w:hAnsiTheme="minorHAnsi" w:cstheme="minorHAnsi"/>
          <w:sz w:val="24"/>
          <w:szCs w:val="24"/>
        </w:rPr>
        <w:t xml:space="preserve"> et de l’introduction d’une taxe carbone. Ces scénarios sont évalués en comparant différentes modalités de mise en œuvre en particulier avec ou sans redistribution des recettes. </w:t>
      </w:r>
    </w:p>
    <w:p w14:paraId="5CE2C715" w14:textId="77777777" w:rsidR="00BA3CE8" w:rsidRPr="0024119E" w:rsidRDefault="00BA3CE8" w:rsidP="00BA3CE8">
      <w:pPr>
        <w:pStyle w:val="Bullet"/>
        <w:rPr>
          <w:rFonts w:asciiTheme="minorHAnsi" w:hAnsiTheme="minorHAnsi" w:cstheme="minorHAnsi"/>
          <w:sz w:val="24"/>
          <w:szCs w:val="24"/>
        </w:rPr>
      </w:pPr>
      <w:r w:rsidRPr="0024119E">
        <w:rPr>
          <w:rFonts w:asciiTheme="minorHAnsi" w:hAnsiTheme="minorHAnsi" w:cstheme="minorHAnsi"/>
          <w:sz w:val="24"/>
          <w:szCs w:val="24"/>
        </w:rPr>
        <w:t xml:space="preserve">L’évaluation de l’impact économique d’un </w:t>
      </w:r>
      <w:bookmarkStart w:id="11" w:name="_Hlk40357379"/>
      <w:r w:rsidRPr="0024119E">
        <w:rPr>
          <w:rFonts w:asciiTheme="minorHAnsi" w:hAnsiTheme="minorHAnsi" w:cstheme="minorHAnsi"/>
          <w:sz w:val="24"/>
          <w:szCs w:val="24"/>
        </w:rPr>
        <w:t xml:space="preserve">objectif ambitieux d’électricité renouvelable </w:t>
      </w:r>
    </w:p>
    <w:bookmarkEnd w:id="11"/>
    <w:p w14:paraId="02FC48AC" w14:textId="77777777" w:rsidR="00BA3CE8" w:rsidRDefault="00BA3CE8" w:rsidP="00BA3CE8">
      <w:pPr>
        <w:spacing w:after="120"/>
        <w:rPr>
          <w:rFonts w:asciiTheme="minorHAnsi" w:hAnsiTheme="minorHAnsi" w:cstheme="minorHAnsi"/>
          <w:sz w:val="24"/>
          <w:szCs w:val="24"/>
        </w:rPr>
      </w:pPr>
      <w:r w:rsidRPr="0024119E">
        <w:rPr>
          <w:rFonts w:asciiTheme="minorHAnsi" w:hAnsiTheme="minorHAnsi" w:cstheme="minorHAnsi"/>
          <w:sz w:val="24"/>
          <w:szCs w:val="24"/>
        </w:rPr>
        <w:t xml:space="preserve">ThreeME permet aussi de focaliser l’analyse des impacts économiques liés aux évolutions dans le secteur de l’électricité. En particulier, il permet de décomposer différents effets : (1) effets directs imputables exclusivement aux secteurs producteurs d’électricité ; (2) effets de multiplicateur via </w:t>
      </w:r>
      <w:r w:rsidR="00566244">
        <w:rPr>
          <w:rFonts w:asciiTheme="minorHAnsi" w:hAnsiTheme="minorHAnsi" w:cstheme="minorHAnsi"/>
          <w:sz w:val="24"/>
          <w:szCs w:val="24"/>
        </w:rPr>
        <w:t xml:space="preserve">les </w:t>
      </w:r>
      <w:r w:rsidRPr="0024119E">
        <w:rPr>
          <w:rFonts w:asciiTheme="minorHAnsi" w:hAnsiTheme="minorHAnsi" w:cstheme="minorHAnsi"/>
          <w:sz w:val="24"/>
          <w:szCs w:val="24"/>
        </w:rPr>
        <w:t>consommations intermédiaires et finales et</w:t>
      </w:r>
      <w:r w:rsidR="00566244">
        <w:rPr>
          <w:rFonts w:asciiTheme="minorHAnsi" w:hAnsiTheme="minorHAnsi" w:cstheme="minorHAnsi"/>
          <w:sz w:val="24"/>
          <w:szCs w:val="24"/>
        </w:rPr>
        <w:t xml:space="preserve"> les</w:t>
      </w:r>
      <w:r w:rsidRPr="0024119E">
        <w:rPr>
          <w:rFonts w:asciiTheme="minorHAnsi" w:hAnsiTheme="minorHAnsi" w:cstheme="minorHAnsi"/>
          <w:sz w:val="24"/>
          <w:szCs w:val="24"/>
        </w:rPr>
        <w:t xml:space="preserve"> investissements ; (3) effets de prix. </w:t>
      </w:r>
      <w:r>
        <w:rPr>
          <w:rFonts w:asciiTheme="minorHAnsi" w:hAnsiTheme="minorHAnsi" w:cstheme="minorHAnsi"/>
          <w:sz w:val="24"/>
          <w:szCs w:val="24"/>
        </w:rPr>
        <w:t>Le modèle ThreeME-Tunisie a été utilisé pour évaluer les impacts macroéconomiques d’un objectif ambitieux de production d’électricité renouvelable en Tunisie (scénario 80%</w:t>
      </w:r>
      <w:r w:rsidR="00566244">
        <w:rPr>
          <w:rFonts w:asciiTheme="minorHAnsi" w:hAnsiTheme="minorHAnsi" w:cstheme="minorHAnsi"/>
          <w:sz w:val="24"/>
          <w:szCs w:val="24"/>
        </w:rPr>
        <w:t xml:space="preserve"> d’énergie renouvelable à l’horizon</w:t>
      </w:r>
      <w:r>
        <w:rPr>
          <w:rFonts w:asciiTheme="minorHAnsi" w:hAnsiTheme="minorHAnsi" w:cstheme="minorHAnsi"/>
          <w:sz w:val="24"/>
          <w:szCs w:val="24"/>
        </w:rPr>
        <w:t xml:space="preserve"> 2050).</w:t>
      </w:r>
    </w:p>
    <w:p w14:paraId="4E1A8761" w14:textId="27F0E398" w:rsidR="004552D7" w:rsidRPr="0024119E" w:rsidRDefault="00DE1723" w:rsidP="004552D7">
      <w:pPr>
        <w:pStyle w:val="Bullet"/>
        <w:rPr>
          <w:rFonts w:asciiTheme="minorHAnsi" w:hAnsiTheme="minorHAnsi" w:cstheme="minorHAnsi"/>
          <w:sz w:val="24"/>
          <w:szCs w:val="24"/>
        </w:rPr>
      </w:pPr>
      <w:r w:rsidRPr="0024119E">
        <w:rPr>
          <w:rFonts w:asciiTheme="minorHAnsi" w:hAnsiTheme="minorHAnsi" w:cstheme="minorHAnsi"/>
          <w:sz w:val="24"/>
          <w:szCs w:val="24"/>
        </w:rPr>
        <w:t>L’é</w:t>
      </w:r>
      <w:r w:rsidR="004552D7" w:rsidRPr="0024119E">
        <w:rPr>
          <w:rFonts w:asciiTheme="minorHAnsi" w:hAnsiTheme="minorHAnsi" w:cstheme="minorHAnsi"/>
          <w:sz w:val="24"/>
          <w:szCs w:val="24"/>
        </w:rPr>
        <w:t>valuation des impacts économiques de la SNBC</w:t>
      </w:r>
    </w:p>
    <w:p w14:paraId="4F8249E6" w14:textId="193E6F35" w:rsidR="005D4EEC" w:rsidRDefault="004552D7" w:rsidP="004552D7">
      <w:pPr>
        <w:rPr>
          <w:rFonts w:asciiTheme="minorHAnsi" w:hAnsiTheme="minorHAnsi" w:cstheme="minorHAnsi"/>
          <w:sz w:val="24"/>
          <w:szCs w:val="24"/>
        </w:rPr>
      </w:pPr>
      <w:r w:rsidRPr="0024119E">
        <w:rPr>
          <w:rFonts w:asciiTheme="minorHAnsi" w:hAnsiTheme="minorHAnsi" w:cstheme="minorHAnsi"/>
          <w:sz w:val="24"/>
          <w:szCs w:val="24"/>
        </w:rPr>
        <w:t xml:space="preserve">ThreeME peut être aussi utilisé pour analyser des scénarios de transition énergétique. Son caractère hybride permet de le coupler avec un modèle énergétique de type </w:t>
      </w:r>
      <w:r w:rsidRPr="0024119E">
        <w:rPr>
          <w:rFonts w:asciiTheme="minorHAnsi" w:hAnsiTheme="minorHAnsi" w:cstheme="minorHAnsi"/>
          <w:i/>
          <w:sz w:val="24"/>
          <w:szCs w:val="24"/>
        </w:rPr>
        <w:t>bottom-up</w:t>
      </w:r>
      <w:r w:rsidRPr="0024119E">
        <w:rPr>
          <w:rFonts w:asciiTheme="minorHAnsi" w:hAnsiTheme="minorHAnsi" w:cstheme="minorHAnsi"/>
          <w:sz w:val="24"/>
          <w:szCs w:val="24"/>
        </w:rPr>
        <w:t>. On peut ainsi simuler l’impact économique de scénario</w:t>
      </w:r>
      <w:r w:rsidR="000572D3">
        <w:rPr>
          <w:rFonts w:asciiTheme="minorHAnsi" w:hAnsiTheme="minorHAnsi" w:cstheme="minorHAnsi"/>
          <w:sz w:val="24"/>
          <w:szCs w:val="24"/>
        </w:rPr>
        <w:t>s</w:t>
      </w:r>
      <w:r w:rsidRPr="0024119E">
        <w:rPr>
          <w:rFonts w:asciiTheme="minorHAnsi" w:hAnsiTheme="minorHAnsi" w:cstheme="minorHAnsi"/>
          <w:sz w:val="24"/>
          <w:szCs w:val="24"/>
        </w:rPr>
        <w:t xml:space="preserve"> de transition énergétique dont la faisabilité technique a été évaluée par </w:t>
      </w:r>
      <w:r w:rsidR="000572D3">
        <w:rPr>
          <w:rFonts w:asciiTheme="minorHAnsi" w:hAnsiTheme="minorHAnsi" w:cstheme="minorHAnsi"/>
          <w:sz w:val="24"/>
          <w:szCs w:val="24"/>
        </w:rPr>
        <w:t>un</w:t>
      </w:r>
      <w:r w:rsidRPr="0024119E">
        <w:rPr>
          <w:rFonts w:asciiTheme="minorHAnsi" w:hAnsiTheme="minorHAnsi" w:cstheme="minorHAnsi"/>
          <w:sz w:val="24"/>
          <w:szCs w:val="24"/>
        </w:rPr>
        <w:t xml:space="preserve"> modèle énergétique</w:t>
      </w:r>
      <w:r w:rsidR="00B7269A">
        <w:rPr>
          <w:rFonts w:asciiTheme="minorHAnsi" w:hAnsiTheme="minorHAnsi" w:cstheme="minorHAnsi"/>
          <w:sz w:val="24"/>
          <w:szCs w:val="24"/>
        </w:rPr>
        <w:t xml:space="preserve"> (MedPro dans le cas de la Tunisie)</w:t>
      </w:r>
      <w:r w:rsidRPr="0024119E">
        <w:rPr>
          <w:rFonts w:asciiTheme="minorHAnsi" w:hAnsiTheme="minorHAnsi" w:cstheme="minorHAnsi"/>
          <w:sz w:val="24"/>
          <w:szCs w:val="24"/>
        </w:rPr>
        <w:t xml:space="preserve">. </w:t>
      </w:r>
      <w:r w:rsidR="005D4EEC">
        <w:rPr>
          <w:rFonts w:asciiTheme="minorHAnsi" w:hAnsiTheme="minorHAnsi" w:cstheme="minorHAnsi"/>
          <w:sz w:val="24"/>
          <w:szCs w:val="24"/>
        </w:rPr>
        <w:t xml:space="preserve">Le modèle </w:t>
      </w:r>
      <w:r w:rsidR="00B7269A">
        <w:rPr>
          <w:rFonts w:asciiTheme="minorHAnsi" w:hAnsiTheme="minorHAnsi" w:cstheme="minorHAnsi"/>
          <w:sz w:val="24"/>
          <w:szCs w:val="24"/>
        </w:rPr>
        <w:t>T</w:t>
      </w:r>
      <w:r w:rsidR="005D4EEC">
        <w:rPr>
          <w:rFonts w:asciiTheme="minorHAnsi" w:hAnsiTheme="minorHAnsi" w:cstheme="minorHAnsi"/>
          <w:sz w:val="24"/>
          <w:szCs w:val="24"/>
        </w:rPr>
        <w:t>hreeME-Tunisie a été utilisé dans</w:t>
      </w:r>
      <w:r w:rsidR="000572D3">
        <w:rPr>
          <w:rFonts w:asciiTheme="minorHAnsi" w:hAnsiTheme="minorHAnsi" w:cstheme="minorHAnsi"/>
          <w:sz w:val="24"/>
          <w:szCs w:val="24"/>
        </w:rPr>
        <w:t xml:space="preserve"> le cadre de </w:t>
      </w:r>
      <w:r w:rsidR="005D4EEC">
        <w:rPr>
          <w:rFonts w:asciiTheme="minorHAnsi" w:hAnsiTheme="minorHAnsi" w:cstheme="minorHAnsi"/>
          <w:sz w:val="24"/>
          <w:szCs w:val="24"/>
        </w:rPr>
        <w:t xml:space="preserve">la Stratégie Nationale Bas Carbone (SNBC) </w:t>
      </w:r>
      <w:r w:rsidR="002F4188">
        <w:rPr>
          <w:rFonts w:asciiTheme="minorHAnsi" w:hAnsiTheme="minorHAnsi" w:cstheme="minorHAnsi"/>
          <w:sz w:val="24"/>
          <w:szCs w:val="24"/>
        </w:rPr>
        <w:t>t</w:t>
      </w:r>
      <w:r w:rsidR="000572D3">
        <w:rPr>
          <w:rFonts w:asciiTheme="minorHAnsi" w:hAnsiTheme="minorHAnsi" w:cstheme="minorHAnsi"/>
          <w:sz w:val="24"/>
          <w:szCs w:val="24"/>
        </w:rPr>
        <w:t>unisienne pour</w:t>
      </w:r>
      <w:r w:rsidR="005D4EEC">
        <w:rPr>
          <w:rFonts w:asciiTheme="minorHAnsi" w:hAnsiTheme="minorHAnsi" w:cstheme="minorHAnsi"/>
          <w:sz w:val="24"/>
          <w:szCs w:val="24"/>
        </w:rPr>
        <w:t xml:space="preserve"> évaluer les impacts macroéconomiques de la transition </w:t>
      </w:r>
      <w:r w:rsidR="000572D3">
        <w:rPr>
          <w:rFonts w:asciiTheme="minorHAnsi" w:hAnsiTheme="minorHAnsi" w:cstheme="minorHAnsi"/>
          <w:sz w:val="24"/>
          <w:szCs w:val="24"/>
        </w:rPr>
        <w:t xml:space="preserve">énergétique </w:t>
      </w:r>
      <w:r w:rsidR="005D4EEC">
        <w:rPr>
          <w:rFonts w:asciiTheme="minorHAnsi" w:hAnsiTheme="minorHAnsi" w:cstheme="minorHAnsi"/>
          <w:sz w:val="24"/>
          <w:szCs w:val="24"/>
        </w:rPr>
        <w:t>bas c</w:t>
      </w:r>
      <w:r w:rsidR="00DA3342">
        <w:rPr>
          <w:rFonts w:asciiTheme="minorHAnsi" w:hAnsiTheme="minorHAnsi" w:cstheme="minorHAnsi"/>
          <w:sz w:val="24"/>
          <w:szCs w:val="24"/>
        </w:rPr>
        <w:t>a</w:t>
      </w:r>
      <w:r w:rsidR="005D4EEC">
        <w:rPr>
          <w:rFonts w:asciiTheme="minorHAnsi" w:hAnsiTheme="minorHAnsi" w:cstheme="minorHAnsi"/>
          <w:sz w:val="24"/>
          <w:szCs w:val="24"/>
        </w:rPr>
        <w:t>rbone à l’horizon 2050.</w:t>
      </w:r>
    </w:p>
    <w:p w14:paraId="0B3CF197" w14:textId="77777777" w:rsidR="00E714F2" w:rsidRDefault="00E714F2" w:rsidP="004552D7">
      <w:pPr>
        <w:rPr>
          <w:rFonts w:asciiTheme="minorHAnsi" w:hAnsiTheme="minorHAnsi" w:cstheme="minorHAnsi"/>
          <w:sz w:val="24"/>
          <w:szCs w:val="24"/>
        </w:rPr>
      </w:pPr>
    </w:p>
    <w:p w14:paraId="79C381C8" w14:textId="3519E000" w:rsidR="004F4945" w:rsidRPr="0024119E" w:rsidRDefault="004F4945" w:rsidP="004F4945">
      <w:pPr>
        <w:pStyle w:val="Titre2"/>
        <w:rPr>
          <w:rFonts w:asciiTheme="minorHAnsi" w:hAnsiTheme="minorHAnsi" w:cstheme="minorHAnsi"/>
        </w:rPr>
      </w:pPr>
      <w:bookmarkStart w:id="12" w:name="_Toc56694571"/>
      <w:r w:rsidRPr="0024119E">
        <w:rPr>
          <w:rFonts w:asciiTheme="minorHAnsi" w:hAnsiTheme="minorHAnsi" w:cstheme="minorHAnsi"/>
        </w:rPr>
        <w:t>Principaux indicateurs :</w:t>
      </w:r>
      <w:bookmarkEnd w:id="12"/>
    </w:p>
    <w:p w14:paraId="66743956" w14:textId="16A256F6" w:rsidR="00CB353B" w:rsidRPr="0024119E" w:rsidRDefault="004552D7" w:rsidP="004552D7">
      <w:pPr>
        <w:spacing w:after="120" w:line="240" w:lineRule="auto"/>
        <w:rPr>
          <w:rFonts w:asciiTheme="minorHAnsi" w:hAnsiTheme="minorHAnsi" w:cstheme="minorHAnsi"/>
          <w:sz w:val="24"/>
          <w:szCs w:val="24"/>
        </w:rPr>
      </w:pPr>
      <w:r w:rsidRPr="0024119E">
        <w:rPr>
          <w:rFonts w:asciiTheme="minorHAnsi" w:hAnsiTheme="minorHAnsi" w:cstheme="minorHAnsi"/>
          <w:sz w:val="24"/>
          <w:szCs w:val="24"/>
        </w:rPr>
        <w:t xml:space="preserve">ThreeME </w:t>
      </w:r>
      <w:r w:rsidR="00116E20">
        <w:rPr>
          <w:rFonts w:asciiTheme="minorHAnsi" w:hAnsiTheme="minorHAnsi" w:cstheme="minorHAnsi"/>
          <w:sz w:val="24"/>
          <w:szCs w:val="24"/>
        </w:rPr>
        <w:t xml:space="preserve">permet de </w:t>
      </w:r>
      <w:r w:rsidRPr="0024119E">
        <w:rPr>
          <w:rFonts w:asciiTheme="minorHAnsi" w:hAnsiTheme="minorHAnsi" w:cstheme="minorHAnsi"/>
          <w:sz w:val="24"/>
          <w:szCs w:val="24"/>
        </w:rPr>
        <w:t xml:space="preserve">mesurer l’impact de chaque scénario sur l’ensemble des variables qui sont représentées dans le modèle. </w:t>
      </w:r>
    </w:p>
    <w:p w14:paraId="26508A33" w14:textId="2708D9D7" w:rsidR="004552D7" w:rsidRDefault="004552D7" w:rsidP="004552D7">
      <w:pPr>
        <w:spacing w:after="120" w:line="240" w:lineRule="auto"/>
        <w:rPr>
          <w:rFonts w:asciiTheme="minorHAnsi" w:hAnsiTheme="minorHAnsi" w:cstheme="minorHAnsi"/>
          <w:sz w:val="24"/>
          <w:szCs w:val="24"/>
        </w:rPr>
      </w:pPr>
      <w:r w:rsidRPr="0024119E">
        <w:rPr>
          <w:rFonts w:asciiTheme="minorHAnsi" w:hAnsiTheme="minorHAnsi" w:cstheme="minorHAnsi"/>
          <w:sz w:val="24"/>
          <w:szCs w:val="24"/>
        </w:rPr>
        <w:t xml:space="preserve">Le </w:t>
      </w:r>
      <w:r w:rsidRPr="0024119E">
        <w:rPr>
          <w:rFonts w:asciiTheme="minorHAnsi" w:hAnsiTheme="minorHAnsi" w:cstheme="minorHAnsi"/>
          <w:sz w:val="24"/>
          <w:szCs w:val="24"/>
        </w:rPr>
        <w:fldChar w:fldCharType="begin"/>
      </w:r>
      <w:r w:rsidRPr="0024119E">
        <w:rPr>
          <w:rFonts w:asciiTheme="minorHAnsi" w:hAnsiTheme="minorHAnsi" w:cstheme="minorHAnsi"/>
          <w:sz w:val="24"/>
          <w:szCs w:val="24"/>
        </w:rPr>
        <w:instrText xml:space="preserve"> REF _Ref35881792 \h  \* MERGEFORMAT </w:instrText>
      </w:r>
      <w:r w:rsidRPr="0024119E">
        <w:rPr>
          <w:rFonts w:asciiTheme="minorHAnsi" w:hAnsiTheme="minorHAnsi" w:cstheme="minorHAnsi"/>
          <w:sz w:val="24"/>
          <w:szCs w:val="24"/>
        </w:rPr>
      </w:r>
      <w:r w:rsidRPr="0024119E">
        <w:rPr>
          <w:rFonts w:asciiTheme="minorHAnsi" w:hAnsiTheme="minorHAnsi" w:cstheme="minorHAnsi"/>
          <w:sz w:val="24"/>
          <w:szCs w:val="24"/>
        </w:rPr>
        <w:fldChar w:fldCharType="separate"/>
      </w:r>
      <w:r w:rsidRPr="0024119E">
        <w:rPr>
          <w:rFonts w:asciiTheme="minorHAnsi" w:hAnsiTheme="minorHAnsi" w:cstheme="minorHAnsi"/>
          <w:sz w:val="24"/>
          <w:szCs w:val="24"/>
        </w:rPr>
        <w:t>Tableau 1</w:t>
      </w:r>
      <w:r w:rsidRPr="0024119E">
        <w:rPr>
          <w:rFonts w:asciiTheme="minorHAnsi" w:hAnsiTheme="minorHAnsi" w:cstheme="minorHAnsi"/>
          <w:sz w:val="24"/>
          <w:szCs w:val="24"/>
        </w:rPr>
        <w:fldChar w:fldCharType="end"/>
      </w:r>
      <w:r w:rsidRPr="0024119E">
        <w:rPr>
          <w:rFonts w:asciiTheme="minorHAnsi" w:hAnsiTheme="minorHAnsi" w:cstheme="minorHAnsi"/>
          <w:sz w:val="24"/>
          <w:szCs w:val="24"/>
        </w:rPr>
        <w:t xml:space="preserve"> fournit la liste des indicateurs clés au niveau macroéconomique et sectoriel qui sont généralement produits.</w:t>
      </w:r>
    </w:p>
    <w:p w14:paraId="33170521" w14:textId="1BA49B8E" w:rsidR="00477E3A" w:rsidRDefault="00477E3A" w:rsidP="00E714F2">
      <w:pPr>
        <w:pStyle w:val="Texte"/>
      </w:pPr>
    </w:p>
    <w:p w14:paraId="53A7FFED" w14:textId="6F12074E" w:rsidR="00E714F2" w:rsidRDefault="00E714F2" w:rsidP="00E714F2">
      <w:pPr>
        <w:pStyle w:val="Texte"/>
      </w:pPr>
    </w:p>
    <w:p w14:paraId="21AF1DDE" w14:textId="77777777" w:rsidR="00E714F2" w:rsidRDefault="00E714F2" w:rsidP="00E714F2">
      <w:pPr>
        <w:pStyle w:val="Texte"/>
      </w:pPr>
    </w:p>
    <w:p w14:paraId="3905B5D9" w14:textId="5619A217" w:rsidR="00E714F2" w:rsidRDefault="00E714F2">
      <w:pPr>
        <w:spacing w:after="160" w:line="259" w:lineRule="auto"/>
        <w:jc w:val="left"/>
      </w:pPr>
      <w:r>
        <w:br w:type="page"/>
      </w:r>
    </w:p>
    <w:p w14:paraId="306C4165" w14:textId="77777777" w:rsidR="00435CD3" w:rsidRPr="0024119E" w:rsidRDefault="00435CD3" w:rsidP="00E714F2">
      <w:pPr>
        <w:pStyle w:val="Texte"/>
      </w:pPr>
    </w:p>
    <w:p w14:paraId="787CA013" w14:textId="281CAE35" w:rsidR="004552D7" w:rsidRPr="0024119E" w:rsidRDefault="004552D7" w:rsidP="004F4945">
      <w:pPr>
        <w:pStyle w:val="Lgende"/>
        <w:jc w:val="center"/>
        <w:rPr>
          <w:rFonts w:asciiTheme="minorHAnsi" w:hAnsiTheme="minorHAnsi" w:cstheme="minorHAnsi"/>
          <w:sz w:val="24"/>
          <w:szCs w:val="24"/>
        </w:rPr>
      </w:pPr>
      <w:bookmarkStart w:id="13" w:name="_Ref35881792"/>
      <w:r w:rsidRPr="0024119E">
        <w:rPr>
          <w:rFonts w:asciiTheme="minorHAnsi" w:hAnsiTheme="minorHAnsi" w:cstheme="minorHAnsi"/>
          <w:sz w:val="24"/>
          <w:szCs w:val="24"/>
        </w:rPr>
        <w:t xml:space="preserve">Tableau </w:t>
      </w:r>
      <w:r w:rsidRPr="0024119E">
        <w:rPr>
          <w:rFonts w:asciiTheme="minorHAnsi" w:hAnsiTheme="minorHAnsi" w:cstheme="minorHAnsi"/>
          <w:sz w:val="24"/>
          <w:szCs w:val="24"/>
        </w:rPr>
        <w:fldChar w:fldCharType="begin"/>
      </w:r>
      <w:r w:rsidRPr="0024119E">
        <w:rPr>
          <w:rFonts w:asciiTheme="minorHAnsi" w:hAnsiTheme="minorHAnsi" w:cstheme="minorHAnsi"/>
          <w:sz w:val="24"/>
          <w:szCs w:val="24"/>
        </w:rPr>
        <w:instrText xml:space="preserve"> SEQ Tableau \* ARABIC </w:instrText>
      </w:r>
      <w:r w:rsidRPr="0024119E">
        <w:rPr>
          <w:rFonts w:asciiTheme="minorHAnsi" w:hAnsiTheme="minorHAnsi" w:cstheme="minorHAnsi"/>
          <w:sz w:val="24"/>
          <w:szCs w:val="24"/>
        </w:rPr>
        <w:fldChar w:fldCharType="separate"/>
      </w:r>
      <w:r w:rsidRPr="0024119E">
        <w:rPr>
          <w:rFonts w:asciiTheme="minorHAnsi" w:hAnsiTheme="minorHAnsi" w:cstheme="minorHAnsi"/>
          <w:noProof/>
          <w:sz w:val="24"/>
          <w:szCs w:val="24"/>
        </w:rPr>
        <w:t>1</w:t>
      </w:r>
      <w:r w:rsidRPr="0024119E">
        <w:rPr>
          <w:rFonts w:asciiTheme="minorHAnsi" w:hAnsiTheme="minorHAnsi" w:cstheme="minorHAnsi"/>
          <w:sz w:val="24"/>
          <w:szCs w:val="24"/>
        </w:rPr>
        <w:fldChar w:fldCharType="end"/>
      </w:r>
      <w:bookmarkEnd w:id="13"/>
      <w:r w:rsidRPr="0024119E">
        <w:rPr>
          <w:rFonts w:asciiTheme="minorHAnsi" w:hAnsiTheme="minorHAnsi" w:cstheme="minorHAnsi"/>
          <w:sz w:val="24"/>
          <w:szCs w:val="24"/>
        </w:rPr>
        <w:t>. Principaux indicateurs du modèle ThreeME</w:t>
      </w:r>
      <w:r w:rsidR="000572D3">
        <w:rPr>
          <w:rFonts w:asciiTheme="minorHAnsi" w:hAnsiTheme="minorHAnsi" w:cstheme="minorHAnsi"/>
          <w:sz w:val="24"/>
          <w:szCs w:val="24"/>
        </w:rPr>
        <w:t xml:space="preserve"> </w:t>
      </w:r>
    </w:p>
    <w:tbl>
      <w:tblPr>
        <w:tblW w:w="9781" w:type="dxa"/>
        <w:tblCellMar>
          <w:left w:w="70" w:type="dxa"/>
          <w:right w:w="70" w:type="dxa"/>
        </w:tblCellMar>
        <w:tblLook w:val="04A0" w:firstRow="1" w:lastRow="0" w:firstColumn="1" w:lastColumn="0" w:noHBand="0" w:noVBand="1"/>
      </w:tblPr>
      <w:tblGrid>
        <w:gridCol w:w="2200"/>
        <w:gridCol w:w="7581"/>
      </w:tblGrid>
      <w:tr w:rsidR="004552D7" w:rsidRPr="0024119E" w14:paraId="5A8A61B0" w14:textId="77777777" w:rsidTr="00F96E37">
        <w:trPr>
          <w:trHeight w:val="660"/>
        </w:trPr>
        <w:tc>
          <w:tcPr>
            <w:tcW w:w="2200" w:type="dxa"/>
            <w:tcBorders>
              <w:top w:val="nil"/>
              <w:left w:val="nil"/>
              <w:bottom w:val="single" w:sz="4" w:space="0" w:color="auto"/>
              <w:right w:val="nil"/>
            </w:tcBorders>
            <w:shd w:val="clear" w:color="000000" w:fill="C00000"/>
            <w:noWrap/>
            <w:vAlign w:val="center"/>
            <w:hideMark/>
          </w:tcPr>
          <w:p w14:paraId="6015EE50" w14:textId="77777777" w:rsidR="004552D7" w:rsidRPr="0024119E" w:rsidRDefault="004552D7" w:rsidP="00093159">
            <w:pPr>
              <w:spacing w:after="0" w:line="240" w:lineRule="auto"/>
              <w:jc w:val="center"/>
              <w:rPr>
                <w:rFonts w:asciiTheme="minorHAnsi" w:eastAsia="Times New Roman" w:hAnsiTheme="minorHAnsi" w:cstheme="minorHAnsi"/>
                <w:b/>
                <w:bCs/>
                <w:color w:val="FFFFFF"/>
                <w:lang w:eastAsia="fr-FR"/>
              </w:rPr>
            </w:pPr>
            <w:r w:rsidRPr="0024119E">
              <w:rPr>
                <w:rFonts w:asciiTheme="minorHAnsi" w:eastAsia="Times New Roman" w:hAnsiTheme="minorHAnsi" w:cstheme="minorHAnsi"/>
                <w:b/>
                <w:bCs/>
                <w:color w:val="FFFFFF"/>
                <w:lang w:eastAsia="fr-FR"/>
              </w:rPr>
              <w:t>Champ thématique</w:t>
            </w:r>
          </w:p>
        </w:tc>
        <w:tc>
          <w:tcPr>
            <w:tcW w:w="7581" w:type="dxa"/>
            <w:tcBorders>
              <w:top w:val="nil"/>
              <w:left w:val="nil"/>
              <w:bottom w:val="single" w:sz="4" w:space="0" w:color="auto"/>
              <w:right w:val="nil"/>
            </w:tcBorders>
            <w:shd w:val="clear" w:color="000000" w:fill="C00000"/>
            <w:noWrap/>
            <w:vAlign w:val="center"/>
            <w:hideMark/>
          </w:tcPr>
          <w:p w14:paraId="4464652E" w14:textId="77777777" w:rsidR="004552D7" w:rsidRPr="0024119E" w:rsidRDefault="004552D7" w:rsidP="00093159">
            <w:pPr>
              <w:spacing w:after="0" w:line="240" w:lineRule="auto"/>
              <w:jc w:val="center"/>
              <w:rPr>
                <w:rFonts w:asciiTheme="minorHAnsi" w:eastAsia="Times New Roman" w:hAnsiTheme="minorHAnsi" w:cstheme="minorHAnsi"/>
                <w:b/>
                <w:bCs/>
                <w:color w:val="FFFFFF"/>
                <w:lang w:eastAsia="fr-FR"/>
              </w:rPr>
            </w:pPr>
            <w:r w:rsidRPr="0024119E">
              <w:rPr>
                <w:rFonts w:asciiTheme="minorHAnsi" w:eastAsia="Times New Roman" w:hAnsiTheme="minorHAnsi" w:cstheme="minorHAnsi"/>
                <w:b/>
                <w:bCs/>
                <w:color w:val="FFFFFF"/>
                <w:lang w:eastAsia="fr-FR"/>
              </w:rPr>
              <w:t>Variables et indicateurs du modèle présentés en sorties</w:t>
            </w:r>
          </w:p>
        </w:tc>
      </w:tr>
      <w:tr w:rsidR="004552D7" w:rsidRPr="0024119E" w14:paraId="6D189BD7" w14:textId="77777777" w:rsidTr="00F96E37">
        <w:trPr>
          <w:trHeight w:val="345"/>
        </w:trPr>
        <w:tc>
          <w:tcPr>
            <w:tcW w:w="2200" w:type="dxa"/>
            <w:vMerge w:val="restart"/>
            <w:tcBorders>
              <w:top w:val="nil"/>
              <w:left w:val="single" w:sz="4" w:space="0" w:color="auto"/>
              <w:bottom w:val="single" w:sz="4" w:space="0" w:color="auto"/>
              <w:right w:val="single" w:sz="4" w:space="0" w:color="auto"/>
            </w:tcBorders>
            <w:shd w:val="clear" w:color="000000" w:fill="FFFFFF"/>
            <w:vAlign w:val="center"/>
            <w:hideMark/>
          </w:tcPr>
          <w:p w14:paraId="09D27DD3" w14:textId="77777777" w:rsidR="004552D7" w:rsidRPr="0024119E" w:rsidRDefault="004552D7" w:rsidP="00093159">
            <w:pPr>
              <w:spacing w:after="0" w:line="240" w:lineRule="auto"/>
              <w:jc w:val="center"/>
              <w:rPr>
                <w:rFonts w:asciiTheme="minorHAnsi" w:eastAsia="Times New Roman" w:hAnsiTheme="minorHAnsi" w:cstheme="minorHAnsi"/>
                <w:b/>
                <w:bCs/>
                <w:lang w:eastAsia="fr-FR"/>
              </w:rPr>
            </w:pPr>
            <w:r w:rsidRPr="0024119E">
              <w:rPr>
                <w:rFonts w:asciiTheme="minorHAnsi" w:eastAsia="Times New Roman" w:hAnsiTheme="minorHAnsi" w:cstheme="minorHAnsi"/>
                <w:b/>
                <w:bCs/>
                <w:lang w:eastAsia="fr-FR"/>
              </w:rPr>
              <w:t>Indicateurs macroéconomiques</w:t>
            </w:r>
          </w:p>
        </w:tc>
        <w:tc>
          <w:tcPr>
            <w:tcW w:w="7581" w:type="dxa"/>
            <w:tcBorders>
              <w:top w:val="nil"/>
              <w:left w:val="nil"/>
              <w:bottom w:val="single" w:sz="4" w:space="0" w:color="auto"/>
              <w:right w:val="single" w:sz="4" w:space="0" w:color="auto"/>
            </w:tcBorders>
            <w:shd w:val="clear" w:color="000000" w:fill="FFFFFF"/>
            <w:noWrap/>
            <w:vAlign w:val="center"/>
            <w:hideMark/>
          </w:tcPr>
          <w:p w14:paraId="6B31B5CE" w14:textId="0E4FDC8E" w:rsidR="004552D7" w:rsidRPr="0024119E" w:rsidRDefault="004552D7" w:rsidP="00093159">
            <w:pPr>
              <w:spacing w:after="0" w:line="240" w:lineRule="auto"/>
              <w:rPr>
                <w:rFonts w:asciiTheme="minorHAnsi" w:eastAsia="Times New Roman" w:hAnsiTheme="minorHAnsi" w:cstheme="minorHAnsi"/>
                <w:lang w:eastAsia="fr-FR"/>
              </w:rPr>
            </w:pPr>
            <w:r w:rsidRPr="0024119E">
              <w:rPr>
                <w:rFonts w:asciiTheme="minorHAnsi" w:eastAsia="Times New Roman" w:hAnsiTheme="minorHAnsi" w:cstheme="minorHAnsi"/>
                <w:lang w:eastAsia="fr-FR"/>
              </w:rPr>
              <w:t>Produit Intérieur Brut</w:t>
            </w:r>
            <w:r w:rsidR="000572D3">
              <w:rPr>
                <w:rFonts w:asciiTheme="minorHAnsi" w:eastAsia="Times New Roman" w:hAnsiTheme="minorHAnsi" w:cstheme="minorHAnsi"/>
                <w:lang w:eastAsia="fr-FR"/>
              </w:rPr>
              <w:t xml:space="preserve"> (PIB)</w:t>
            </w:r>
          </w:p>
        </w:tc>
      </w:tr>
      <w:tr w:rsidR="004552D7" w:rsidRPr="0024119E" w14:paraId="4A85EA34" w14:textId="77777777" w:rsidTr="00F96E37">
        <w:trPr>
          <w:trHeight w:val="345"/>
        </w:trPr>
        <w:tc>
          <w:tcPr>
            <w:tcW w:w="2200" w:type="dxa"/>
            <w:vMerge/>
            <w:tcBorders>
              <w:top w:val="nil"/>
              <w:left w:val="single" w:sz="4" w:space="0" w:color="auto"/>
              <w:bottom w:val="single" w:sz="4" w:space="0" w:color="auto"/>
              <w:right w:val="single" w:sz="4" w:space="0" w:color="auto"/>
            </w:tcBorders>
            <w:vAlign w:val="center"/>
            <w:hideMark/>
          </w:tcPr>
          <w:p w14:paraId="641F789F" w14:textId="77777777" w:rsidR="004552D7" w:rsidRPr="0024119E" w:rsidRDefault="004552D7" w:rsidP="00093159">
            <w:pPr>
              <w:spacing w:after="0" w:line="240" w:lineRule="auto"/>
              <w:jc w:val="left"/>
              <w:rPr>
                <w:rFonts w:asciiTheme="minorHAnsi" w:eastAsia="Times New Roman" w:hAnsiTheme="minorHAnsi" w:cstheme="minorHAnsi"/>
                <w:b/>
                <w:bCs/>
                <w:lang w:eastAsia="fr-FR"/>
              </w:rPr>
            </w:pPr>
          </w:p>
        </w:tc>
        <w:tc>
          <w:tcPr>
            <w:tcW w:w="7581" w:type="dxa"/>
            <w:tcBorders>
              <w:top w:val="nil"/>
              <w:left w:val="nil"/>
              <w:bottom w:val="single" w:sz="4" w:space="0" w:color="auto"/>
              <w:right w:val="single" w:sz="4" w:space="0" w:color="auto"/>
            </w:tcBorders>
            <w:shd w:val="clear" w:color="000000" w:fill="FFFFFF"/>
            <w:noWrap/>
            <w:vAlign w:val="center"/>
            <w:hideMark/>
          </w:tcPr>
          <w:p w14:paraId="26634CCC" w14:textId="77777777" w:rsidR="004552D7" w:rsidRPr="0024119E" w:rsidRDefault="004552D7" w:rsidP="00093159">
            <w:pPr>
              <w:spacing w:after="0" w:line="240" w:lineRule="auto"/>
              <w:rPr>
                <w:rFonts w:asciiTheme="minorHAnsi" w:eastAsia="Times New Roman" w:hAnsiTheme="minorHAnsi" w:cstheme="minorHAnsi"/>
                <w:lang w:eastAsia="fr-FR"/>
              </w:rPr>
            </w:pPr>
            <w:r w:rsidRPr="0024119E">
              <w:rPr>
                <w:rFonts w:asciiTheme="minorHAnsi" w:eastAsia="Times New Roman" w:hAnsiTheme="minorHAnsi" w:cstheme="minorHAnsi"/>
                <w:lang w:eastAsia="fr-FR"/>
              </w:rPr>
              <w:t>Consommation des ménages</w:t>
            </w:r>
          </w:p>
        </w:tc>
      </w:tr>
      <w:tr w:rsidR="004552D7" w:rsidRPr="0024119E" w14:paraId="54F1DAD9" w14:textId="77777777" w:rsidTr="00F96E37">
        <w:trPr>
          <w:trHeight w:val="345"/>
        </w:trPr>
        <w:tc>
          <w:tcPr>
            <w:tcW w:w="2200" w:type="dxa"/>
            <w:vMerge/>
            <w:tcBorders>
              <w:top w:val="nil"/>
              <w:left w:val="single" w:sz="4" w:space="0" w:color="auto"/>
              <w:bottom w:val="single" w:sz="4" w:space="0" w:color="auto"/>
              <w:right w:val="single" w:sz="4" w:space="0" w:color="auto"/>
            </w:tcBorders>
            <w:vAlign w:val="center"/>
            <w:hideMark/>
          </w:tcPr>
          <w:p w14:paraId="0E769A4B" w14:textId="77777777" w:rsidR="004552D7" w:rsidRPr="0024119E" w:rsidRDefault="004552D7" w:rsidP="00093159">
            <w:pPr>
              <w:spacing w:after="0" w:line="240" w:lineRule="auto"/>
              <w:jc w:val="left"/>
              <w:rPr>
                <w:rFonts w:asciiTheme="minorHAnsi" w:eastAsia="Times New Roman" w:hAnsiTheme="minorHAnsi" w:cstheme="minorHAnsi"/>
                <w:b/>
                <w:bCs/>
                <w:lang w:eastAsia="fr-FR"/>
              </w:rPr>
            </w:pPr>
          </w:p>
        </w:tc>
        <w:tc>
          <w:tcPr>
            <w:tcW w:w="7581" w:type="dxa"/>
            <w:tcBorders>
              <w:top w:val="nil"/>
              <w:left w:val="nil"/>
              <w:bottom w:val="single" w:sz="4" w:space="0" w:color="auto"/>
              <w:right w:val="single" w:sz="4" w:space="0" w:color="auto"/>
            </w:tcBorders>
            <w:shd w:val="clear" w:color="000000" w:fill="FFFFFF"/>
            <w:noWrap/>
            <w:vAlign w:val="center"/>
            <w:hideMark/>
          </w:tcPr>
          <w:p w14:paraId="7709FB12" w14:textId="77777777" w:rsidR="004552D7" w:rsidRPr="0024119E" w:rsidRDefault="004552D7" w:rsidP="00093159">
            <w:pPr>
              <w:spacing w:after="0" w:line="240" w:lineRule="auto"/>
              <w:rPr>
                <w:rFonts w:asciiTheme="minorHAnsi" w:eastAsia="Times New Roman" w:hAnsiTheme="minorHAnsi" w:cstheme="minorHAnsi"/>
                <w:lang w:eastAsia="fr-FR"/>
              </w:rPr>
            </w:pPr>
            <w:r w:rsidRPr="0024119E">
              <w:rPr>
                <w:rFonts w:asciiTheme="minorHAnsi" w:eastAsia="Times New Roman" w:hAnsiTheme="minorHAnsi" w:cstheme="minorHAnsi"/>
                <w:lang w:eastAsia="fr-FR"/>
              </w:rPr>
              <w:t>Importations</w:t>
            </w:r>
          </w:p>
        </w:tc>
      </w:tr>
      <w:tr w:rsidR="004552D7" w:rsidRPr="0024119E" w14:paraId="2DB6AB8C" w14:textId="77777777" w:rsidTr="00F96E37">
        <w:trPr>
          <w:trHeight w:val="345"/>
        </w:trPr>
        <w:tc>
          <w:tcPr>
            <w:tcW w:w="2200" w:type="dxa"/>
            <w:vMerge/>
            <w:tcBorders>
              <w:top w:val="nil"/>
              <w:left w:val="single" w:sz="4" w:space="0" w:color="auto"/>
              <w:bottom w:val="single" w:sz="4" w:space="0" w:color="auto"/>
              <w:right w:val="single" w:sz="4" w:space="0" w:color="auto"/>
            </w:tcBorders>
            <w:vAlign w:val="center"/>
            <w:hideMark/>
          </w:tcPr>
          <w:p w14:paraId="5D6593AB" w14:textId="77777777" w:rsidR="004552D7" w:rsidRPr="0024119E" w:rsidRDefault="004552D7" w:rsidP="00093159">
            <w:pPr>
              <w:spacing w:after="0" w:line="240" w:lineRule="auto"/>
              <w:jc w:val="left"/>
              <w:rPr>
                <w:rFonts w:asciiTheme="minorHAnsi" w:eastAsia="Times New Roman" w:hAnsiTheme="minorHAnsi" w:cstheme="minorHAnsi"/>
                <w:b/>
                <w:bCs/>
                <w:lang w:eastAsia="fr-FR"/>
              </w:rPr>
            </w:pPr>
          </w:p>
        </w:tc>
        <w:tc>
          <w:tcPr>
            <w:tcW w:w="7581" w:type="dxa"/>
            <w:tcBorders>
              <w:top w:val="nil"/>
              <w:left w:val="nil"/>
              <w:bottom w:val="single" w:sz="4" w:space="0" w:color="auto"/>
              <w:right w:val="single" w:sz="4" w:space="0" w:color="auto"/>
            </w:tcBorders>
            <w:shd w:val="clear" w:color="000000" w:fill="FFFFFF"/>
            <w:noWrap/>
            <w:vAlign w:val="center"/>
            <w:hideMark/>
          </w:tcPr>
          <w:p w14:paraId="1CDEE2FC" w14:textId="77777777" w:rsidR="004552D7" w:rsidRPr="0024119E" w:rsidRDefault="004552D7" w:rsidP="00093159">
            <w:pPr>
              <w:spacing w:after="0" w:line="240" w:lineRule="auto"/>
              <w:rPr>
                <w:rFonts w:asciiTheme="minorHAnsi" w:eastAsia="Times New Roman" w:hAnsiTheme="minorHAnsi" w:cstheme="minorHAnsi"/>
                <w:lang w:eastAsia="fr-FR"/>
              </w:rPr>
            </w:pPr>
            <w:r w:rsidRPr="0024119E">
              <w:rPr>
                <w:rFonts w:asciiTheme="minorHAnsi" w:eastAsia="Times New Roman" w:hAnsiTheme="minorHAnsi" w:cstheme="minorHAnsi"/>
                <w:lang w:eastAsia="fr-FR"/>
              </w:rPr>
              <w:t>Exportations</w:t>
            </w:r>
          </w:p>
        </w:tc>
      </w:tr>
      <w:tr w:rsidR="004552D7" w:rsidRPr="0024119E" w14:paraId="3B83A87F" w14:textId="77777777" w:rsidTr="00F96E37">
        <w:trPr>
          <w:trHeight w:val="345"/>
        </w:trPr>
        <w:tc>
          <w:tcPr>
            <w:tcW w:w="2200" w:type="dxa"/>
            <w:vMerge/>
            <w:tcBorders>
              <w:top w:val="nil"/>
              <w:left w:val="single" w:sz="4" w:space="0" w:color="auto"/>
              <w:bottom w:val="single" w:sz="4" w:space="0" w:color="auto"/>
              <w:right w:val="single" w:sz="4" w:space="0" w:color="auto"/>
            </w:tcBorders>
            <w:vAlign w:val="center"/>
            <w:hideMark/>
          </w:tcPr>
          <w:p w14:paraId="53DFF712" w14:textId="77777777" w:rsidR="004552D7" w:rsidRPr="0024119E" w:rsidRDefault="004552D7" w:rsidP="00093159">
            <w:pPr>
              <w:spacing w:after="0" w:line="240" w:lineRule="auto"/>
              <w:jc w:val="left"/>
              <w:rPr>
                <w:rFonts w:asciiTheme="minorHAnsi" w:eastAsia="Times New Roman" w:hAnsiTheme="minorHAnsi" w:cstheme="minorHAnsi"/>
                <w:b/>
                <w:bCs/>
                <w:lang w:eastAsia="fr-FR"/>
              </w:rPr>
            </w:pPr>
          </w:p>
        </w:tc>
        <w:tc>
          <w:tcPr>
            <w:tcW w:w="7581" w:type="dxa"/>
            <w:tcBorders>
              <w:top w:val="nil"/>
              <w:left w:val="nil"/>
              <w:bottom w:val="single" w:sz="4" w:space="0" w:color="auto"/>
              <w:right w:val="single" w:sz="4" w:space="0" w:color="auto"/>
            </w:tcBorders>
            <w:shd w:val="clear" w:color="000000" w:fill="FFFFFF"/>
            <w:noWrap/>
            <w:vAlign w:val="center"/>
            <w:hideMark/>
          </w:tcPr>
          <w:p w14:paraId="521645E1" w14:textId="77777777" w:rsidR="004552D7" w:rsidRPr="0024119E" w:rsidRDefault="004552D7" w:rsidP="00093159">
            <w:pPr>
              <w:spacing w:after="0" w:line="240" w:lineRule="auto"/>
              <w:rPr>
                <w:rFonts w:asciiTheme="minorHAnsi" w:eastAsia="Times New Roman" w:hAnsiTheme="minorHAnsi" w:cstheme="minorHAnsi"/>
                <w:lang w:eastAsia="fr-FR"/>
              </w:rPr>
            </w:pPr>
            <w:r w:rsidRPr="0024119E">
              <w:rPr>
                <w:rFonts w:asciiTheme="minorHAnsi" w:eastAsia="Times New Roman" w:hAnsiTheme="minorHAnsi" w:cstheme="minorHAnsi"/>
                <w:lang w:eastAsia="fr-FR"/>
              </w:rPr>
              <w:t>Ratio balance commerciale sur PIB</w:t>
            </w:r>
          </w:p>
        </w:tc>
      </w:tr>
      <w:tr w:rsidR="004552D7" w:rsidRPr="0024119E" w14:paraId="4B4BC882" w14:textId="77777777" w:rsidTr="00F96E37">
        <w:trPr>
          <w:trHeight w:val="345"/>
        </w:trPr>
        <w:tc>
          <w:tcPr>
            <w:tcW w:w="2200" w:type="dxa"/>
            <w:vMerge/>
            <w:tcBorders>
              <w:top w:val="nil"/>
              <w:left w:val="single" w:sz="4" w:space="0" w:color="auto"/>
              <w:bottom w:val="single" w:sz="4" w:space="0" w:color="auto"/>
              <w:right w:val="single" w:sz="4" w:space="0" w:color="auto"/>
            </w:tcBorders>
            <w:vAlign w:val="center"/>
            <w:hideMark/>
          </w:tcPr>
          <w:p w14:paraId="44E3EF39" w14:textId="77777777" w:rsidR="004552D7" w:rsidRPr="0024119E" w:rsidRDefault="004552D7" w:rsidP="00093159">
            <w:pPr>
              <w:spacing w:after="0" w:line="240" w:lineRule="auto"/>
              <w:jc w:val="left"/>
              <w:rPr>
                <w:rFonts w:asciiTheme="minorHAnsi" w:eastAsia="Times New Roman" w:hAnsiTheme="minorHAnsi" w:cstheme="minorHAnsi"/>
                <w:b/>
                <w:bCs/>
                <w:lang w:eastAsia="fr-FR"/>
              </w:rPr>
            </w:pPr>
          </w:p>
        </w:tc>
        <w:tc>
          <w:tcPr>
            <w:tcW w:w="7581" w:type="dxa"/>
            <w:tcBorders>
              <w:top w:val="nil"/>
              <w:left w:val="nil"/>
              <w:bottom w:val="single" w:sz="4" w:space="0" w:color="auto"/>
              <w:right w:val="single" w:sz="4" w:space="0" w:color="auto"/>
            </w:tcBorders>
            <w:shd w:val="clear" w:color="000000" w:fill="FFFFFF"/>
            <w:noWrap/>
            <w:vAlign w:val="center"/>
            <w:hideMark/>
          </w:tcPr>
          <w:p w14:paraId="775D2470" w14:textId="77777777" w:rsidR="004552D7" w:rsidRPr="0024119E" w:rsidRDefault="004552D7" w:rsidP="00093159">
            <w:pPr>
              <w:spacing w:after="0" w:line="240" w:lineRule="auto"/>
              <w:rPr>
                <w:rFonts w:asciiTheme="minorHAnsi" w:eastAsia="Times New Roman" w:hAnsiTheme="minorHAnsi" w:cstheme="minorHAnsi"/>
                <w:lang w:eastAsia="fr-FR"/>
              </w:rPr>
            </w:pPr>
            <w:r w:rsidRPr="0024119E">
              <w:rPr>
                <w:rFonts w:asciiTheme="minorHAnsi" w:eastAsia="Times New Roman" w:hAnsiTheme="minorHAnsi" w:cstheme="minorHAnsi"/>
                <w:lang w:eastAsia="fr-FR"/>
              </w:rPr>
              <w:t>Taux d’inflation</w:t>
            </w:r>
          </w:p>
        </w:tc>
      </w:tr>
      <w:tr w:rsidR="004552D7" w:rsidRPr="0024119E" w14:paraId="4057DECB" w14:textId="77777777" w:rsidTr="00F96E37">
        <w:trPr>
          <w:trHeight w:val="345"/>
        </w:trPr>
        <w:tc>
          <w:tcPr>
            <w:tcW w:w="2200" w:type="dxa"/>
            <w:vMerge/>
            <w:tcBorders>
              <w:top w:val="nil"/>
              <w:left w:val="single" w:sz="4" w:space="0" w:color="auto"/>
              <w:bottom w:val="single" w:sz="4" w:space="0" w:color="auto"/>
              <w:right w:val="single" w:sz="4" w:space="0" w:color="auto"/>
            </w:tcBorders>
            <w:vAlign w:val="center"/>
            <w:hideMark/>
          </w:tcPr>
          <w:p w14:paraId="35580BC1" w14:textId="77777777" w:rsidR="004552D7" w:rsidRPr="0024119E" w:rsidRDefault="004552D7" w:rsidP="00093159">
            <w:pPr>
              <w:spacing w:after="0" w:line="240" w:lineRule="auto"/>
              <w:jc w:val="left"/>
              <w:rPr>
                <w:rFonts w:asciiTheme="minorHAnsi" w:eastAsia="Times New Roman" w:hAnsiTheme="minorHAnsi" w:cstheme="minorHAnsi"/>
                <w:b/>
                <w:bCs/>
                <w:lang w:eastAsia="fr-FR"/>
              </w:rPr>
            </w:pPr>
          </w:p>
        </w:tc>
        <w:tc>
          <w:tcPr>
            <w:tcW w:w="7581" w:type="dxa"/>
            <w:tcBorders>
              <w:top w:val="nil"/>
              <w:left w:val="nil"/>
              <w:bottom w:val="single" w:sz="4" w:space="0" w:color="auto"/>
              <w:right w:val="single" w:sz="4" w:space="0" w:color="auto"/>
            </w:tcBorders>
            <w:shd w:val="clear" w:color="000000" w:fill="FFFFFF"/>
            <w:noWrap/>
            <w:vAlign w:val="center"/>
            <w:hideMark/>
          </w:tcPr>
          <w:p w14:paraId="0DC7AD81" w14:textId="77777777" w:rsidR="004552D7" w:rsidRPr="0024119E" w:rsidRDefault="004552D7" w:rsidP="00093159">
            <w:pPr>
              <w:spacing w:after="0" w:line="240" w:lineRule="auto"/>
              <w:rPr>
                <w:rFonts w:asciiTheme="minorHAnsi" w:eastAsia="Times New Roman" w:hAnsiTheme="minorHAnsi" w:cstheme="minorHAnsi"/>
                <w:lang w:eastAsia="fr-FR"/>
              </w:rPr>
            </w:pPr>
            <w:r w:rsidRPr="0024119E">
              <w:rPr>
                <w:rFonts w:asciiTheme="minorHAnsi" w:eastAsia="Times New Roman" w:hAnsiTheme="minorHAnsi" w:cstheme="minorHAnsi"/>
                <w:lang w:eastAsia="fr-FR"/>
              </w:rPr>
              <w:t>Taux d’intérêt</w:t>
            </w:r>
          </w:p>
        </w:tc>
      </w:tr>
      <w:tr w:rsidR="004552D7" w:rsidRPr="0024119E" w14:paraId="1E82F368" w14:textId="77777777" w:rsidTr="00F96E37">
        <w:trPr>
          <w:trHeight w:val="345"/>
        </w:trPr>
        <w:tc>
          <w:tcPr>
            <w:tcW w:w="2200" w:type="dxa"/>
            <w:vMerge/>
            <w:tcBorders>
              <w:top w:val="nil"/>
              <w:left w:val="single" w:sz="4" w:space="0" w:color="auto"/>
              <w:bottom w:val="single" w:sz="4" w:space="0" w:color="auto"/>
              <w:right w:val="single" w:sz="4" w:space="0" w:color="auto"/>
            </w:tcBorders>
            <w:vAlign w:val="center"/>
            <w:hideMark/>
          </w:tcPr>
          <w:p w14:paraId="060ADCAE" w14:textId="77777777" w:rsidR="004552D7" w:rsidRPr="0024119E" w:rsidRDefault="004552D7" w:rsidP="00093159">
            <w:pPr>
              <w:spacing w:after="0" w:line="240" w:lineRule="auto"/>
              <w:jc w:val="left"/>
              <w:rPr>
                <w:rFonts w:asciiTheme="minorHAnsi" w:eastAsia="Times New Roman" w:hAnsiTheme="minorHAnsi" w:cstheme="minorHAnsi"/>
                <w:b/>
                <w:bCs/>
                <w:lang w:eastAsia="fr-FR"/>
              </w:rPr>
            </w:pPr>
          </w:p>
        </w:tc>
        <w:tc>
          <w:tcPr>
            <w:tcW w:w="7581" w:type="dxa"/>
            <w:tcBorders>
              <w:top w:val="nil"/>
              <w:left w:val="nil"/>
              <w:bottom w:val="single" w:sz="4" w:space="0" w:color="auto"/>
              <w:right w:val="single" w:sz="4" w:space="0" w:color="auto"/>
            </w:tcBorders>
            <w:shd w:val="clear" w:color="000000" w:fill="FFFFFF"/>
            <w:noWrap/>
            <w:vAlign w:val="center"/>
            <w:hideMark/>
          </w:tcPr>
          <w:p w14:paraId="69C0A4E6" w14:textId="77777777" w:rsidR="004552D7" w:rsidRPr="0024119E" w:rsidRDefault="004552D7" w:rsidP="00093159">
            <w:pPr>
              <w:spacing w:after="0" w:line="240" w:lineRule="auto"/>
              <w:rPr>
                <w:rFonts w:asciiTheme="minorHAnsi" w:eastAsia="Times New Roman" w:hAnsiTheme="minorHAnsi" w:cstheme="minorHAnsi"/>
                <w:lang w:eastAsia="fr-FR"/>
              </w:rPr>
            </w:pPr>
            <w:r w:rsidRPr="0024119E">
              <w:rPr>
                <w:rFonts w:asciiTheme="minorHAnsi" w:eastAsia="Times New Roman" w:hAnsiTheme="minorHAnsi" w:cstheme="minorHAnsi"/>
                <w:lang w:eastAsia="fr-FR"/>
              </w:rPr>
              <w:t>Emplois</w:t>
            </w:r>
          </w:p>
        </w:tc>
      </w:tr>
      <w:tr w:rsidR="004552D7" w:rsidRPr="0024119E" w14:paraId="68F0347D" w14:textId="77777777" w:rsidTr="00F96E37">
        <w:trPr>
          <w:trHeight w:val="345"/>
        </w:trPr>
        <w:tc>
          <w:tcPr>
            <w:tcW w:w="2200" w:type="dxa"/>
            <w:vMerge/>
            <w:tcBorders>
              <w:top w:val="nil"/>
              <w:left w:val="single" w:sz="4" w:space="0" w:color="auto"/>
              <w:bottom w:val="single" w:sz="4" w:space="0" w:color="auto"/>
              <w:right w:val="single" w:sz="4" w:space="0" w:color="auto"/>
            </w:tcBorders>
            <w:vAlign w:val="center"/>
            <w:hideMark/>
          </w:tcPr>
          <w:p w14:paraId="20C0AD2E" w14:textId="77777777" w:rsidR="004552D7" w:rsidRPr="0024119E" w:rsidRDefault="004552D7" w:rsidP="00093159">
            <w:pPr>
              <w:spacing w:after="0" w:line="240" w:lineRule="auto"/>
              <w:jc w:val="left"/>
              <w:rPr>
                <w:rFonts w:asciiTheme="minorHAnsi" w:eastAsia="Times New Roman" w:hAnsiTheme="minorHAnsi" w:cstheme="minorHAnsi"/>
                <w:b/>
                <w:bCs/>
                <w:lang w:eastAsia="fr-FR"/>
              </w:rPr>
            </w:pPr>
          </w:p>
        </w:tc>
        <w:tc>
          <w:tcPr>
            <w:tcW w:w="7581" w:type="dxa"/>
            <w:tcBorders>
              <w:top w:val="nil"/>
              <w:left w:val="nil"/>
              <w:bottom w:val="single" w:sz="4" w:space="0" w:color="auto"/>
              <w:right w:val="single" w:sz="4" w:space="0" w:color="auto"/>
            </w:tcBorders>
            <w:shd w:val="clear" w:color="000000" w:fill="FFFFFF"/>
            <w:noWrap/>
            <w:vAlign w:val="center"/>
            <w:hideMark/>
          </w:tcPr>
          <w:p w14:paraId="1AC093BB" w14:textId="77777777" w:rsidR="004552D7" w:rsidRPr="0024119E" w:rsidRDefault="004552D7" w:rsidP="00093159">
            <w:pPr>
              <w:spacing w:after="0" w:line="240" w:lineRule="auto"/>
              <w:rPr>
                <w:rFonts w:asciiTheme="minorHAnsi" w:eastAsia="Times New Roman" w:hAnsiTheme="minorHAnsi" w:cstheme="minorHAnsi"/>
                <w:lang w:eastAsia="fr-FR"/>
              </w:rPr>
            </w:pPr>
            <w:r w:rsidRPr="0024119E">
              <w:rPr>
                <w:rFonts w:asciiTheme="minorHAnsi" w:eastAsia="Times New Roman" w:hAnsiTheme="minorHAnsi" w:cstheme="minorHAnsi"/>
                <w:lang w:eastAsia="fr-FR"/>
              </w:rPr>
              <w:t>Taux de chômage</w:t>
            </w:r>
          </w:p>
        </w:tc>
      </w:tr>
      <w:tr w:rsidR="004552D7" w:rsidRPr="0024119E" w14:paraId="129EDBFF" w14:textId="77777777" w:rsidTr="00F96E37">
        <w:trPr>
          <w:trHeight w:val="345"/>
        </w:trPr>
        <w:tc>
          <w:tcPr>
            <w:tcW w:w="2200" w:type="dxa"/>
            <w:vMerge/>
            <w:tcBorders>
              <w:top w:val="nil"/>
              <w:left w:val="single" w:sz="4" w:space="0" w:color="auto"/>
              <w:bottom w:val="single" w:sz="4" w:space="0" w:color="auto"/>
              <w:right w:val="single" w:sz="4" w:space="0" w:color="auto"/>
            </w:tcBorders>
            <w:vAlign w:val="center"/>
            <w:hideMark/>
          </w:tcPr>
          <w:p w14:paraId="621A8B28" w14:textId="77777777" w:rsidR="004552D7" w:rsidRPr="0024119E" w:rsidRDefault="004552D7" w:rsidP="00093159">
            <w:pPr>
              <w:spacing w:after="0" w:line="240" w:lineRule="auto"/>
              <w:jc w:val="left"/>
              <w:rPr>
                <w:rFonts w:asciiTheme="minorHAnsi" w:eastAsia="Times New Roman" w:hAnsiTheme="minorHAnsi" w:cstheme="minorHAnsi"/>
                <w:b/>
                <w:bCs/>
                <w:lang w:eastAsia="fr-FR"/>
              </w:rPr>
            </w:pPr>
          </w:p>
        </w:tc>
        <w:tc>
          <w:tcPr>
            <w:tcW w:w="7581" w:type="dxa"/>
            <w:tcBorders>
              <w:top w:val="nil"/>
              <w:left w:val="nil"/>
              <w:bottom w:val="single" w:sz="4" w:space="0" w:color="auto"/>
              <w:right w:val="single" w:sz="4" w:space="0" w:color="auto"/>
            </w:tcBorders>
            <w:shd w:val="clear" w:color="000000" w:fill="FFFFFF"/>
            <w:noWrap/>
            <w:vAlign w:val="center"/>
            <w:hideMark/>
          </w:tcPr>
          <w:p w14:paraId="2F595F04" w14:textId="77777777" w:rsidR="004552D7" w:rsidRPr="0024119E" w:rsidRDefault="004552D7" w:rsidP="00093159">
            <w:pPr>
              <w:spacing w:after="0" w:line="240" w:lineRule="auto"/>
              <w:rPr>
                <w:rFonts w:asciiTheme="minorHAnsi" w:eastAsia="Times New Roman" w:hAnsiTheme="minorHAnsi" w:cstheme="minorHAnsi"/>
                <w:lang w:eastAsia="fr-FR"/>
              </w:rPr>
            </w:pPr>
            <w:r w:rsidRPr="0024119E">
              <w:rPr>
                <w:rFonts w:asciiTheme="minorHAnsi" w:eastAsia="Times New Roman" w:hAnsiTheme="minorHAnsi" w:cstheme="minorHAnsi"/>
                <w:lang w:eastAsia="fr-FR"/>
              </w:rPr>
              <w:t>Investissements privés</w:t>
            </w:r>
          </w:p>
        </w:tc>
      </w:tr>
      <w:tr w:rsidR="004552D7" w:rsidRPr="0024119E" w14:paraId="61E1AC0B" w14:textId="77777777" w:rsidTr="00F96E37">
        <w:trPr>
          <w:trHeight w:val="345"/>
        </w:trPr>
        <w:tc>
          <w:tcPr>
            <w:tcW w:w="2200" w:type="dxa"/>
            <w:vMerge w:val="restart"/>
            <w:tcBorders>
              <w:top w:val="nil"/>
              <w:left w:val="single" w:sz="4" w:space="0" w:color="auto"/>
              <w:bottom w:val="single" w:sz="4" w:space="0" w:color="auto"/>
              <w:right w:val="single" w:sz="4" w:space="0" w:color="auto"/>
            </w:tcBorders>
            <w:shd w:val="clear" w:color="000000" w:fill="D9D9D9"/>
            <w:vAlign w:val="center"/>
            <w:hideMark/>
          </w:tcPr>
          <w:p w14:paraId="736A7A4F" w14:textId="77777777" w:rsidR="004552D7" w:rsidRPr="0024119E" w:rsidRDefault="004552D7" w:rsidP="00093159">
            <w:pPr>
              <w:spacing w:after="0" w:line="240" w:lineRule="auto"/>
              <w:jc w:val="center"/>
              <w:rPr>
                <w:rFonts w:asciiTheme="minorHAnsi" w:eastAsia="Times New Roman" w:hAnsiTheme="minorHAnsi" w:cstheme="minorHAnsi"/>
                <w:b/>
                <w:bCs/>
                <w:color w:val="000000"/>
                <w:lang w:eastAsia="fr-FR"/>
              </w:rPr>
            </w:pPr>
            <w:r w:rsidRPr="0024119E">
              <w:rPr>
                <w:rFonts w:asciiTheme="minorHAnsi" w:eastAsia="Times New Roman" w:hAnsiTheme="minorHAnsi" w:cstheme="minorHAnsi"/>
                <w:b/>
                <w:bCs/>
                <w:color w:val="000000"/>
                <w:lang w:eastAsia="fr-FR"/>
              </w:rPr>
              <w:t>Indicateurs de finances publiques</w:t>
            </w:r>
          </w:p>
        </w:tc>
        <w:tc>
          <w:tcPr>
            <w:tcW w:w="7581" w:type="dxa"/>
            <w:tcBorders>
              <w:top w:val="nil"/>
              <w:left w:val="nil"/>
              <w:bottom w:val="single" w:sz="4" w:space="0" w:color="auto"/>
              <w:right w:val="single" w:sz="4" w:space="0" w:color="auto"/>
            </w:tcBorders>
            <w:shd w:val="clear" w:color="000000" w:fill="D9D9D9"/>
            <w:noWrap/>
            <w:vAlign w:val="center"/>
            <w:hideMark/>
          </w:tcPr>
          <w:p w14:paraId="56E31D23" w14:textId="77777777" w:rsidR="004552D7" w:rsidRPr="0024119E" w:rsidRDefault="004552D7" w:rsidP="00093159">
            <w:pPr>
              <w:spacing w:after="0" w:line="240" w:lineRule="auto"/>
              <w:rPr>
                <w:rFonts w:asciiTheme="minorHAnsi" w:eastAsia="Times New Roman" w:hAnsiTheme="minorHAnsi" w:cstheme="minorHAnsi"/>
                <w:color w:val="000000"/>
                <w:lang w:eastAsia="fr-FR"/>
              </w:rPr>
            </w:pPr>
            <w:r w:rsidRPr="0024119E">
              <w:rPr>
                <w:rFonts w:asciiTheme="minorHAnsi" w:eastAsia="Times New Roman" w:hAnsiTheme="minorHAnsi" w:cstheme="minorHAnsi"/>
                <w:color w:val="000000"/>
                <w:lang w:eastAsia="fr-FR"/>
              </w:rPr>
              <w:t>Investissements public</w:t>
            </w:r>
          </w:p>
        </w:tc>
      </w:tr>
      <w:tr w:rsidR="004552D7" w:rsidRPr="0024119E" w14:paraId="23922FC3" w14:textId="77777777" w:rsidTr="00F96E37">
        <w:trPr>
          <w:trHeight w:val="345"/>
        </w:trPr>
        <w:tc>
          <w:tcPr>
            <w:tcW w:w="2200" w:type="dxa"/>
            <w:vMerge/>
            <w:tcBorders>
              <w:top w:val="nil"/>
              <w:left w:val="single" w:sz="4" w:space="0" w:color="auto"/>
              <w:bottom w:val="single" w:sz="4" w:space="0" w:color="auto"/>
              <w:right w:val="single" w:sz="4" w:space="0" w:color="auto"/>
            </w:tcBorders>
            <w:vAlign w:val="center"/>
            <w:hideMark/>
          </w:tcPr>
          <w:p w14:paraId="29920427" w14:textId="77777777" w:rsidR="004552D7" w:rsidRPr="0024119E" w:rsidRDefault="004552D7" w:rsidP="00093159">
            <w:pPr>
              <w:spacing w:after="0" w:line="240" w:lineRule="auto"/>
              <w:jc w:val="left"/>
              <w:rPr>
                <w:rFonts w:asciiTheme="minorHAnsi" w:eastAsia="Times New Roman" w:hAnsiTheme="minorHAnsi" w:cstheme="minorHAnsi"/>
                <w:b/>
                <w:bCs/>
                <w:color w:val="000000"/>
                <w:lang w:eastAsia="fr-FR"/>
              </w:rPr>
            </w:pPr>
          </w:p>
        </w:tc>
        <w:tc>
          <w:tcPr>
            <w:tcW w:w="7581" w:type="dxa"/>
            <w:tcBorders>
              <w:top w:val="nil"/>
              <w:left w:val="nil"/>
              <w:bottom w:val="single" w:sz="4" w:space="0" w:color="auto"/>
              <w:right w:val="single" w:sz="4" w:space="0" w:color="auto"/>
            </w:tcBorders>
            <w:shd w:val="clear" w:color="000000" w:fill="D9D9D9"/>
            <w:noWrap/>
            <w:vAlign w:val="center"/>
            <w:hideMark/>
          </w:tcPr>
          <w:p w14:paraId="61B6240F" w14:textId="77777777" w:rsidR="004552D7" w:rsidRPr="0024119E" w:rsidRDefault="004552D7" w:rsidP="00093159">
            <w:pPr>
              <w:spacing w:after="0" w:line="240" w:lineRule="auto"/>
              <w:rPr>
                <w:rFonts w:asciiTheme="minorHAnsi" w:eastAsia="Times New Roman" w:hAnsiTheme="minorHAnsi" w:cstheme="minorHAnsi"/>
                <w:color w:val="000000"/>
                <w:lang w:eastAsia="fr-FR"/>
              </w:rPr>
            </w:pPr>
            <w:r w:rsidRPr="0024119E">
              <w:rPr>
                <w:rFonts w:asciiTheme="minorHAnsi" w:eastAsia="Times New Roman" w:hAnsiTheme="minorHAnsi" w:cstheme="minorHAnsi"/>
                <w:color w:val="000000"/>
                <w:lang w:eastAsia="fr-FR"/>
              </w:rPr>
              <w:t>Taux d’imposition</w:t>
            </w:r>
          </w:p>
        </w:tc>
      </w:tr>
      <w:tr w:rsidR="004552D7" w:rsidRPr="0024119E" w14:paraId="743E44BC" w14:textId="77777777" w:rsidTr="00F96E37">
        <w:trPr>
          <w:trHeight w:val="345"/>
        </w:trPr>
        <w:tc>
          <w:tcPr>
            <w:tcW w:w="2200" w:type="dxa"/>
            <w:vMerge/>
            <w:tcBorders>
              <w:top w:val="nil"/>
              <w:left w:val="single" w:sz="4" w:space="0" w:color="auto"/>
              <w:bottom w:val="single" w:sz="4" w:space="0" w:color="auto"/>
              <w:right w:val="single" w:sz="4" w:space="0" w:color="auto"/>
            </w:tcBorders>
            <w:vAlign w:val="center"/>
            <w:hideMark/>
          </w:tcPr>
          <w:p w14:paraId="3A3F1D4A" w14:textId="77777777" w:rsidR="004552D7" w:rsidRPr="0024119E" w:rsidRDefault="004552D7" w:rsidP="00093159">
            <w:pPr>
              <w:spacing w:after="0" w:line="240" w:lineRule="auto"/>
              <w:jc w:val="left"/>
              <w:rPr>
                <w:rFonts w:asciiTheme="minorHAnsi" w:eastAsia="Times New Roman" w:hAnsiTheme="minorHAnsi" w:cstheme="minorHAnsi"/>
                <w:b/>
                <w:bCs/>
                <w:color w:val="000000"/>
                <w:lang w:eastAsia="fr-FR"/>
              </w:rPr>
            </w:pPr>
          </w:p>
        </w:tc>
        <w:tc>
          <w:tcPr>
            <w:tcW w:w="7581" w:type="dxa"/>
            <w:tcBorders>
              <w:top w:val="nil"/>
              <w:left w:val="nil"/>
              <w:bottom w:val="single" w:sz="4" w:space="0" w:color="auto"/>
              <w:right w:val="single" w:sz="4" w:space="0" w:color="auto"/>
            </w:tcBorders>
            <w:shd w:val="clear" w:color="000000" w:fill="D9D9D9"/>
            <w:noWrap/>
            <w:vAlign w:val="center"/>
            <w:hideMark/>
          </w:tcPr>
          <w:p w14:paraId="2253645F" w14:textId="77777777" w:rsidR="004552D7" w:rsidRPr="0024119E" w:rsidRDefault="004552D7" w:rsidP="00093159">
            <w:pPr>
              <w:spacing w:after="0" w:line="240" w:lineRule="auto"/>
              <w:rPr>
                <w:rFonts w:asciiTheme="minorHAnsi" w:eastAsia="Times New Roman" w:hAnsiTheme="minorHAnsi" w:cstheme="minorHAnsi"/>
                <w:color w:val="000000"/>
                <w:lang w:eastAsia="fr-FR"/>
              </w:rPr>
            </w:pPr>
            <w:r w:rsidRPr="0024119E">
              <w:rPr>
                <w:rFonts w:asciiTheme="minorHAnsi" w:eastAsia="Times New Roman" w:hAnsiTheme="minorHAnsi" w:cstheme="minorHAnsi"/>
                <w:color w:val="000000"/>
                <w:lang w:eastAsia="fr-FR"/>
              </w:rPr>
              <w:t>Ratio déficit publique sur PIB</w:t>
            </w:r>
          </w:p>
        </w:tc>
      </w:tr>
      <w:tr w:rsidR="004552D7" w:rsidRPr="0024119E" w14:paraId="47045992" w14:textId="77777777" w:rsidTr="00F96E37">
        <w:trPr>
          <w:trHeight w:val="345"/>
        </w:trPr>
        <w:tc>
          <w:tcPr>
            <w:tcW w:w="2200" w:type="dxa"/>
            <w:vMerge/>
            <w:tcBorders>
              <w:top w:val="nil"/>
              <w:left w:val="single" w:sz="4" w:space="0" w:color="auto"/>
              <w:bottom w:val="single" w:sz="4" w:space="0" w:color="auto"/>
              <w:right w:val="single" w:sz="4" w:space="0" w:color="auto"/>
            </w:tcBorders>
            <w:vAlign w:val="center"/>
            <w:hideMark/>
          </w:tcPr>
          <w:p w14:paraId="13DFD14B" w14:textId="77777777" w:rsidR="004552D7" w:rsidRPr="0024119E" w:rsidRDefault="004552D7" w:rsidP="00093159">
            <w:pPr>
              <w:spacing w:after="0" w:line="240" w:lineRule="auto"/>
              <w:jc w:val="left"/>
              <w:rPr>
                <w:rFonts w:asciiTheme="minorHAnsi" w:eastAsia="Times New Roman" w:hAnsiTheme="minorHAnsi" w:cstheme="minorHAnsi"/>
                <w:b/>
                <w:bCs/>
                <w:color w:val="000000"/>
                <w:lang w:eastAsia="fr-FR"/>
              </w:rPr>
            </w:pPr>
          </w:p>
        </w:tc>
        <w:tc>
          <w:tcPr>
            <w:tcW w:w="7581" w:type="dxa"/>
            <w:tcBorders>
              <w:top w:val="nil"/>
              <w:left w:val="nil"/>
              <w:bottom w:val="single" w:sz="4" w:space="0" w:color="auto"/>
              <w:right w:val="single" w:sz="4" w:space="0" w:color="auto"/>
            </w:tcBorders>
            <w:shd w:val="clear" w:color="000000" w:fill="D9D9D9"/>
            <w:noWrap/>
            <w:vAlign w:val="center"/>
            <w:hideMark/>
          </w:tcPr>
          <w:p w14:paraId="0C6CDA6E" w14:textId="77777777" w:rsidR="004552D7" w:rsidRPr="0024119E" w:rsidRDefault="004552D7" w:rsidP="00093159">
            <w:pPr>
              <w:spacing w:after="0" w:line="240" w:lineRule="auto"/>
              <w:rPr>
                <w:rFonts w:asciiTheme="minorHAnsi" w:eastAsia="Times New Roman" w:hAnsiTheme="minorHAnsi" w:cstheme="minorHAnsi"/>
                <w:color w:val="000000"/>
                <w:lang w:eastAsia="fr-FR"/>
              </w:rPr>
            </w:pPr>
            <w:r w:rsidRPr="0024119E">
              <w:rPr>
                <w:rFonts w:asciiTheme="minorHAnsi" w:eastAsia="Times New Roman" w:hAnsiTheme="minorHAnsi" w:cstheme="minorHAnsi"/>
                <w:color w:val="000000"/>
                <w:lang w:eastAsia="fr-FR"/>
              </w:rPr>
              <w:t>Structure budgétaire de l'état</w:t>
            </w:r>
          </w:p>
        </w:tc>
      </w:tr>
      <w:tr w:rsidR="004552D7" w:rsidRPr="0024119E" w14:paraId="5A65BD7F" w14:textId="77777777" w:rsidTr="00F96E37">
        <w:trPr>
          <w:trHeight w:val="345"/>
        </w:trPr>
        <w:tc>
          <w:tcPr>
            <w:tcW w:w="2200" w:type="dxa"/>
            <w:vMerge w:val="restart"/>
            <w:tcBorders>
              <w:top w:val="nil"/>
              <w:left w:val="single" w:sz="4" w:space="0" w:color="auto"/>
              <w:bottom w:val="single" w:sz="4" w:space="0" w:color="auto"/>
              <w:right w:val="single" w:sz="4" w:space="0" w:color="auto"/>
            </w:tcBorders>
            <w:shd w:val="clear" w:color="000000" w:fill="FFFFFF"/>
            <w:vAlign w:val="center"/>
            <w:hideMark/>
          </w:tcPr>
          <w:p w14:paraId="0CED04F1" w14:textId="77777777" w:rsidR="004552D7" w:rsidRPr="0024119E" w:rsidRDefault="004552D7" w:rsidP="00093159">
            <w:pPr>
              <w:spacing w:after="0" w:line="240" w:lineRule="auto"/>
              <w:jc w:val="center"/>
              <w:rPr>
                <w:rFonts w:asciiTheme="minorHAnsi" w:eastAsia="Times New Roman" w:hAnsiTheme="minorHAnsi" w:cstheme="minorHAnsi"/>
                <w:b/>
                <w:bCs/>
                <w:color w:val="000000"/>
                <w:lang w:eastAsia="fr-FR"/>
              </w:rPr>
            </w:pPr>
            <w:r w:rsidRPr="0024119E">
              <w:rPr>
                <w:rFonts w:asciiTheme="minorHAnsi" w:eastAsia="Times New Roman" w:hAnsiTheme="minorHAnsi" w:cstheme="minorHAnsi"/>
                <w:b/>
                <w:bCs/>
                <w:color w:val="000000"/>
                <w:lang w:eastAsia="fr-FR"/>
              </w:rPr>
              <w:t>Indicateurs Energie et climat</w:t>
            </w:r>
          </w:p>
        </w:tc>
        <w:tc>
          <w:tcPr>
            <w:tcW w:w="7581" w:type="dxa"/>
            <w:tcBorders>
              <w:top w:val="nil"/>
              <w:left w:val="nil"/>
              <w:bottom w:val="single" w:sz="4" w:space="0" w:color="auto"/>
              <w:right w:val="single" w:sz="4" w:space="0" w:color="auto"/>
            </w:tcBorders>
            <w:shd w:val="clear" w:color="000000" w:fill="FFFFFF"/>
            <w:noWrap/>
            <w:vAlign w:val="center"/>
            <w:hideMark/>
          </w:tcPr>
          <w:p w14:paraId="7BE34F4A" w14:textId="77777777" w:rsidR="004552D7" w:rsidRPr="0024119E" w:rsidRDefault="004552D7" w:rsidP="00093159">
            <w:pPr>
              <w:spacing w:after="0" w:line="240" w:lineRule="auto"/>
              <w:rPr>
                <w:rFonts w:asciiTheme="minorHAnsi" w:eastAsia="Times New Roman" w:hAnsiTheme="minorHAnsi" w:cstheme="minorHAnsi"/>
                <w:color w:val="000000"/>
                <w:lang w:eastAsia="fr-FR"/>
              </w:rPr>
            </w:pPr>
            <w:r w:rsidRPr="0024119E">
              <w:rPr>
                <w:rFonts w:asciiTheme="minorHAnsi" w:eastAsia="Times New Roman" w:hAnsiTheme="minorHAnsi" w:cstheme="minorHAnsi"/>
                <w:color w:val="000000"/>
                <w:lang w:eastAsia="fr-FR"/>
              </w:rPr>
              <w:t>Prix de l'énergie</w:t>
            </w:r>
          </w:p>
        </w:tc>
      </w:tr>
      <w:tr w:rsidR="004552D7" w:rsidRPr="0024119E" w14:paraId="7C5F25DA" w14:textId="77777777" w:rsidTr="00F96E37">
        <w:trPr>
          <w:trHeight w:val="345"/>
        </w:trPr>
        <w:tc>
          <w:tcPr>
            <w:tcW w:w="2200" w:type="dxa"/>
            <w:vMerge/>
            <w:tcBorders>
              <w:top w:val="nil"/>
              <w:left w:val="single" w:sz="4" w:space="0" w:color="auto"/>
              <w:bottom w:val="single" w:sz="4" w:space="0" w:color="auto"/>
              <w:right w:val="single" w:sz="4" w:space="0" w:color="auto"/>
            </w:tcBorders>
            <w:vAlign w:val="center"/>
            <w:hideMark/>
          </w:tcPr>
          <w:p w14:paraId="0C239578" w14:textId="77777777" w:rsidR="004552D7" w:rsidRPr="0024119E" w:rsidRDefault="004552D7" w:rsidP="00093159">
            <w:pPr>
              <w:spacing w:after="0" w:line="240" w:lineRule="auto"/>
              <w:jc w:val="left"/>
              <w:rPr>
                <w:rFonts w:asciiTheme="minorHAnsi" w:eastAsia="Times New Roman" w:hAnsiTheme="minorHAnsi" w:cstheme="minorHAnsi"/>
                <w:b/>
                <w:bCs/>
                <w:color w:val="000000"/>
                <w:lang w:eastAsia="fr-FR"/>
              </w:rPr>
            </w:pPr>
          </w:p>
        </w:tc>
        <w:tc>
          <w:tcPr>
            <w:tcW w:w="7581" w:type="dxa"/>
            <w:tcBorders>
              <w:top w:val="nil"/>
              <w:left w:val="nil"/>
              <w:bottom w:val="single" w:sz="4" w:space="0" w:color="auto"/>
              <w:right w:val="single" w:sz="4" w:space="0" w:color="auto"/>
            </w:tcBorders>
            <w:shd w:val="clear" w:color="000000" w:fill="FFFFFF"/>
            <w:noWrap/>
            <w:vAlign w:val="center"/>
            <w:hideMark/>
          </w:tcPr>
          <w:p w14:paraId="4C29D863" w14:textId="77777777" w:rsidR="004552D7" w:rsidRPr="0024119E" w:rsidRDefault="004552D7" w:rsidP="00093159">
            <w:pPr>
              <w:spacing w:after="0" w:line="240" w:lineRule="auto"/>
              <w:rPr>
                <w:rFonts w:asciiTheme="minorHAnsi" w:eastAsia="Times New Roman" w:hAnsiTheme="minorHAnsi" w:cstheme="minorHAnsi"/>
                <w:color w:val="000000"/>
                <w:lang w:eastAsia="fr-FR"/>
              </w:rPr>
            </w:pPr>
            <w:r w:rsidRPr="0024119E">
              <w:rPr>
                <w:rFonts w:asciiTheme="minorHAnsi" w:eastAsia="Times New Roman" w:hAnsiTheme="minorHAnsi" w:cstheme="minorHAnsi"/>
                <w:color w:val="000000"/>
                <w:lang w:eastAsia="fr-FR"/>
              </w:rPr>
              <w:t>Emissions de dioxyde de carbone</w:t>
            </w:r>
          </w:p>
        </w:tc>
      </w:tr>
      <w:tr w:rsidR="004552D7" w:rsidRPr="0024119E" w14:paraId="3C2BCD5A" w14:textId="77777777" w:rsidTr="00F96E37">
        <w:trPr>
          <w:trHeight w:val="345"/>
        </w:trPr>
        <w:tc>
          <w:tcPr>
            <w:tcW w:w="2200" w:type="dxa"/>
            <w:vMerge/>
            <w:tcBorders>
              <w:top w:val="nil"/>
              <w:left w:val="single" w:sz="4" w:space="0" w:color="auto"/>
              <w:bottom w:val="single" w:sz="4" w:space="0" w:color="auto"/>
              <w:right w:val="single" w:sz="4" w:space="0" w:color="auto"/>
            </w:tcBorders>
            <w:vAlign w:val="center"/>
            <w:hideMark/>
          </w:tcPr>
          <w:p w14:paraId="693C1EDE" w14:textId="77777777" w:rsidR="004552D7" w:rsidRPr="0024119E" w:rsidRDefault="004552D7" w:rsidP="00093159">
            <w:pPr>
              <w:spacing w:after="0" w:line="240" w:lineRule="auto"/>
              <w:jc w:val="left"/>
              <w:rPr>
                <w:rFonts w:asciiTheme="minorHAnsi" w:eastAsia="Times New Roman" w:hAnsiTheme="minorHAnsi" w:cstheme="minorHAnsi"/>
                <w:b/>
                <w:bCs/>
                <w:color w:val="000000"/>
                <w:lang w:eastAsia="fr-FR"/>
              </w:rPr>
            </w:pPr>
          </w:p>
        </w:tc>
        <w:tc>
          <w:tcPr>
            <w:tcW w:w="7581" w:type="dxa"/>
            <w:tcBorders>
              <w:top w:val="nil"/>
              <w:left w:val="nil"/>
              <w:bottom w:val="single" w:sz="4" w:space="0" w:color="auto"/>
              <w:right w:val="single" w:sz="4" w:space="0" w:color="auto"/>
            </w:tcBorders>
            <w:shd w:val="clear" w:color="000000" w:fill="FFFFFF"/>
            <w:noWrap/>
            <w:vAlign w:val="center"/>
            <w:hideMark/>
          </w:tcPr>
          <w:p w14:paraId="42792275" w14:textId="77777777" w:rsidR="004552D7" w:rsidRPr="0024119E" w:rsidRDefault="004552D7" w:rsidP="00093159">
            <w:pPr>
              <w:spacing w:after="0" w:line="240" w:lineRule="auto"/>
              <w:rPr>
                <w:rFonts w:asciiTheme="minorHAnsi" w:eastAsia="Times New Roman" w:hAnsiTheme="minorHAnsi" w:cstheme="minorHAnsi"/>
                <w:color w:val="000000"/>
                <w:lang w:eastAsia="fr-FR"/>
              </w:rPr>
            </w:pPr>
            <w:r w:rsidRPr="0024119E">
              <w:rPr>
                <w:rFonts w:asciiTheme="minorHAnsi" w:eastAsia="Times New Roman" w:hAnsiTheme="minorHAnsi" w:cstheme="minorHAnsi"/>
                <w:color w:val="000000"/>
                <w:lang w:eastAsia="fr-FR"/>
              </w:rPr>
              <w:t>Demande d’énergie finale en Mtep</w:t>
            </w:r>
          </w:p>
        </w:tc>
      </w:tr>
      <w:tr w:rsidR="004552D7" w:rsidRPr="0024119E" w14:paraId="775FC758" w14:textId="77777777" w:rsidTr="00F96E37">
        <w:trPr>
          <w:trHeight w:val="345"/>
        </w:trPr>
        <w:tc>
          <w:tcPr>
            <w:tcW w:w="2200" w:type="dxa"/>
            <w:vMerge/>
            <w:tcBorders>
              <w:top w:val="nil"/>
              <w:left w:val="single" w:sz="4" w:space="0" w:color="auto"/>
              <w:bottom w:val="single" w:sz="4" w:space="0" w:color="auto"/>
              <w:right w:val="single" w:sz="4" w:space="0" w:color="auto"/>
            </w:tcBorders>
            <w:vAlign w:val="center"/>
            <w:hideMark/>
          </w:tcPr>
          <w:p w14:paraId="7771D048" w14:textId="77777777" w:rsidR="004552D7" w:rsidRPr="0024119E" w:rsidRDefault="004552D7" w:rsidP="00093159">
            <w:pPr>
              <w:spacing w:after="0" w:line="240" w:lineRule="auto"/>
              <w:jc w:val="left"/>
              <w:rPr>
                <w:rFonts w:asciiTheme="minorHAnsi" w:eastAsia="Times New Roman" w:hAnsiTheme="minorHAnsi" w:cstheme="minorHAnsi"/>
                <w:b/>
                <w:bCs/>
                <w:color w:val="000000"/>
                <w:lang w:eastAsia="fr-FR"/>
              </w:rPr>
            </w:pPr>
          </w:p>
        </w:tc>
        <w:tc>
          <w:tcPr>
            <w:tcW w:w="7581" w:type="dxa"/>
            <w:tcBorders>
              <w:top w:val="nil"/>
              <w:left w:val="nil"/>
              <w:bottom w:val="single" w:sz="4" w:space="0" w:color="auto"/>
              <w:right w:val="single" w:sz="4" w:space="0" w:color="auto"/>
            </w:tcBorders>
            <w:shd w:val="clear" w:color="000000" w:fill="FFFFFF"/>
            <w:noWrap/>
            <w:vAlign w:val="center"/>
            <w:hideMark/>
          </w:tcPr>
          <w:p w14:paraId="64504B25" w14:textId="77777777" w:rsidR="004552D7" w:rsidRPr="0024119E" w:rsidRDefault="004552D7" w:rsidP="00093159">
            <w:pPr>
              <w:spacing w:after="0" w:line="240" w:lineRule="auto"/>
              <w:rPr>
                <w:rFonts w:asciiTheme="minorHAnsi" w:eastAsia="Times New Roman" w:hAnsiTheme="minorHAnsi" w:cstheme="minorHAnsi"/>
                <w:color w:val="000000"/>
                <w:lang w:eastAsia="fr-FR"/>
              </w:rPr>
            </w:pPr>
            <w:r w:rsidRPr="0024119E">
              <w:rPr>
                <w:rFonts w:asciiTheme="minorHAnsi" w:eastAsia="Times New Roman" w:hAnsiTheme="minorHAnsi" w:cstheme="minorHAnsi"/>
                <w:color w:val="000000"/>
                <w:lang w:eastAsia="fr-FR"/>
              </w:rPr>
              <w:t>Consommation d’énergie finale par usage et par secteurs en Mtep</w:t>
            </w:r>
          </w:p>
        </w:tc>
      </w:tr>
      <w:tr w:rsidR="004552D7" w:rsidRPr="0024119E" w14:paraId="32440FA5" w14:textId="77777777" w:rsidTr="00F96E37">
        <w:trPr>
          <w:trHeight w:val="345"/>
        </w:trPr>
        <w:tc>
          <w:tcPr>
            <w:tcW w:w="2200" w:type="dxa"/>
            <w:vMerge/>
            <w:tcBorders>
              <w:top w:val="nil"/>
              <w:left w:val="single" w:sz="4" w:space="0" w:color="auto"/>
              <w:bottom w:val="single" w:sz="4" w:space="0" w:color="auto"/>
              <w:right w:val="single" w:sz="4" w:space="0" w:color="auto"/>
            </w:tcBorders>
            <w:vAlign w:val="center"/>
            <w:hideMark/>
          </w:tcPr>
          <w:p w14:paraId="306F734E" w14:textId="77777777" w:rsidR="004552D7" w:rsidRPr="0024119E" w:rsidRDefault="004552D7" w:rsidP="00093159">
            <w:pPr>
              <w:spacing w:after="0" w:line="240" w:lineRule="auto"/>
              <w:jc w:val="left"/>
              <w:rPr>
                <w:rFonts w:asciiTheme="minorHAnsi" w:eastAsia="Times New Roman" w:hAnsiTheme="minorHAnsi" w:cstheme="minorHAnsi"/>
                <w:b/>
                <w:bCs/>
                <w:color w:val="000000"/>
                <w:lang w:eastAsia="fr-FR"/>
              </w:rPr>
            </w:pPr>
          </w:p>
        </w:tc>
        <w:tc>
          <w:tcPr>
            <w:tcW w:w="7581" w:type="dxa"/>
            <w:tcBorders>
              <w:top w:val="nil"/>
              <w:left w:val="nil"/>
              <w:bottom w:val="single" w:sz="4" w:space="0" w:color="auto"/>
              <w:right w:val="single" w:sz="4" w:space="0" w:color="auto"/>
            </w:tcBorders>
            <w:shd w:val="clear" w:color="000000" w:fill="FFFFFF"/>
            <w:noWrap/>
            <w:vAlign w:val="center"/>
            <w:hideMark/>
          </w:tcPr>
          <w:p w14:paraId="3EA74663" w14:textId="77777777" w:rsidR="004552D7" w:rsidRPr="0024119E" w:rsidRDefault="004552D7" w:rsidP="00093159">
            <w:pPr>
              <w:spacing w:after="0" w:line="240" w:lineRule="auto"/>
              <w:rPr>
                <w:rFonts w:asciiTheme="minorHAnsi" w:eastAsia="Times New Roman" w:hAnsiTheme="minorHAnsi" w:cstheme="minorHAnsi"/>
                <w:color w:val="000000"/>
                <w:lang w:eastAsia="fr-FR"/>
              </w:rPr>
            </w:pPr>
            <w:r w:rsidRPr="0024119E">
              <w:rPr>
                <w:rFonts w:asciiTheme="minorHAnsi" w:eastAsia="Times New Roman" w:hAnsiTheme="minorHAnsi" w:cstheme="minorHAnsi"/>
                <w:color w:val="000000"/>
                <w:lang w:eastAsia="fr-FR"/>
              </w:rPr>
              <w:t>Production d’énergie primaire par vecteur en Mtep</w:t>
            </w:r>
          </w:p>
        </w:tc>
      </w:tr>
      <w:tr w:rsidR="004552D7" w:rsidRPr="0024119E" w14:paraId="523D8A4D" w14:textId="77777777" w:rsidTr="00F96E37">
        <w:trPr>
          <w:trHeight w:val="345"/>
        </w:trPr>
        <w:tc>
          <w:tcPr>
            <w:tcW w:w="2200" w:type="dxa"/>
            <w:vMerge/>
            <w:tcBorders>
              <w:top w:val="nil"/>
              <w:left w:val="single" w:sz="4" w:space="0" w:color="auto"/>
              <w:bottom w:val="single" w:sz="4" w:space="0" w:color="auto"/>
              <w:right w:val="single" w:sz="4" w:space="0" w:color="auto"/>
            </w:tcBorders>
            <w:vAlign w:val="center"/>
            <w:hideMark/>
          </w:tcPr>
          <w:p w14:paraId="7818F1F3" w14:textId="77777777" w:rsidR="004552D7" w:rsidRPr="0024119E" w:rsidRDefault="004552D7" w:rsidP="00093159">
            <w:pPr>
              <w:spacing w:after="0" w:line="240" w:lineRule="auto"/>
              <w:jc w:val="left"/>
              <w:rPr>
                <w:rFonts w:asciiTheme="minorHAnsi" w:eastAsia="Times New Roman" w:hAnsiTheme="minorHAnsi" w:cstheme="minorHAnsi"/>
                <w:b/>
                <w:bCs/>
                <w:color w:val="000000"/>
                <w:lang w:eastAsia="fr-FR"/>
              </w:rPr>
            </w:pPr>
          </w:p>
        </w:tc>
        <w:tc>
          <w:tcPr>
            <w:tcW w:w="7581" w:type="dxa"/>
            <w:tcBorders>
              <w:top w:val="nil"/>
              <w:left w:val="nil"/>
              <w:bottom w:val="single" w:sz="4" w:space="0" w:color="auto"/>
              <w:right w:val="single" w:sz="4" w:space="0" w:color="auto"/>
            </w:tcBorders>
            <w:shd w:val="clear" w:color="000000" w:fill="FFFFFF"/>
            <w:noWrap/>
            <w:vAlign w:val="center"/>
            <w:hideMark/>
          </w:tcPr>
          <w:p w14:paraId="7006DC47" w14:textId="77777777" w:rsidR="004552D7" w:rsidRPr="0024119E" w:rsidRDefault="004552D7" w:rsidP="00093159">
            <w:pPr>
              <w:spacing w:after="0" w:line="240" w:lineRule="auto"/>
              <w:rPr>
                <w:rFonts w:asciiTheme="minorHAnsi" w:eastAsia="Times New Roman" w:hAnsiTheme="minorHAnsi" w:cstheme="minorHAnsi"/>
                <w:color w:val="000000"/>
                <w:lang w:eastAsia="fr-FR"/>
              </w:rPr>
            </w:pPr>
            <w:r w:rsidRPr="0024119E">
              <w:rPr>
                <w:rFonts w:asciiTheme="minorHAnsi" w:eastAsia="Times New Roman" w:hAnsiTheme="minorHAnsi" w:cstheme="minorHAnsi"/>
                <w:color w:val="000000"/>
                <w:lang w:eastAsia="fr-FR"/>
              </w:rPr>
              <w:t>Ventilation de la consommation d’énergie finale par usage et par secteur en Mtep.</w:t>
            </w:r>
          </w:p>
        </w:tc>
      </w:tr>
      <w:tr w:rsidR="004552D7" w:rsidRPr="0024119E" w14:paraId="20ABDE10" w14:textId="77777777" w:rsidTr="00F96E37">
        <w:trPr>
          <w:trHeight w:val="345"/>
        </w:trPr>
        <w:tc>
          <w:tcPr>
            <w:tcW w:w="2200" w:type="dxa"/>
            <w:vMerge w:val="restart"/>
            <w:tcBorders>
              <w:top w:val="nil"/>
              <w:left w:val="single" w:sz="4" w:space="0" w:color="auto"/>
              <w:bottom w:val="single" w:sz="4" w:space="0" w:color="auto"/>
              <w:right w:val="single" w:sz="4" w:space="0" w:color="auto"/>
            </w:tcBorders>
            <w:shd w:val="clear" w:color="000000" w:fill="D9D9D9"/>
            <w:vAlign w:val="center"/>
            <w:hideMark/>
          </w:tcPr>
          <w:p w14:paraId="1DEF8537" w14:textId="77777777" w:rsidR="004552D7" w:rsidRPr="0024119E" w:rsidRDefault="004552D7" w:rsidP="00093159">
            <w:pPr>
              <w:spacing w:after="0" w:line="240" w:lineRule="auto"/>
              <w:jc w:val="center"/>
              <w:rPr>
                <w:rFonts w:asciiTheme="minorHAnsi" w:eastAsia="Times New Roman" w:hAnsiTheme="minorHAnsi" w:cstheme="minorHAnsi"/>
                <w:b/>
                <w:bCs/>
                <w:color w:val="000000"/>
                <w:lang w:eastAsia="fr-FR"/>
              </w:rPr>
            </w:pPr>
            <w:r w:rsidRPr="0024119E">
              <w:rPr>
                <w:rFonts w:asciiTheme="minorHAnsi" w:eastAsia="Times New Roman" w:hAnsiTheme="minorHAnsi" w:cstheme="minorHAnsi"/>
                <w:b/>
                <w:bCs/>
                <w:color w:val="000000"/>
                <w:lang w:eastAsia="fr-FR"/>
              </w:rPr>
              <w:t>Indicateur d'équité sociale</w:t>
            </w:r>
          </w:p>
        </w:tc>
        <w:tc>
          <w:tcPr>
            <w:tcW w:w="7581" w:type="dxa"/>
            <w:tcBorders>
              <w:top w:val="nil"/>
              <w:left w:val="nil"/>
              <w:bottom w:val="single" w:sz="4" w:space="0" w:color="auto"/>
              <w:right w:val="single" w:sz="4" w:space="0" w:color="auto"/>
            </w:tcBorders>
            <w:shd w:val="clear" w:color="000000" w:fill="D9D9D9"/>
            <w:noWrap/>
            <w:vAlign w:val="center"/>
            <w:hideMark/>
          </w:tcPr>
          <w:p w14:paraId="08D64F46" w14:textId="77777777" w:rsidR="004552D7" w:rsidRPr="0024119E" w:rsidRDefault="004552D7" w:rsidP="00093159">
            <w:pPr>
              <w:spacing w:after="0" w:line="240" w:lineRule="auto"/>
              <w:rPr>
                <w:rFonts w:asciiTheme="minorHAnsi" w:eastAsia="Times New Roman" w:hAnsiTheme="minorHAnsi" w:cstheme="minorHAnsi"/>
                <w:color w:val="000000"/>
                <w:lang w:eastAsia="fr-FR"/>
              </w:rPr>
            </w:pPr>
            <w:r w:rsidRPr="0024119E">
              <w:rPr>
                <w:rFonts w:asciiTheme="minorHAnsi" w:eastAsia="Times New Roman" w:hAnsiTheme="minorHAnsi" w:cstheme="minorHAnsi"/>
                <w:color w:val="000000"/>
                <w:lang w:eastAsia="fr-FR"/>
              </w:rPr>
              <w:t>Facture énergétique des agents</w:t>
            </w:r>
          </w:p>
        </w:tc>
      </w:tr>
      <w:tr w:rsidR="004552D7" w:rsidRPr="0024119E" w14:paraId="7A8D7F63" w14:textId="77777777" w:rsidTr="00F96E37">
        <w:trPr>
          <w:trHeight w:val="345"/>
        </w:trPr>
        <w:tc>
          <w:tcPr>
            <w:tcW w:w="2200" w:type="dxa"/>
            <w:vMerge/>
            <w:tcBorders>
              <w:top w:val="nil"/>
              <w:left w:val="single" w:sz="4" w:space="0" w:color="auto"/>
              <w:bottom w:val="single" w:sz="4" w:space="0" w:color="auto"/>
              <w:right w:val="single" w:sz="4" w:space="0" w:color="auto"/>
            </w:tcBorders>
            <w:vAlign w:val="center"/>
            <w:hideMark/>
          </w:tcPr>
          <w:p w14:paraId="7C72D70A" w14:textId="77777777" w:rsidR="004552D7" w:rsidRPr="0024119E" w:rsidRDefault="004552D7" w:rsidP="00093159">
            <w:pPr>
              <w:spacing w:after="0" w:line="240" w:lineRule="auto"/>
              <w:jc w:val="left"/>
              <w:rPr>
                <w:rFonts w:asciiTheme="minorHAnsi" w:eastAsia="Times New Roman" w:hAnsiTheme="minorHAnsi" w:cstheme="minorHAnsi"/>
                <w:b/>
                <w:bCs/>
                <w:color w:val="000000"/>
                <w:lang w:eastAsia="fr-FR"/>
              </w:rPr>
            </w:pPr>
          </w:p>
        </w:tc>
        <w:tc>
          <w:tcPr>
            <w:tcW w:w="7581" w:type="dxa"/>
            <w:tcBorders>
              <w:top w:val="nil"/>
              <w:left w:val="nil"/>
              <w:bottom w:val="single" w:sz="4" w:space="0" w:color="auto"/>
              <w:right w:val="single" w:sz="4" w:space="0" w:color="auto"/>
            </w:tcBorders>
            <w:shd w:val="clear" w:color="000000" w:fill="D9D9D9"/>
            <w:noWrap/>
            <w:vAlign w:val="bottom"/>
            <w:hideMark/>
          </w:tcPr>
          <w:p w14:paraId="5CB0828F" w14:textId="77777777" w:rsidR="004552D7" w:rsidRPr="0024119E" w:rsidRDefault="004552D7" w:rsidP="00093159">
            <w:pPr>
              <w:spacing w:after="0" w:line="240" w:lineRule="auto"/>
              <w:jc w:val="left"/>
              <w:rPr>
                <w:rFonts w:asciiTheme="minorHAnsi" w:eastAsia="Times New Roman" w:hAnsiTheme="minorHAnsi" w:cstheme="minorHAnsi"/>
                <w:color w:val="000000"/>
                <w:lang w:eastAsia="fr-FR"/>
              </w:rPr>
            </w:pPr>
            <w:r w:rsidRPr="0024119E">
              <w:rPr>
                <w:rFonts w:asciiTheme="minorHAnsi" w:eastAsia="Times New Roman" w:hAnsiTheme="minorHAnsi" w:cstheme="minorHAnsi"/>
                <w:color w:val="000000"/>
                <w:lang w:eastAsia="fr-FR"/>
              </w:rPr>
              <w:t>Précarité énergétique</w:t>
            </w:r>
          </w:p>
        </w:tc>
      </w:tr>
      <w:tr w:rsidR="004552D7" w:rsidRPr="0024119E" w14:paraId="50504DCC" w14:textId="77777777" w:rsidTr="00F96E37">
        <w:trPr>
          <w:trHeight w:val="345"/>
        </w:trPr>
        <w:tc>
          <w:tcPr>
            <w:tcW w:w="2200" w:type="dxa"/>
            <w:vMerge/>
            <w:tcBorders>
              <w:top w:val="nil"/>
              <w:left w:val="single" w:sz="4" w:space="0" w:color="auto"/>
              <w:bottom w:val="single" w:sz="4" w:space="0" w:color="auto"/>
              <w:right w:val="single" w:sz="4" w:space="0" w:color="auto"/>
            </w:tcBorders>
            <w:vAlign w:val="center"/>
            <w:hideMark/>
          </w:tcPr>
          <w:p w14:paraId="215CF832" w14:textId="77777777" w:rsidR="004552D7" w:rsidRPr="0024119E" w:rsidRDefault="004552D7" w:rsidP="00093159">
            <w:pPr>
              <w:spacing w:after="0" w:line="240" w:lineRule="auto"/>
              <w:jc w:val="left"/>
              <w:rPr>
                <w:rFonts w:asciiTheme="minorHAnsi" w:eastAsia="Times New Roman" w:hAnsiTheme="minorHAnsi" w:cstheme="minorHAnsi"/>
                <w:b/>
                <w:bCs/>
                <w:color w:val="000000"/>
                <w:lang w:eastAsia="fr-FR"/>
              </w:rPr>
            </w:pPr>
          </w:p>
        </w:tc>
        <w:tc>
          <w:tcPr>
            <w:tcW w:w="7581" w:type="dxa"/>
            <w:tcBorders>
              <w:top w:val="nil"/>
              <w:left w:val="nil"/>
              <w:bottom w:val="single" w:sz="4" w:space="0" w:color="auto"/>
              <w:right w:val="single" w:sz="4" w:space="0" w:color="auto"/>
            </w:tcBorders>
            <w:shd w:val="clear" w:color="000000" w:fill="D9D9D9"/>
            <w:noWrap/>
            <w:vAlign w:val="bottom"/>
            <w:hideMark/>
          </w:tcPr>
          <w:p w14:paraId="06AA5A21" w14:textId="77777777" w:rsidR="004552D7" w:rsidRPr="0024119E" w:rsidRDefault="004552D7" w:rsidP="00093159">
            <w:pPr>
              <w:spacing w:after="0" w:line="240" w:lineRule="auto"/>
              <w:jc w:val="left"/>
              <w:rPr>
                <w:rFonts w:asciiTheme="minorHAnsi" w:eastAsia="Times New Roman" w:hAnsiTheme="minorHAnsi" w:cstheme="minorHAnsi"/>
                <w:color w:val="000000"/>
                <w:lang w:eastAsia="fr-FR"/>
              </w:rPr>
            </w:pPr>
            <w:r w:rsidRPr="0024119E">
              <w:rPr>
                <w:rFonts w:asciiTheme="minorHAnsi" w:eastAsia="Times New Roman" w:hAnsiTheme="minorHAnsi" w:cstheme="minorHAnsi"/>
                <w:color w:val="000000"/>
                <w:lang w:eastAsia="fr-FR"/>
              </w:rPr>
              <w:t>Pouvoir d’achat des ménages</w:t>
            </w:r>
          </w:p>
        </w:tc>
      </w:tr>
      <w:tr w:rsidR="004552D7" w:rsidRPr="0024119E" w14:paraId="2DB47EC5" w14:textId="77777777" w:rsidTr="00F96E37">
        <w:trPr>
          <w:trHeight w:val="345"/>
        </w:trPr>
        <w:tc>
          <w:tcPr>
            <w:tcW w:w="2200" w:type="dxa"/>
            <w:vMerge w:val="restart"/>
            <w:tcBorders>
              <w:top w:val="nil"/>
              <w:left w:val="single" w:sz="4" w:space="0" w:color="auto"/>
              <w:bottom w:val="single" w:sz="4" w:space="0" w:color="auto"/>
              <w:right w:val="single" w:sz="4" w:space="0" w:color="auto"/>
            </w:tcBorders>
            <w:shd w:val="clear" w:color="000000" w:fill="FFFFFF"/>
            <w:vAlign w:val="center"/>
            <w:hideMark/>
          </w:tcPr>
          <w:p w14:paraId="33C57296" w14:textId="77777777" w:rsidR="004552D7" w:rsidRPr="0024119E" w:rsidRDefault="004552D7" w:rsidP="00093159">
            <w:pPr>
              <w:spacing w:after="0" w:line="240" w:lineRule="auto"/>
              <w:jc w:val="center"/>
              <w:rPr>
                <w:rFonts w:asciiTheme="minorHAnsi" w:eastAsia="Times New Roman" w:hAnsiTheme="minorHAnsi" w:cstheme="minorHAnsi"/>
                <w:b/>
                <w:bCs/>
                <w:color w:val="000000"/>
                <w:lang w:eastAsia="fr-FR"/>
              </w:rPr>
            </w:pPr>
            <w:r w:rsidRPr="0024119E">
              <w:rPr>
                <w:rFonts w:asciiTheme="minorHAnsi" w:eastAsia="Times New Roman" w:hAnsiTheme="minorHAnsi" w:cstheme="minorHAnsi"/>
                <w:b/>
                <w:bCs/>
                <w:color w:val="000000"/>
                <w:lang w:eastAsia="fr-FR"/>
              </w:rPr>
              <w:t xml:space="preserve">Indicateurs sectoriels </w:t>
            </w:r>
          </w:p>
        </w:tc>
        <w:tc>
          <w:tcPr>
            <w:tcW w:w="7581" w:type="dxa"/>
            <w:tcBorders>
              <w:top w:val="nil"/>
              <w:left w:val="nil"/>
              <w:bottom w:val="single" w:sz="4" w:space="0" w:color="auto"/>
              <w:right w:val="single" w:sz="4" w:space="0" w:color="auto"/>
            </w:tcBorders>
            <w:shd w:val="clear" w:color="000000" w:fill="FFFFFF"/>
            <w:noWrap/>
            <w:vAlign w:val="center"/>
            <w:hideMark/>
          </w:tcPr>
          <w:p w14:paraId="38C9B86A" w14:textId="07492679" w:rsidR="004552D7" w:rsidRPr="0024119E" w:rsidRDefault="004552D7" w:rsidP="00093159">
            <w:pPr>
              <w:spacing w:after="0" w:line="240" w:lineRule="auto"/>
              <w:rPr>
                <w:rFonts w:asciiTheme="minorHAnsi" w:eastAsia="Times New Roman" w:hAnsiTheme="minorHAnsi" w:cstheme="minorHAnsi"/>
                <w:color w:val="000000"/>
                <w:lang w:eastAsia="fr-FR"/>
              </w:rPr>
            </w:pPr>
            <w:r w:rsidRPr="0024119E">
              <w:rPr>
                <w:rFonts w:asciiTheme="minorHAnsi" w:eastAsia="Times New Roman" w:hAnsiTheme="minorHAnsi" w:cstheme="minorHAnsi"/>
                <w:color w:val="000000"/>
                <w:lang w:eastAsia="fr-FR"/>
              </w:rPr>
              <w:t xml:space="preserve">Valeur Ajoutée </w:t>
            </w:r>
          </w:p>
        </w:tc>
      </w:tr>
      <w:tr w:rsidR="004552D7" w:rsidRPr="0024119E" w14:paraId="0A1A6EF2" w14:textId="77777777" w:rsidTr="00F96E37">
        <w:trPr>
          <w:trHeight w:val="345"/>
        </w:trPr>
        <w:tc>
          <w:tcPr>
            <w:tcW w:w="2200" w:type="dxa"/>
            <w:vMerge/>
            <w:tcBorders>
              <w:top w:val="nil"/>
              <w:left w:val="single" w:sz="4" w:space="0" w:color="auto"/>
              <w:bottom w:val="single" w:sz="4" w:space="0" w:color="auto"/>
              <w:right w:val="single" w:sz="4" w:space="0" w:color="auto"/>
            </w:tcBorders>
            <w:vAlign w:val="center"/>
            <w:hideMark/>
          </w:tcPr>
          <w:p w14:paraId="00701141" w14:textId="77777777" w:rsidR="004552D7" w:rsidRPr="0024119E" w:rsidRDefault="004552D7" w:rsidP="00093159">
            <w:pPr>
              <w:spacing w:after="0" w:line="240" w:lineRule="auto"/>
              <w:jc w:val="left"/>
              <w:rPr>
                <w:rFonts w:asciiTheme="minorHAnsi" w:eastAsia="Times New Roman" w:hAnsiTheme="minorHAnsi" w:cstheme="minorHAnsi"/>
                <w:b/>
                <w:bCs/>
                <w:color w:val="000000"/>
                <w:lang w:eastAsia="fr-FR"/>
              </w:rPr>
            </w:pPr>
          </w:p>
        </w:tc>
        <w:tc>
          <w:tcPr>
            <w:tcW w:w="7581" w:type="dxa"/>
            <w:tcBorders>
              <w:top w:val="nil"/>
              <w:left w:val="nil"/>
              <w:bottom w:val="single" w:sz="4" w:space="0" w:color="auto"/>
              <w:right w:val="single" w:sz="4" w:space="0" w:color="auto"/>
            </w:tcBorders>
            <w:shd w:val="clear" w:color="000000" w:fill="FFFFFF"/>
            <w:noWrap/>
            <w:vAlign w:val="center"/>
            <w:hideMark/>
          </w:tcPr>
          <w:p w14:paraId="66529B3D" w14:textId="4C10AB97" w:rsidR="004552D7" w:rsidRPr="0024119E" w:rsidRDefault="004552D7" w:rsidP="00093159">
            <w:pPr>
              <w:spacing w:after="0" w:line="240" w:lineRule="auto"/>
              <w:rPr>
                <w:rFonts w:asciiTheme="minorHAnsi" w:eastAsia="Times New Roman" w:hAnsiTheme="minorHAnsi" w:cstheme="minorHAnsi"/>
                <w:color w:val="000000"/>
                <w:lang w:eastAsia="fr-FR"/>
              </w:rPr>
            </w:pPr>
            <w:r w:rsidRPr="0024119E">
              <w:rPr>
                <w:rFonts w:asciiTheme="minorHAnsi" w:eastAsia="Times New Roman" w:hAnsiTheme="minorHAnsi" w:cstheme="minorHAnsi"/>
                <w:color w:val="000000"/>
                <w:lang w:eastAsia="fr-FR"/>
              </w:rPr>
              <w:t xml:space="preserve">Investissement </w:t>
            </w:r>
          </w:p>
        </w:tc>
      </w:tr>
      <w:tr w:rsidR="004552D7" w:rsidRPr="0024119E" w14:paraId="49F7F1B9" w14:textId="77777777" w:rsidTr="00F96E37">
        <w:trPr>
          <w:trHeight w:val="345"/>
        </w:trPr>
        <w:tc>
          <w:tcPr>
            <w:tcW w:w="2200" w:type="dxa"/>
            <w:vMerge/>
            <w:tcBorders>
              <w:top w:val="nil"/>
              <w:left w:val="single" w:sz="4" w:space="0" w:color="auto"/>
              <w:bottom w:val="single" w:sz="4" w:space="0" w:color="auto"/>
              <w:right w:val="single" w:sz="4" w:space="0" w:color="auto"/>
            </w:tcBorders>
            <w:vAlign w:val="center"/>
            <w:hideMark/>
          </w:tcPr>
          <w:p w14:paraId="331EFB8D" w14:textId="77777777" w:rsidR="004552D7" w:rsidRPr="0024119E" w:rsidRDefault="004552D7" w:rsidP="00093159">
            <w:pPr>
              <w:spacing w:after="0" w:line="240" w:lineRule="auto"/>
              <w:jc w:val="left"/>
              <w:rPr>
                <w:rFonts w:asciiTheme="minorHAnsi" w:eastAsia="Times New Roman" w:hAnsiTheme="minorHAnsi" w:cstheme="minorHAnsi"/>
                <w:b/>
                <w:bCs/>
                <w:color w:val="000000"/>
                <w:lang w:eastAsia="fr-FR"/>
              </w:rPr>
            </w:pPr>
          </w:p>
        </w:tc>
        <w:tc>
          <w:tcPr>
            <w:tcW w:w="7581" w:type="dxa"/>
            <w:tcBorders>
              <w:top w:val="nil"/>
              <w:left w:val="nil"/>
              <w:bottom w:val="single" w:sz="4" w:space="0" w:color="auto"/>
              <w:right w:val="single" w:sz="4" w:space="0" w:color="auto"/>
            </w:tcBorders>
            <w:shd w:val="clear" w:color="000000" w:fill="FFFFFF"/>
            <w:noWrap/>
            <w:vAlign w:val="center"/>
            <w:hideMark/>
          </w:tcPr>
          <w:p w14:paraId="46A52E8F" w14:textId="428F06A7" w:rsidR="004552D7" w:rsidRPr="0024119E" w:rsidRDefault="004552D7" w:rsidP="00093159">
            <w:pPr>
              <w:spacing w:after="0" w:line="240" w:lineRule="auto"/>
              <w:rPr>
                <w:rFonts w:asciiTheme="minorHAnsi" w:eastAsia="Times New Roman" w:hAnsiTheme="minorHAnsi" w:cstheme="minorHAnsi"/>
                <w:color w:val="000000"/>
                <w:lang w:eastAsia="fr-FR"/>
              </w:rPr>
            </w:pPr>
            <w:r w:rsidRPr="0024119E">
              <w:rPr>
                <w:rFonts w:asciiTheme="minorHAnsi" w:eastAsia="Times New Roman" w:hAnsiTheme="minorHAnsi" w:cstheme="minorHAnsi"/>
                <w:color w:val="000000"/>
                <w:lang w:eastAsia="fr-FR"/>
              </w:rPr>
              <w:t xml:space="preserve">Emploi </w:t>
            </w:r>
          </w:p>
        </w:tc>
      </w:tr>
      <w:tr w:rsidR="004552D7" w:rsidRPr="0024119E" w14:paraId="18CA8FE7" w14:textId="77777777" w:rsidTr="00F96E37">
        <w:trPr>
          <w:trHeight w:val="345"/>
        </w:trPr>
        <w:tc>
          <w:tcPr>
            <w:tcW w:w="2200" w:type="dxa"/>
            <w:vMerge/>
            <w:tcBorders>
              <w:top w:val="nil"/>
              <w:left w:val="single" w:sz="4" w:space="0" w:color="auto"/>
              <w:bottom w:val="single" w:sz="4" w:space="0" w:color="auto"/>
              <w:right w:val="single" w:sz="4" w:space="0" w:color="auto"/>
            </w:tcBorders>
            <w:vAlign w:val="center"/>
            <w:hideMark/>
          </w:tcPr>
          <w:p w14:paraId="480134E0" w14:textId="77777777" w:rsidR="004552D7" w:rsidRPr="0024119E" w:rsidRDefault="004552D7" w:rsidP="00093159">
            <w:pPr>
              <w:spacing w:after="0" w:line="240" w:lineRule="auto"/>
              <w:jc w:val="left"/>
              <w:rPr>
                <w:rFonts w:asciiTheme="minorHAnsi" w:eastAsia="Times New Roman" w:hAnsiTheme="minorHAnsi" w:cstheme="minorHAnsi"/>
                <w:b/>
                <w:bCs/>
                <w:color w:val="000000"/>
                <w:lang w:eastAsia="fr-FR"/>
              </w:rPr>
            </w:pPr>
          </w:p>
        </w:tc>
        <w:tc>
          <w:tcPr>
            <w:tcW w:w="7581" w:type="dxa"/>
            <w:tcBorders>
              <w:top w:val="nil"/>
              <w:left w:val="nil"/>
              <w:bottom w:val="single" w:sz="4" w:space="0" w:color="auto"/>
              <w:right w:val="single" w:sz="4" w:space="0" w:color="auto"/>
            </w:tcBorders>
            <w:shd w:val="clear" w:color="000000" w:fill="FFFFFF"/>
            <w:noWrap/>
            <w:vAlign w:val="center"/>
            <w:hideMark/>
          </w:tcPr>
          <w:p w14:paraId="71565A13" w14:textId="2D4028DC" w:rsidR="004552D7" w:rsidRPr="0024119E" w:rsidRDefault="0038783C" w:rsidP="00093159">
            <w:pPr>
              <w:spacing w:after="0" w:line="240" w:lineRule="auto"/>
              <w:rPr>
                <w:rFonts w:asciiTheme="minorHAnsi" w:eastAsia="Times New Roman" w:hAnsiTheme="minorHAnsi" w:cstheme="minorHAnsi"/>
                <w:color w:val="000000"/>
                <w:lang w:eastAsia="fr-FR"/>
              </w:rPr>
            </w:pPr>
            <w:r>
              <w:rPr>
                <w:rFonts w:asciiTheme="minorHAnsi" w:eastAsia="Times New Roman" w:hAnsiTheme="minorHAnsi" w:cstheme="minorHAnsi"/>
                <w:color w:val="000000"/>
                <w:lang w:eastAsia="fr-FR"/>
              </w:rPr>
              <w:t>C</w:t>
            </w:r>
            <w:r w:rsidR="004552D7" w:rsidRPr="0024119E">
              <w:rPr>
                <w:rFonts w:asciiTheme="minorHAnsi" w:eastAsia="Times New Roman" w:hAnsiTheme="minorHAnsi" w:cstheme="minorHAnsi"/>
                <w:color w:val="000000"/>
                <w:lang w:eastAsia="fr-FR"/>
              </w:rPr>
              <w:t xml:space="preserve">onsommation d'énergie </w:t>
            </w:r>
          </w:p>
        </w:tc>
      </w:tr>
      <w:tr w:rsidR="004552D7" w:rsidRPr="0024119E" w14:paraId="3B6A81FF" w14:textId="77777777" w:rsidTr="00F96E37">
        <w:trPr>
          <w:trHeight w:val="345"/>
        </w:trPr>
        <w:tc>
          <w:tcPr>
            <w:tcW w:w="2200" w:type="dxa"/>
            <w:vMerge/>
            <w:tcBorders>
              <w:top w:val="nil"/>
              <w:left w:val="single" w:sz="4" w:space="0" w:color="auto"/>
              <w:bottom w:val="single" w:sz="4" w:space="0" w:color="auto"/>
              <w:right w:val="single" w:sz="4" w:space="0" w:color="auto"/>
            </w:tcBorders>
            <w:vAlign w:val="center"/>
            <w:hideMark/>
          </w:tcPr>
          <w:p w14:paraId="2DFF5448" w14:textId="77777777" w:rsidR="004552D7" w:rsidRPr="0024119E" w:rsidRDefault="004552D7" w:rsidP="00093159">
            <w:pPr>
              <w:spacing w:after="0" w:line="240" w:lineRule="auto"/>
              <w:jc w:val="left"/>
              <w:rPr>
                <w:rFonts w:asciiTheme="minorHAnsi" w:eastAsia="Times New Roman" w:hAnsiTheme="minorHAnsi" w:cstheme="minorHAnsi"/>
                <w:b/>
                <w:bCs/>
                <w:color w:val="000000"/>
                <w:lang w:eastAsia="fr-FR"/>
              </w:rPr>
            </w:pPr>
          </w:p>
        </w:tc>
        <w:tc>
          <w:tcPr>
            <w:tcW w:w="7581" w:type="dxa"/>
            <w:tcBorders>
              <w:top w:val="nil"/>
              <w:left w:val="nil"/>
              <w:bottom w:val="single" w:sz="4" w:space="0" w:color="auto"/>
              <w:right w:val="single" w:sz="4" w:space="0" w:color="auto"/>
            </w:tcBorders>
            <w:shd w:val="clear" w:color="000000" w:fill="FFFFFF"/>
            <w:noWrap/>
            <w:vAlign w:val="center"/>
            <w:hideMark/>
          </w:tcPr>
          <w:p w14:paraId="37510CF2" w14:textId="3F0C4BF9" w:rsidR="004552D7" w:rsidRPr="0024119E" w:rsidRDefault="0038783C" w:rsidP="00093159">
            <w:pPr>
              <w:spacing w:after="0" w:line="240" w:lineRule="auto"/>
              <w:rPr>
                <w:rFonts w:asciiTheme="minorHAnsi" w:eastAsia="Times New Roman" w:hAnsiTheme="minorHAnsi" w:cstheme="minorHAnsi"/>
                <w:color w:val="000000"/>
                <w:lang w:eastAsia="fr-FR"/>
              </w:rPr>
            </w:pPr>
            <w:r>
              <w:rPr>
                <w:rFonts w:asciiTheme="minorHAnsi" w:eastAsia="Times New Roman" w:hAnsiTheme="minorHAnsi" w:cstheme="minorHAnsi"/>
                <w:color w:val="000000"/>
                <w:lang w:eastAsia="fr-FR"/>
              </w:rPr>
              <w:t>E</w:t>
            </w:r>
            <w:r w:rsidR="004552D7" w:rsidRPr="0024119E">
              <w:rPr>
                <w:rFonts w:asciiTheme="minorHAnsi" w:eastAsia="Times New Roman" w:hAnsiTheme="minorHAnsi" w:cstheme="minorHAnsi"/>
                <w:color w:val="000000"/>
                <w:lang w:eastAsia="fr-FR"/>
              </w:rPr>
              <w:t>missions de gaz à effet de serre</w:t>
            </w:r>
          </w:p>
        </w:tc>
      </w:tr>
    </w:tbl>
    <w:p w14:paraId="2AC688BD" w14:textId="08914F1E" w:rsidR="00DC7CB2" w:rsidRDefault="00DC7CB2" w:rsidP="00F96E37">
      <w:pPr>
        <w:pStyle w:val="Paragraphedeliste"/>
        <w:ind w:left="360"/>
        <w:rPr>
          <w:rFonts w:asciiTheme="minorHAnsi" w:hAnsiTheme="minorHAnsi" w:cstheme="minorHAnsi"/>
          <w:sz w:val="24"/>
          <w:szCs w:val="24"/>
        </w:rPr>
      </w:pPr>
    </w:p>
    <w:p w14:paraId="19B08F93" w14:textId="77777777" w:rsidR="00477E3A" w:rsidRPr="0024119E" w:rsidRDefault="00477E3A" w:rsidP="00F96E37">
      <w:pPr>
        <w:pStyle w:val="Paragraphedeliste"/>
        <w:ind w:left="360"/>
        <w:rPr>
          <w:rFonts w:asciiTheme="minorHAnsi" w:hAnsiTheme="minorHAnsi" w:cstheme="minorHAnsi"/>
          <w:sz w:val="24"/>
          <w:szCs w:val="24"/>
        </w:rPr>
      </w:pPr>
    </w:p>
    <w:p w14:paraId="3942AC29" w14:textId="723838C0" w:rsidR="009B5D9C" w:rsidRPr="00F96E37" w:rsidRDefault="00995837" w:rsidP="00AA1A98">
      <w:pPr>
        <w:pStyle w:val="Titre1"/>
        <w:numPr>
          <w:ilvl w:val="0"/>
          <w:numId w:val="0"/>
        </w:numPr>
        <w:ind w:left="360"/>
      </w:pPr>
      <w:bookmarkStart w:id="14" w:name="_Toc56694572"/>
      <w:r w:rsidRPr="00ED7DA6">
        <w:lastRenderedPageBreak/>
        <w:t xml:space="preserve">Deuxième </w:t>
      </w:r>
      <w:r w:rsidR="003F19FA" w:rsidRPr="00ED7DA6">
        <w:t>Partie</w:t>
      </w:r>
      <w:r w:rsidRPr="00ED7DA6">
        <w:t xml:space="preserve"> : </w:t>
      </w:r>
      <w:hyperlink w:anchor="_Toc36418726" w:history="1">
        <w:r w:rsidR="003F19FA" w:rsidRPr="00ED7DA6">
          <w:t>Adaptation du modèle ThreeME au contexte tunisien</w:t>
        </w:r>
        <w:bookmarkEnd w:id="14"/>
      </w:hyperlink>
    </w:p>
    <w:p w14:paraId="4DD38479" w14:textId="42863EF9" w:rsidR="009B5D9C" w:rsidRPr="0024119E" w:rsidRDefault="007947D1" w:rsidP="009B5D9C">
      <w:pPr>
        <w:rPr>
          <w:rFonts w:asciiTheme="minorHAnsi" w:hAnsiTheme="minorHAnsi" w:cstheme="minorHAnsi"/>
          <w:sz w:val="24"/>
          <w:szCs w:val="24"/>
        </w:rPr>
      </w:pPr>
      <w:r>
        <w:rPr>
          <w:rFonts w:asciiTheme="minorHAnsi" w:hAnsiTheme="minorHAnsi" w:cstheme="minorHAnsi"/>
          <w:sz w:val="24"/>
          <w:szCs w:val="24"/>
        </w:rPr>
        <w:t xml:space="preserve">Tout en préservant le cadre général de modélisation décrit dans la première partie, le modèle ThreeME présente l’avantage de pouvoir s’adapter aux spécificités de chaque pays ou région représentés.  </w:t>
      </w:r>
      <w:r w:rsidR="009B5D9C" w:rsidRPr="0024119E">
        <w:rPr>
          <w:rFonts w:asciiTheme="minorHAnsi" w:hAnsiTheme="minorHAnsi" w:cstheme="minorHAnsi"/>
          <w:sz w:val="24"/>
          <w:szCs w:val="24"/>
        </w:rPr>
        <w:t>L’adaptation du modèle ThreeME au contexte tunisien a été réalisée en quatre étapes :</w:t>
      </w:r>
    </w:p>
    <w:p w14:paraId="4C23EA8D" w14:textId="3C0E4B20" w:rsidR="00B24D3D" w:rsidRPr="00781D3F" w:rsidRDefault="00781D3F" w:rsidP="00781D3F">
      <w:pPr>
        <w:pStyle w:val="Titre2"/>
        <w:numPr>
          <w:ilvl w:val="0"/>
          <w:numId w:val="0"/>
        </w:numPr>
        <w:ind w:left="576" w:hanging="576"/>
        <w:rPr>
          <w:rFonts w:asciiTheme="minorHAnsi" w:hAnsiTheme="minorHAnsi" w:cstheme="minorHAnsi"/>
        </w:rPr>
      </w:pPr>
      <w:bookmarkStart w:id="15" w:name="_Toc56694573"/>
      <w:r>
        <w:rPr>
          <w:rFonts w:asciiTheme="minorHAnsi" w:hAnsiTheme="minorHAnsi" w:cstheme="minorHAnsi"/>
        </w:rPr>
        <w:t xml:space="preserve">2.1 </w:t>
      </w:r>
      <w:r w:rsidR="009B5D9C" w:rsidRPr="00781D3F">
        <w:rPr>
          <w:rFonts w:asciiTheme="minorHAnsi" w:hAnsiTheme="minorHAnsi" w:cstheme="minorHAnsi"/>
        </w:rPr>
        <w:t>Définition des spécificités de la version tunisienne de ThreeME</w:t>
      </w:r>
      <w:r w:rsidR="00C82C38" w:rsidRPr="00781D3F">
        <w:rPr>
          <w:rFonts w:asciiTheme="minorHAnsi" w:hAnsiTheme="minorHAnsi" w:cstheme="minorHAnsi"/>
        </w:rPr>
        <w:t> :</w:t>
      </w:r>
      <w:bookmarkEnd w:id="15"/>
      <w:r w:rsidR="00C82C38" w:rsidRPr="00781D3F">
        <w:rPr>
          <w:rFonts w:asciiTheme="minorHAnsi" w:hAnsiTheme="minorHAnsi" w:cstheme="minorHAnsi"/>
        </w:rPr>
        <w:t xml:space="preserve"> </w:t>
      </w:r>
    </w:p>
    <w:p w14:paraId="1F2C9870" w14:textId="7EBD6CF8" w:rsidR="00C82C38" w:rsidRPr="00C82C38" w:rsidRDefault="00B24D3D" w:rsidP="00E714F2">
      <w:pPr>
        <w:rPr>
          <w:rFonts w:asciiTheme="minorHAnsi" w:hAnsiTheme="minorHAnsi" w:cstheme="minorHAnsi"/>
          <w:sz w:val="24"/>
          <w:szCs w:val="24"/>
        </w:rPr>
      </w:pPr>
      <w:r>
        <w:rPr>
          <w:rFonts w:asciiTheme="minorHAnsi" w:hAnsiTheme="minorHAnsi" w:cstheme="minorHAnsi"/>
          <w:sz w:val="24"/>
          <w:szCs w:val="24"/>
        </w:rPr>
        <w:t>L</w:t>
      </w:r>
      <w:r w:rsidR="00C82C38" w:rsidRPr="00C82C38">
        <w:rPr>
          <w:rFonts w:asciiTheme="minorHAnsi" w:hAnsiTheme="minorHAnsi" w:cstheme="minorHAnsi"/>
          <w:sz w:val="24"/>
          <w:szCs w:val="24"/>
        </w:rPr>
        <w:t>’adaptation du modèle ThreeME au contexte tunisien s’est basé</w:t>
      </w:r>
      <w:r w:rsidR="007947D1">
        <w:rPr>
          <w:rFonts w:asciiTheme="minorHAnsi" w:hAnsiTheme="minorHAnsi" w:cstheme="minorHAnsi"/>
          <w:sz w:val="24"/>
          <w:szCs w:val="24"/>
        </w:rPr>
        <w:t>e</w:t>
      </w:r>
      <w:r w:rsidR="00C82C38" w:rsidRPr="00C82C38">
        <w:rPr>
          <w:rFonts w:asciiTheme="minorHAnsi" w:hAnsiTheme="minorHAnsi" w:cstheme="minorHAnsi"/>
          <w:sz w:val="24"/>
          <w:szCs w:val="24"/>
        </w:rPr>
        <w:t xml:space="preserve"> sur un </w:t>
      </w:r>
      <w:r w:rsidR="0008557D">
        <w:rPr>
          <w:rFonts w:asciiTheme="minorHAnsi" w:hAnsiTheme="minorHAnsi" w:cstheme="minorHAnsi"/>
          <w:sz w:val="24"/>
          <w:szCs w:val="24"/>
        </w:rPr>
        <w:t xml:space="preserve">processus de concertation avec </w:t>
      </w:r>
      <w:r w:rsidR="00C82C38" w:rsidRPr="00C82C38">
        <w:rPr>
          <w:rFonts w:asciiTheme="minorHAnsi" w:hAnsiTheme="minorHAnsi" w:cstheme="minorHAnsi"/>
          <w:sz w:val="24"/>
          <w:szCs w:val="24"/>
        </w:rPr>
        <w:t xml:space="preserve">les experts tunisiens et les </w:t>
      </w:r>
      <w:r w:rsidR="0008557D">
        <w:rPr>
          <w:rFonts w:asciiTheme="minorHAnsi" w:hAnsiTheme="minorHAnsi" w:cstheme="minorHAnsi"/>
          <w:sz w:val="24"/>
          <w:szCs w:val="24"/>
        </w:rPr>
        <w:t xml:space="preserve">différentes </w:t>
      </w:r>
      <w:r w:rsidR="00C82C38" w:rsidRPr="00C82C38">
        <w:rPr>
          <w:rFonts w:asciiTheme="minorHAnsi" w:hAnsiTheme="minorHAnsi" w:cstheme="minorHAnsi"/>
          <w:sz w:val="24"/>
          <w:szCs w:val="24"/>
        </w:rPr>
        <w:t>parties prenantes. Le modèle i</w:t>
      </w:r>
      <w:r w:rsidR="0008557D">
        <w:rPr>
          <w:rFonts w:asciiTheme="minorHAnsi" w:hAnsiTheme="minorHAnsi" w:cstheme="minorHAnsi"/>
          <w:sz w:val="24"/>
          <w:szCs w:val="24"/>
        </w:rPr>
        <w:t xml:space="preserve">ntègre des caractéristiques </w:t>
      </w:r>
      <w:r w:rsidR="00C26E0D">
        <w:rPr>
          <w:rFonts w:asciiTheme="minorHAnsi" w:hAnsiTheme="minorHAnsi" w:cstheme="minorHAnsi"/>
          <w:sz w:val="24"/>
          <w:szCs w:val="24"/>
        </w:rPr>
        <w:t>clés</w:t>
      </w:r>
      <w:r w:rsidR="00C82C38" w:rsidRPr="00C82C38">
        <w:rPr>
          <w:rFonts w:asciiTheme="minorHAnsi" w:hAnsiTheme="minorHAnsi" w:cstheme="minorHAnsi"/>
          <w:sz w:val="24"/>
          <w:szCs w:val="24"/>
        </w:rPr>
        <w:t xml:space="preserve"> de l’économie tunisienne</w:t>
      </w:r>
      <w:r w:rsidR="00E160AD">
        <w:rPr>
          <w:rFonts w:asciiTheme="minorHAnsi" w:hAnsiTheme="minorHAnsi" w:cstheme="minorHAnsi"/>
          <w:sz w:val="24"/>
          <w:szCs w:val="24"/>
        </w:rPr>
        <w:t xml:space="preserve"> basé</w:t>
      </w:r>
      <w:r w:rsidR="0008557D">
        <w:rPr>
          <w:rFonts w:asciiTheme="minorHAnsi" w:hAnsiTheme="minorHAnsi" w:cstheme="minorHAnsi"/>
          <w:sz w:val="24"/>
          <w:szCs w:val="24"/>
        </w:rPr>
        <w:t>e</w:t>
      </w:r>
      <w:r w:rsidR="00E160AD">
        <w:rPr>
          <w:rFonts w:asciiTheme="minorHAnsi" w:hAnsiTheme="minorHAnsi" w:cstheme="minorHAnsi"/>
          <w:sz w:val="24"/>
          <w:szCs w:val="24"/>
        </w:rPr>
        <w:t xml:space="preserve">s </w:t>
      </w:r>
      <w:r w:rsidR="00C82C38" w:rsidRPr="00C82C38">
        <w:rPr>
          <w:rFonts w:asciiTheme="minorHAnsi" w:hAnsiTheme="minorHAnsi" w:cstheme="minorHAnsi"/>
          <w:sz w:val="24"/>
          <w:szCs w:val="24"/>
        </w:rPr>
        <w:t xml:space="preserve">notamment </w:t>
      </w:r>
      <w:r w:rsidR="00C82C38" w:rsidRPr="00E160AD">
        <w:rPr>
          <w:rFonts w:asciiTheme="minorHAnsi" w:hAnsiTheme="minorHAnsi" w:cstheme="minorHAnsi"/>
          <w:sz w:val="24"/>
          <w:szCs w:val="24"/>
        </w:rPr>
        <w:t>sur</w:t>
      </w:r>
      <w:r w:rsidR="00C82C38" w:rsidRPr="00C82C38">
        <w:rPr>
          <w:rFonts w:asciiTheme="minorHAnsi" w:hAnsiTheme="minorHAnsi" w:cstheme="minorHAnsi"/>
          <w:sz w:val="24"/>
          <w:szCs w:val="24"/>
        </w:rPr>
        <w:t xml:space="preserve"> la désagrégation sectorielle et la structure fiscale du pays (taxes et subventions).  A cet effet :</w:t>
      </w:r>
    </w:p>
    <w:p w14:paraId="0CE0B943" w14:textId="468CC42E" w:rsidR="00C82C38" w:rsidRPr="0024119E" w:rsidRDefault="00C82C38" w:rsidP="00E714F2">
      <w:pPr>
        <w:pStyle w:val="Bulletpoint"/>
      </w:pPr>
      <w:r w:rsidRPr="0024119E">
        <w:t xml:space="preserve">Plusieurs ateliers ont été </w:t>
      </w:r>
      <w:r>
        <w:t xml:space="preserve">organisés </w:t>
      </w:r>
      <w:r w:rsidRPr="0024119E">
        <w:t>afin de formuler une proposition de désagrégation sectorielle du modèle et d’alimenter la discussion concernant les caractéristiques de l’économie tunisienne à prendre en compte</w:t>
      </w:r>
      <w:r>
        <w:t> ;</w:t>
      </w:r>
      <w:r w:rsidRPr="0024119E">
        <w:t xml:space="preserve"> </w:t>
      </w:r>
    </w:p>
    <w:p w14:paraId="242FF823" w14:textId="214EFE77" w:rsidR="00C82C38" w:rsidRPr="0024119E" w:rsidRDefault="00C82C38" w:rsidP="00E714F2">
      <w:pPr>
        <w:pStyle w:val="Bulletpoint"/>
      </w:pPr>
      <w:r w:rsidRPr="0024119E">
        <w:t>Une liste de secteurs du modèle ThreeME-Tunisie a été partagée avec les parties prenantes</w:t>
      </w:r>
      <w:r>
        <w:t> ;</w:t>
      </w:r>
      <w:r w:rsidRPr="0024119E">
        <w:t xml:space="preserve"> </w:t>
      </w:r>
    </w:p>
    <w:p w14:paraId="5F4F246A" w14:textId="6E84E854" w:rsidR="00C82C38" w:rsidRPr="0024119E" w:rsidRDefault="00C82C38" w:rsidP="00E714F2">
      <w:pPr>
        <w:pStyle w:val="Bulletpoint"/>
      </w:pPr>
      <w:r w:rsidRPr="0024119E">
        <w:t xml:space="preserve">Les secteurs économiques utilisés dans le modèle ThreeMe-Tunisie ont été validés par </w:t>
      </w:r>
      <w:r>
        <w:t>les parties prenantes ;</w:t>
      </w:r>
    </w:p>
    <w:p w14:paraId="7A34DE35" w14:textId="3CD2F098" w:rsidR="00C82C38" w:rsidRDefault="00C82C38" w:rsidP="00E714F2">
      <w:pPr>
        <w:pStyle w:val="Bulletpoint"/>
      </w:pPr>
      <w:r w:rsidRPr="0024119E">
        <w:t xml:space="preserve">La structure fiscale a été construite selon les informations fournies par le tableau de ressources-emplois (T.R.E) de la comptabilité nationale.    </w:t>
      </w:r>
    </w:p>
    <w:p w14:paraId="51060A77" w14:textId="77777777" w:rsidR="00E714F2" w:rsidRPr="0024119E" w:rsidRDefault="00E714F2" w:rsidP="00E714F2">
      <w:pPr>
        <w:pStyle w:val="Texte"/>
      </w:pPr>
    </w:p>
    <w:p w14:paraId="5E4B31E8" w14:textId="659FAAF6" w:rsidR="00B24D3D" w:rsidRPr="00781D3F" w:rsidRDefault="00781D3F" w:rsidP="00781D3F">
      <w:pPr>
        <w:pStyle w:val="Titre2"/>
        <w:numPr>
          <w:ilvl w:val="0"/>
          <w:numId w:val="0"/>
        </w:numPr>
        <w:ind w:left="576" w:hanging="576"/>
        <w:rPr>
          <w:rFonts w:asciiTheme="minorHAnsi" w:hAnsiTheme="minorHAnsi" w:cstheme="minorHAnsi"/>
        </w:rPr>
      </w:pPr>
      <w:bookmarkStart w:id="16" w:name="_Toc56694574"/>
      <w:r>
        <w:rPr>
          <w:rFonts w:asciiTheme="minorHAnsi" w:hAnsiTheme="minorHAnsi" w:cstheme="minorHAnsi"/>
        </w:rPr>
        <w:t xml:space="preserve">2.2 </w:t>
      </w:r>
      <w:r w:rsidR="009B5D9C" w:rsidRPr="00781D3F">
        <w:rPr>
          <w:rFonts w:asciiTheme="minorHAnsi" w:hAnsiTheme="minorHAnsi" w:cstheme="minorHAnsi"/>
        </w:rPr>
        <w:t>Collecte des données</w:t>
      </w:r>
      <w:r w:rsidR="00B24D3D" w:rsidRPr="00781D3F">
        <w:rPr>
          <w:rFonts w:asciiTheme="minorHAnsi" w:hAnsiTheme="minorHAnsi" w:cstheme="minorHAnsi"/>
        </w:rPr>
        <w:t> :</w:t>
      </w:r>
      <w:bookmarkEnd w:id="16"/>
      <w:r w:rsidR="00B24D3D" w:rsidRPr="00781D3F">
        <w:rPr>
          <w:rFonts w:asciiTheme="minorHAnsi" w:hAnsiTheme="minorHAnsi" w:cstheme="minorHAnsi"/>
        </w:rPr>
        <w:t xml:space="preserve"> </w:t>
      </w:r>
    </w:p>
    <w:p w14:paraId="3D4602BE" w14:textId="52D55C85" w:rsidR="00B24D3D" w:rsidRPr="00B24D3D" w:rsidRDefault="00B24D3D" w:rsidP="00E714F2">
      <w:pPr>
        <w:pStyle w:val="Texte"/>
        <w:rPr>
          <w:b/>
          <w:bCs/>
        </w:rPr>
      </w:pPr>
      <w:r w:rsidRPr="00B24D3D">
        <w:t>Les données nécessaires à la calibration ont été recueillies sur la base des spécificités de ThreeME-Tunisie :</w:t>
      </w:r>
    </w:p>
    <w:p w14:paraId="41E40DD6" w14:textId="556967AE" w:rsidR="00B24D3D" w:rsidRPr="0024119E" w:rsidRDefault="00B24D3D" w:rsidP="00E714F2">
      <w:pPr>
        <w:pStyle w:val="Bulletpoint"/>
        <w:rPr>
          <w:lang w:eastAsia="en-US"/>
        </w:rPr>
      </w:pPr>
      <w:r w:rsidRPr="0024119E">
        <w:t xml:space="preserve">Les données économiques sont issues de la comptabilité nationale. Il s’agit en particulier du </w:t>
      </w:r>
      <w:r w:rsidR="0008557D">
        <w:rPr>
          <w:b/>
          <w:i/>
        </w:rPr>
        <w:t>tableau des entrée-</w:t>
      </w:r>
      <w:r w:rsidRPr="0024119E">
        <w:rPr>
          <w:b/>
          <w:i/>
        </w:rPr>
        <w:t>sortie (input-output)</w:t>
      </w:r>
      <w:r w:rsidRPr="0024119E">
        <w:t xml:space="preserve"> de l’économie qui retrace les échanges entre les secteurs de l’économie. Pour les sources de revenus des ménages et du gouvernement, nous utilisons les </w:t>
      </w:r>
      <w:r w:rsidRPr="0024119E">
        <w:rPr>
          <w:b/>
          <w:i/>
        </w:rPr>
        <w:t>comptes institutionnels</w:t>
      </w:r>
      <w:r w:rsidRPr="0024119E">
        <w:t>.</w:t>
      </w:r>
    </w:p>
    <w:p w14:paraId="2B1BDDE9" w14:textId="47BB550D" w:rsidR="00B24D3D" w:rsidRDefault="00B24D3D" w:rsidP="00E714F2">
      <w:pPr>
        <w:pStyle w:val="Bulletpoint"/>
      </w:pPr>
      <w:r w:rsidRPr="0024119E">
        <w:t xml:space="preserve">Les </w:t>
      </w:r>
      <w:r w:rsidRPr="0024119E">
        <w:rPr>
          <w:b/>
          <w:i/>
        </w:rPr>
        <w:t>données physiques des bilans énergétiques</w:t>
      </w:r>
      <w:r w:rsidRPr="0024119E">
        <w:t xml:space="preserve"> qui établissent un inventaire de l’ensemble des flux de production, transformation, transport et consommation d'énergie par technologie pour un pays et une année donnée. Des </w:t>
      </w:r>
      <w:r w:rsidRPr="0024119E">
        <w:rPr>
          <w:b/>
          <w:i/>
        </w:rPr>
        <w:t>données de prix par technologie énergétique</w:t>
      </w:r>
      <w:r w:rsidRPr="0024119E">
        <w:t xml:space="preserve"> sont aussi nécessaires pour faire le lien entre les unités monétaires</w:t>
      </w:r>
      <w:r w:rsidR="0008557D">
        <w:t xml:space="preserve"> et physiques (u</w:t>
      </w:r>
      <w:r w:rsidRPr="0024119E">
        <w:t>ne note méthodologique sur l’hybridation des données énergétiques et comptables a été élaborée).</w:t>
      </w:r>
    </w:p>
    <w:p w14:paraId="72D82FF8" w14:textId="78BAC190" w:rsidR="00B24D3D" w:rsidRPr="0024119E" w:rsidRDefault="00B24D3D" w:rsidP="00E714F2">
      <w:pPr>
        <w:pStyle w:val="Bulletpoint"/>
      </w:pPr>
      <w:r w:rsidRPr="0024119E">
        <w:t xml:space="preserve">Les </w:t>
      </w:r>
      <w:r w:rsidRPr="0024119E">
        <w:rPr>
          <w:b/>
          <w:i/>
        </w:rPr>
        <w:t>données fiscales détaillées par produits</w:t>
      </w:r>
      <w:r w:rsidRPr="0024119E">
        <w:t xml:space="preserve"> sont nécessaires pour quantifier les taux de taxes et de subventions s’appliquant aux produits énergétiques et non-énergétiques.</w:t>
      </w:r>
    </w:p>
    <w:p w14:paraId="50777E3F" w14:textId="47B5A56C" w:rsidR="00B24D3D" w:rsidRDefault="00B24D3D" w:rsidP="00E714F2">
      <w:pPr>
        <w:pStyle w:val="Texte"/>
      </w:pPr>
      <w:r w:rsidRPr="00E714F2">
        <w:lastRenderedPageBreak/>
        <w:t>Ces données ont été collectées auprès des institutions nationales</w:t>
      </w:r>
      <w:r w:rsidR="00E01A41" w:rsidRPr="00E714F2">
        <w:t>,</w:t>
      </w:r>
      <w:r w:rsidRPr="00E714F2">
        <w:t xml:space="preserve"> </w:t>
      </w:r>
      <w:r w:rsidR="00E01A41" w:rsidRPr="00E714F2">
        <w:t>en particulier,</w:t>
      </w:r>
      <w:r w:rsidRPr="00E714F2">
        <w:t xml:space="preserve"> l’ANME, l’INS, l’ONE, la STEG, l’ITCEQ, le Ministère de l’énergie des mines et de la transition énergétique et le Ministère de développement économique, de l’investissement et de la coopération internationale. </w:t>
      </w:r>
    </w:p>
    <w:p w14:paraId="1E97FAAD" w14:textId="77777777" w:rsidR="00E714F2" w:rsidRPr="00E714F2" w:rsidRDefault="00E714F2" w:rsidP="00E714F2">
      <w:pPr>
        <w:pStyle w:val="Texte"/>
      </w:pPr>
    </w:p>
    <w:p w14:paraId="0B3FD300" w14:textId="4C00E452" w:rsidR="00D35477" w:rsidRPr="00781D3F" w:rsidRDefault="00781D3F" w:rsidP="00781D3F">
      <w:pPr>
        <w:pStyle w:val="Titre2"/>
        <w:numPr>
          <w:ilvl w:val="0"/>
          <w:numId w:val="0"/>
        </w:numPr>
        <w:ind w:left="576" w:hanging="576"/>
        <w:rPr>
          <w:rFonts w:asciiTheme="minorHAnsi" w:hAnsiTheme="minorHAnsi" w:cstheme="minorHAnsi"/>
        </w:rPr>
      </w:pPr>
      <w:bookmarkStart w:id="17" w:name="_Toc56694575"/>
      <w:r>
        <w:rPr>
          <w:rFonts w:asciiTheme="minorHAnsi" w:hAnsiTheme="minorHAnsi" w:cstheme="minorHAnsi"/>
        </w:rPr>
        <w:t xml:space="preserve">2.3 </w:t>
      </w:r>
      <w:r w:rsidR="00B24D3D" w:rsidRPr="00781D3F">
        <w:rPr>
          <w:rFonts w:asciiTheme="minorHAnsi" w:hAnsiTheme="minorHAnsi" w:cstheme="minorHAnsi"/>
        </w:rPr>
        <w:t>Calibration de ThreeME sur les données tunisiennes</w:t>
      </w:r>
      <w:r w:rsidR="00D35477" w:rsidRPr="00781D3F">
        <w:rPr>
          <w:rFonts w:asciiTheme="minorHAnsi" w:hAnsiTheme="minorHAnsi" w:cstheme="minorHAnsi"/>
        </w:rPr>
        <w:t> :</w:t>
      </w:r>
      <w:bookmarkEnd w:id="17"/>
      <w:r w:rsidR="00D35477" w:rsidRPr="00781D3F">
        <w:rPr>
          <w:rFonts w:asciiTheme="minorHAnsi" w:hAnsiTheme="minorHAnsi" w:cstheme="minorHAnsi"/>
        </w:rPr>
        <w:t xml:space="preserve"> </w:t>
      </w:r>
    </w:p>
    <w:p w14:paraId="2C6A8074" w14:textId="3C385884" w:rsidR="00D35477" w:rsidRDefault="00D35477" w:rsidP="00E714F2">
      <w:pPr>
        <w:pStyle w:val="Texte"/>
      </w:pPr>
      <w:r w:rsidRPr="00D35477">
        <w:t xml:space="preserve">La calibration de ThreeME-Tunisie a nécessité une série d’étapes intermédiaires afin de passer de la désagrégation sectorielle des données brutes à la désagrégation retenue dans ThreeME Tunisie. En particulier, la désagrégation des secteurs énergétiques nécessite une attention particulière du fait du croisement des données de comptabilité nationale avec les données du bilan énergétique. </w:t>
      </w:r>
    </w:p>
    <w:p w14:paraId="36BE2AC2" w14:textId="59D5E460" w:rsidR="001C0141" w:rsidRPr="0024119E" w:rsidRDefault="001C0141" w:rsidP="00E714F2">
      <w:pPr>
        <w:pStyle w:val="Texte"/>
      </w:pPr>
      <w:r w:rsidRPr="00951698">
        <w:t xml:space="preserve">Le </w:t>
      </w:r>
      <w:r w:rsidRPr="00E714F2">
        <w:rPr>
          <w:b/>
        </w:rPr>
        <w:t>m</w:t>
      </w:r>
      <w:r w:rsidR="00A10572">
        <w:rPr>
          <w:b/>
        </w:rPr>
        <w:t>odèle ThreeME-Tunisie intègre 21 secteurs et 18</w:t>
      </w:r>
      <w:r w:rsidRPr="00E714F2">
        <w:rPr>
          <w:b/>
        </w:rPr>
        <w:t xml:space="preserve"> </w:t>
      </w:r>
      <w:r w:rsidR="00A10572" w:rsidRPr="00E714F2">
        <w:rPr>
          <w:b/>
        </w:rPr>
        <w:t>produits</w:t>
      </w:r>
      <w:r w:rsidR="00A10572" w:rsidRPr="0024119E">
        <w:t xml:space="preserve"> </w:t>
      </w:r>
      <w:r w:rsidR="00A10572">
        <w:t>dont</w:t>
      </w:r>
      <w:r w:rsidR="00E01A41">
        <w:t xml:space="preserve"> </w:t>
      </w:r>
      <w:r w:rsidRPr="0024119E">
        <w:t>:</w:t>
      </w:r>
    </w:p>
    <w:p w14:paraId="387B3330" w14:textId="4B5E7A4C" w:rsidR="001C0141" w:rsidRPr="0024119E" w:rsidRDefault="00A10572" w:rsidP="00E714F2">
      <w:pPr>
        <w:pStyle w:val="Bulletpoint"/>
      </w:pPr>
      <w:r>
        <w:t>3</w:t>
      </w:r>
      <w:r w:rsidR="001C0141" w:rsidRPr="0024119E">
        <w:t xml:space="preserve"> secteurs de </w:t>
      </w:r>
      <w:r>
        <w:t>transport (ferroviaire, routier et aérien</w:t>
      </w:r>
      <w:r w:rsidR="001C0141" w:rsidRPr="0024119E">
        <w:t>). Dans la comptabilité nationale, le secteur transport est agrégé en un seul secteur. Des données complémentaires ont été utilisées afin de distinguer les transports.</w:t>
      </w:r>
    </w:p>
    <w:p w14:paraId="15BE8668" w14:textId="48057A75" w:rsidR="00D35477" w:rsidRDefault="00A10572" w:rsidP="00E714F2">
      <w:pPr>
        <w:pStyle w:val="Bulletpoint"/>
      </w:pPr>
      <w:r>
        <w:t>8 secteurs énergétiques dont 5</w:t>
      </w:r>
      <w:r w:rsidR="001C0141" w:rsidRPr="0024119E">
        <w:t xml:space="preserve"> technologies pour la production d’électricité. Dans les données disponibles</w:t>
      </w:r>
      <w:r w:rsidR="00AB32E7">
        <w:t>,</w:t>
      </w:r>
      <w:r w:rsidR="001C0141" w:rsidRPr="0024119E">
        <w:t xml:space="preserve"> le secteur </w:t>
      </w:r>
      <w:r w:rsidR="001C0141" w:rsidRPr="0024119E">
        <w:rPr>
          <w:i/>
        </w:rPr>
        <w:t>électricité et gaz</w:t>
      </w:r>
      <w:r w:rsidR="001C0141" w:rsidRPr="0024119E">
        <w:t xml:space="preserve"> </w:t>
      </w:r>
      <w:r w:rsidR="00AB32E7">
        <w:t>étaient</w:t>
      </w:r>
      <w:r w:rsidR="001C0141" w:rsidRPr="0024119E">
        <w:t xml:space="preserve"> agrégés dans un même secteur. Des données supplémentaires ont été nécessaires afin de les dissocier. </w:t>
      </w:r>
      <w:bookmarkStart w:id="18" w:name="_Toc36418727"/>
      <w:bookmarkEnd w:id="18"/>
    </w:p>
    <w:sectPr w:rsidR="00D35477" w:rsidSect="00244E3C">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FD8E55" w14:textId="77777777" w:rsidR="007D28C0" w:rsidRDefault="007D28C0" w:rsidP="004552D7">
      <w:pPr>
        <w:spacing w:after="0" w:line="240" w:lineRule="auto"/>
      </w:pPr>
      <w:r>
        <w:separator/>
      </w:r>
    </w:p>
  </w:endnote>
  <w:endnote w:type="continuationSeparator" w:id="0">
    <w:p w14:paraId="0D76946B" w14:textId="77777777" w:rsidR="007D28C0" w:rsidRDefault="007D28C0" w:rsidP="00455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4109217"/>
      <w:docPartObj>
        <w:docPartGallery w:val="Page Numbers (Bottom of Page)"/>
        <w:docPartUnique/>
      </w:docPartObj>
    </w:sdtPr>
    <w:sdtEndPr/>
    <w:sdtContent>
      <w:p w14:paraId="6C10C1EF" w14:textId="1D0090EA" w:rsidR="00D652DE" w:rsidRDefault="00D652DE">
        <w:pPr>
          <w:pStyle w:val="Pieddepage"/>
          <w:jc w:val="right"/>
        </w:pPr>
        <w:r>
          <w:fldChar w:fldCharType="begin"/>
        </w:r>
        <w:r>
          <w:instrText>PAGE   \* MERGEFORMAT</w:instrText>
        </w:r>
        <w:r>
          <w:fldChar w:fldCharType="separate"/>
        </w:r>
        <w:r w:rsidR="0059780D">
          <w:rPr>
            <w:noProof/>
          </w:rPr>
          <w:t>3</w:t>
        </w:r>
        <w:r>
          <w:fldChar w:fldCharType="end"/>
        </w:r>
      </w:p>
    </w:sdtContent>
  </w:sdt>
  <w:p w14:paraId="3C7DDED7" w14:textId="77777777" w:rsidR="00D652DE" w:rsidRDefault="00D652D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77D86C" w14:textId="77777777" w:rsidR="007D28C0" w:rsidRDefault="007D28C0" w:rsidP="004552D7">
      <w:pPr>
        <w:spacing w:after="0" w:line="240" w:lineRule="auto"/>
      </w:pPr>
      <w:r>
        <w:separator/>
      </w:r>
    </w:p>
  </w:footnote>
  <w:footnote w:type="continuationSeparator" w:id="0">
    <w:p w14:paraId="3C7DA162" w14:textId="77777777" w:rsidR="007D28C0" w:rsidRDefault="007D28C0" w:rsidP="004552D7">
      <w:pPr>
        <w:spacing w:after="0" w:line="240" w:lineRule="auto"/>
      </w:pPr>
      <w:r>
        <w:continuationSeparator/>
      </w:r>
    </w:p>
  </w:footnote>
  <w:footnote w:id="1">
    <w:p w14:paraId="1DE26424" w14:textId="77777777" w:rsidR="00D652DE" w:rsidRPr="005A33D9" w:rsidRDefault="00D652DE" w:rsidP="004552D7">
      <w:pPr>
        <w:pStyle w:val="Notedebasdepage"/>
      </w:pPr>
      <w:r>
        <w:rPr>
          <w:rStyle w:val="Appelnotedebasdep"/>
        </w:rPr>
        <w:footnoteRef/>
      </w:r>
      <w:r>
        <w:t xml:space="preserve"> </w:t>
      </w:r>
      <w:hyperlink r:id="rId1" w:history="1">
        <w:r w:rsidRPr="005A33D9">
          <w:rPr>
            <w:rFonts w:ascii="Gill Sans MT" w:hAnsi="Gill Sans MT" w:cstheme="minorBidi"/>
            <w:color w:val="0000FF"/>
            <w:szCs w:val="22"/>
            <w:u w:val="single"/>
            <w:lang w:eastAsia="es-MX"/>
          </w:rPr>
          <w:t>https://www.enerdata.net/solutions/medpro-medee-model.html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61801"/>
    <w:multiLevelType w:val="hybridMultilevel"/>
    <w:tmpl w:val="4C663A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E9A442E"/>
    <w:multiLevelType w:val="multilevel"/>
    <w:tmpl w:val="C70CB08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F426C34"/>
    <w:multiLevelType w:val="hybridMultilevel"/>
    <w:tmpl w:val="A372D0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6C04B3D"/>
    <w:multiLevelType w:val="hybridMultilevel"/>
    <w:tmpl w:val="DE420D70"/>
    <w:lvl w:ilvl="0" w:tplc="B9BE26B2">
      <w:start w:val="1"/>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4" w15:restartNumberingAfterBreak="0">
    <w:nsid w:val="29392BF1"/>
    <w:multiLevelType w:val="hybridMultilevel"/>
    <w:tmpl w:val="0D666B10"/>
    <w:lvl w:ilvl="0" w:tplc="D6727B4E">
      <w:start w:val="1"/>
      <w:numFmt w:val="bullet"/>
      <w:lvlText w:val="•"/>
      <w:lvlJc w:val="left"/>
      <w:pPr>
        <w:ind w:left="360" w:hanging="360"/>
      </w:pPr>
      <w:rPr>
        <w:rFonts w:ascii="Times New Roman" w:hAnsi="Times New Roman" w:cs="Times New Roman"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5" w15:restartNumberingAfterBreak="0">
    <w:nsid w:val="29CE7787"/>
    <w:multiLevelType w:val="hybridMultilevel"/>
    <w:tmpl w:val="EF2AAD6E"/>
    <w:lvl w:ilvl="0" w:tplc="F2100084">
      <w:start w:val="1"/>
      <w:numFmt w:val="bullet"/>
      <w:pStyle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A6A6487"/>
    <w:multiLevelType w:val="hybridMultilevel"/>
    <w:tmpl w:val="59CAF818"/>
    <w:lvl w:ilvl="0" w:tplc="45B214E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5EA7E8D"/>
    <w:multiLevelType w:val="hybridMultilevel"/>
    <w:tmpl w:val="BF92E5B4"/>
    <w:lvl w:ilvl="0" w:tplc="B7E0825A">
      <w:start w:val="1"/>
      <w:numFmt w:val="bullet"/>
      <w:pStyle w:val="Bulletpoin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6982445"/>
    <w:multiLevelType w:val="hybridMultilevel"/>
    <w:tmpl w:val="35DEF67E"/>
    <w:lvl w:ilvl="0" w:tplc="DD2C76A6">
      <w:numFmt w:val="bullet"/>
      <w:lvlText w:val="-"/>
      <w:lvlJc w:val="left"/>
      <w:pPr>
        <w:ind w:left="720" w:hanging="360"/>
      </w:pPr>
      <w:rPr>
        <w:rFonts w:ascii="Gill Sans MT" w:eastAsiaTheme="minorHAnsi" w:hAnsi="Gill Sans M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DA86A86"/>
    <w:multiLevelType w:val="hybridMultilevel"/>
    <w:tmpl w:val="B4F0F698"/>
    <w:lvl w:ilvl="0" w:tplc="82E652B2">
      <w:numFmt w:val="bullet"/>
      <w:lvlText w:val="-"/>
      <w:lvlJc w:val="left"/>
      <w:pPr>
        <w:ind w:left="1068" w:hanging="360"/>
      </w:pPr>
      <w:rPr>
        <w:rFonts w:ascii="Gill Sans MT" w:eastAsiaTheme="minorHAnsi" w:hAnsi="Gill Sans MT"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15:restartNumberingAfterBreak="0">
    <w:nsid w:val="4ED03E76"/>
    <w:multiLevelType w:val="hybridMultilevel"/>
    <w:tmpl w:val="DE9230A4"/>
    <w:lvl w:ilvl="0" w:tplc="82E652B2">
      <w:numFmt w:val="bullet"/>
      <w:lvlText w:val="-"/>
      <w:lvlJc w:val="left"/>
      <w:pPr>
        <w:ind w:left="720" w:hanging="360"/>
      </w:pPr>
      <w:rPr>
        <w:rFonts w:ascii="Gill Sans MT" w:eastAsiaTheme="minorHAnsi" w:hAnsi="Gill Sans M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2A42E3D"/>
    <w:multiLevelType w:val="multilevel"/>
    <w:tmpl w:val="F188A28A"/>
    <w:lvl w:ilvl="0">
      <w:start w:val="1"/>
      <w:numFmt w:val="decimal"/>
      <w:pStyle w:val="Titre1"/>
      <w:lvlText w:val="SECTION %1."/>
      <w:lvlJc w:val="left"/>
      <w:pPr>
        <w:ind w:left="360" w:hanging="360"/>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81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2" w15:restartNumberingAfterBreak="0">
    <w:nsid w:val="586B48EE"/>
    <w:multiLevelType w:val="multilevel"/>
    <w:tmpl w:val="6650728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286786D"/>
    <w:multiLevelType w:val="hybridMultilevel"/>
    <w:tmpl w:val="7C58C136"/>
    <w:lvl w:ilvl="0" w:tplc="6722015E">
      <w:numFmt w:val="bullet"/>
      <w:lvlText w:val="-"/>
      <w:lvlJc w:val="left"/>
      <w:pPr>
        <w:ind w:left="720" w:hanging="360"/>
      </w:pPr>
      <w:rPr>
        <w:rFonts w:ascii="Calibri" w:hAnsi="Calibri" w:cs="Times New Roman"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983105E"/>
    <w:multiLevelType w:val="multilevel"/>
    <w:tmpl w:val="6650728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BCB1F57"/>
    <w:multiLevelType w:val="hybridMultilevel"/>
    <w:tmpl w:val="97423ED0"/>
    <w:lvl w:ilvl="0" w:tplc="040C000F">
      <w:start w:val="1"/>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16" w15:restartNumberingAfterBreak="0">
    <w:nsid w:val="7A655680"/>
    <w:multiLevelType w:val="hybridMultilevel"/>
    <w:tmpl w:val="2AE856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5"/>
  </w:num>
  <w:num w:numId="4">
    <w:abstractNumId w:val="6"/>
  </w:num>
  <w:num w:numId="5">
    <w:abstractNumId w:val="7"/>
  </w:num>
  <w:num w:numId="6">
    <w:abstractNumId w:val="4"/>
  </w:num>
  <w:num w:numId="7">
    <w:abstractNumId w:val="11"/>
  </w:num>
  <w:num w:numId="8">
    <w:abstractNumId w:val="14"/>
  </w:num>
  <w:num w:numId="9">
    <w:abstractNumId w:val="16"/>
  </w:num>
  <w:num w:numId="10">
    <w:abstractNumId w:val="1"/>
  </w:num>
  <w:num w:numId="11">
    <w:abstractNumId w:val="11"/>
  </w:num>
  <w:num w:numId="12">
    <w:abstractNumId w:val="11"/>
    <w:lvlOverride w:ilvl="0">
      <w:startOverride w:val="1"/>
    </w:lvlOverride>
    <w:lvlOverride w:ilvl="1">
      <w:startOverride w:val="2"/>
    </w:lvlOverride>
  </w:num>
  <w:num w:numId="13">
    <w:abstractNumId w:val="0"/>
  </w:num>
  <w:num w:numId="14">
    <w:abstractNumId w:val="11"/>
    <w:lvlOverride w:ilvl="0">
      <w:startOverride w:val="2"/>
    </w:lvlOverride>
    <w:lvlOverride w:ilvl="1">
      <w:startOverride w:val="1"/>
    </w:lvlOverride>
    <w:lvlOverride w:ilvl="2">
      <w:startOverride w:val="1"/>
    </w:lvlOverride>
  </w:num>
  <w:num w:numId="15">
    <w:abstractNumId w:val="11"/>
    <w:lvlOverride w:ilvl="0">
      <w:startOverride w:val="2"/>
    </w:lvlOverride>
    <w:lvlOverride w:ilvl="1">
      <w:startOverride w:val="1"/>
    </w:lvlOverride>
    <w:lvlOverride w:ilvl="2">
      <w:startOverride w:val="1"/>
    </w:lvlOverride>
  </w:num>
  <w:num w:numId="16">
    <w:abstractNumId w:val="11"/>
    <w:lvlOverride w:ilvl="0">
      <w:startOverride w:val="2"/>
    </w:lvlOverride>
    <w:lvlOverride w:ilvl="1">
      <w:startOverride w:val="1"/>
    </w:lvlOverride>
    <w:lvlOverride w:ilvl="2">
      <w:startOverride w:val="2"/>
    </w:lvlOverride>
  </w:num>
  <w:num w:numId="17">
    <w:abstractNumId w:val="11"/>
  </w:num>
  <w:num w:numId="18">
    <w:abstractNumId w:val="13"/>
  </w:num>
  <w:num w:numId="19">
    <w:abstractNumId w:val="11"/>
    <w:lvlOverride w:ilvl="0">
      <w:startOverride w:val="2"/>
    </w:lvlOverride>
    <w:lvlOverride w:ilvl="1">
      <w:startOverride w:val="1"/>
    </w:lvlOverride>
    <w:lvlOverride w:ilvl="2">
      <w:startOverride w:val="2"/>
    </w:lvlOverride>
  </w:num>
  <w:num w:numId="20">
    <w:abstractNumId w:val="11"/>
    <w:lvlOverride w:ilvl="0">
      <w:startOverride w:val="2"/>
    </w:lvlOverride>
    <w:lvlOverride w:ilvl="1">
      <w:startOverride w:val="1"/>
    </w:lvlOverride>
    <w:lvlOverride w:ilvl="2">
      <w:startOverride w:val="2"/>
    </w:lvlOverride>
  </w:num>
  <w:num w:numId="21">
    <w:abstractNumId w:val="11"/>
  </w:num>
  <w:num w:numId="22">
    <w:abstractNumId w:val="8"/>
  </w:num>
  <w:num w:numId="23">
    <w:abstractNumId w:val="5"/>
  </w:num>
  <w:num w:numId="24">
    <w:abstractNumId w:val="5"/>
  </w:num>
  <w:num w:numId="25">
    <w:abstractNumId w:val="5"/>
  </w:num>
  <w:num w:numId="26">
    <w:abstractNumId w:val="5"/>
  </w:num>
  <w:num w:numId="27">
    <w:abstractNumId w:val="5"/>
  </w:num>
  <w:num w:numId="28">
    <w:abstractNumId w:val="5"/>
  </w:num>
  <w:num w:numId="29">
    <w:abstractNumId w:val="5"/>
  </w:num>
  <w:num w:numId="30">
    <w:abstractNumId w:val="5"/>
  </w:num>
  <w:num w:numId="31">
    <w:abstractNumId w:val="5"/>
  </w:num>
  <w:num w:numId="32">
    <w:abstractNumId w:val="15"/>
  </w:num>
  <w:num w:numId="33">
    <w:abstractNumId w:val="3"/>
  </w:num>
  <w:num w:numId="34">
    <w:abstractNumId w:val="2"/>
  </w:num>
  <w:num w:numId="35">
    <w:abstractNumId w:val="11"/>
  </w:num>
  <w:num w:numId="36">
    <w:abstractNumId w:val="12"/>
  </w:num>
  <w:num w:numId="37">
    <w:abstractNumId w:val="11"/>
  </w:num>
  <w:num w:numId="38">
    <w:abstractNumId w:val="11"/>
  </w:num>
  <w:num w:numId="39">
    <w:abstractNumId w:val="11"/>
  </w:num>
  <w:num w:numId="40">
    <w:abstractNumId w:val="11"/>
  </w:num>
  <w:num w:numId="41">
    <w:abstractNumId w:val="11"/>
    <w:lvlOverride w:ilvl="0">
      <w:startOverride w:val="2"/>
    </w:lvlOverride>
    <w:lvlOverride w:ilvl="1">
      <w:startOverride w:val="1"/>
    </w:lvlOverride>
  </w:num>
  <w:num w:numId="42">
    <w:abstractNumId w:val="11"/>
  </w:num>
  <w:num w:numId="43">
    <w:abstractNumId w:val="11"/>
  </w:num>
  <w:num w:numId="44">
    <w:abstractNumId w:val="11"/>
  </w:num>
  <w:num w:numId="45">
    <w:abstractNumId w:val="9"/>
  </w:num>
  <w:num w:numId="46">
    <w:abstractNumId w:val="11"/>
  </w:num>
  <w:num w:numId="47">
    <w:abstractNumId w:val="11"/>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1"/>
  </w:num>
  <w:num w:numId="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2FA"/>
    <w:rsid w:val="000046AD"/>
    <w:rsid w:val="00011435"/>
    <w:rsid w:val="0001375E"/>
    <w:rsid w:val="00015882"/>
    <w:rsid w:val="00021177"/>
    <w:rsid w:val="00052DC5"/>
    <w:rsid w:val="0005583A"/>
    <w:rsid w:val="000572D3"/>
    <w:rsid w:val="00062E82"/>
    <w:rsid w:val="000724C1"/>
    <w:rsid w:val="000728C3"/>
    <w:rsid w:val="00072B13"/>
    <w:rsid w:val="00073529"/>
    <w:rsid w:val="0008140B"/>
    <w:rsid w:val="0008557D"/>
    <w:rsid w:val="00086735"/>
    <w:rsid w:val="00087FCC"/>
    <w:rsid w:val="00092333"/>
    <w:rsid w:val="00093159"/>
    <w:rsid w:val="000964B9"/>
    <w:rsid w:val="000A07B6"/>
    <w:rsid w:val="000A1E4D"/>
    <w:rsid w:val="000A77F4"/>
    <w:rsid w:val="000B3133"/>
    <w:rsid w:val="000B38CA"/>
    <w:rsid w:val="000B7069"/>
    <w:rsid w:val="000B7E3B"/>
    <w:rsid w:val="000C437D"/>
    <w:rsid w:val="000C6E84"/>
    <w:rsid w:val="000D3C1A"/>
    <w:rsid w:val="000E6C8E"/>
    <w:rsid w:val="000F4B3C"/>
    <w:rsid w:val="0010150B"/>
    <w:rsid w:val="00103BC4"/>
    <w:rsid w:val="00111D8A"/>
    <w:rsid w:val="00116E20"/>
    <w:rsid w:val="001227C8"/>
    <w:rsid w:val="001256FA"/>
    <w:rsid w:val="00126BB8"/>
    <w:rsid w:val="00140293"/>
    <w:rsid w:val="00143E88"/>
    <w:rsid w:val="00144AB5"/>
    <w:rsid w:val="001469B9"/>
    <w:rsid w:val="00147325"/>
    <w:rsid w:val="0016521A"/>
    <w:rsid w:val="0017476C"/>
    <w:rsid w:val="001756D9"/>
    <w:rsid w:val="001824EC"/>
    <w:rsid w:val="00186EED"/>
    <w:rsid w:val="001870A5"/>
    <w:rsid w:val="00190111"/>
    <w:rsid w:val="00196340"/>
    <w:rsid w:val="00196752"/>
    <w:rsid w:val="001A6E5F"/>
    <w:rsid w:val="001B09B3"/>
    <w:rsid w:val="001B181D"/>
    <w:rsid w:val="001C0141"/>
    <w:rsid w:val="001C1FD2"/>
    <w:rsid w:val="001C558D"/>
    <w:rsid w:val="001D0F27"/>
    <w:rsid w:val="001D2116"/>
    <w:rsid w:val="001D30C9"/>
    <w:rsid w:val="001D3B35"/>
    <w:rsid w:val="001E02B1"/>
    <w:rsid w:val="001F6A6A"/>
    <w:rsid w:val="00202FE7"/>
    <w:rsid w:val="00204789"/>
    <w:rsid w:val="00210FD9"/>
    <w:rsid w:val="00211A90"/>
    <w:rsid w:val="00212C12"/>
    <w:rsid w:val="00230873"/>
    <w:rsid w:val="00240AB5"/>
    <w:rsid w:val="0024119E"/>
    <w:rsid w:val="002421FF"/>
    <w:rsid w:val="00244E3C"/>
    <w:rsid w:val="00255BCF"/>
    <w:rsid w:val="00257F9A"/>
    <w:rsid w:val="0027536C"/>
    <w:rsid w:val="002762DD"/>
    <w:rsid w:val="00290934"/>
    <w:rsid w:val="002A73A2"/>
    <w:rsid w:val="002C2636"/>
    <w:rsid w:val="002D7DDF"/>
    <w:rsid w:val="002E43AE"/>
    <w:rsid w:val="002E51CE"/>
    <w:rsid w:val="002F4188"/>
    <w:rsid w:val="002F495F"/>
    <w:rsid w:val="00301819"/>
    <w:rsid w:val="00303219"/>
    <w:rsid w:val="00312E47"/>
    <w:rsid w:val="00314660"/>
    <w:rsid w:val="00316188"/>
    <w:rsid w:val="00320912"/>
    <w:rsid w:val="00325706"/>
    <w:rsid w:val="0033113C"/>
    <w:rsid w:val="00331828"/>
    <w:rsid w:val="003524AC"/>
    <w:rsid w:val="003544BD"/>
    <w:rsid w:val="00356502"/>
    <w:rsid w:val="00357BD3"/>
    <w:rsid w:val="00362588"/>
    <w:rsid w:val="003633C6"/>
    <w:rsid w:val="0036508D"/>
    <w:rsid w:val="0038783C"/>
    <w:rsid w:val="003938A1"/>
    <w:rsid w:val="003A0D8D"/>
    <w:rsid w:val="003A5808"/>
    <w:rsid w:val="003A6A3A"/>
    <w:rsid w:val="003B312E"/>
    <w:rsid w:val="003B5D72"/>
    <w:rsid w:val="003C2336"/>
    <w:rsid w:val="003C2D2D"/>
    <w:rsid w:val="003C36E1"/>
    <w:rsid w:val="003C62FA"/>
    <w:rsid w:val="003C7EF9"/>
    <w:rsid w:val="003D4BAE"/>
    <w:rsid w:val="003D5F59"/>
    <w:rsid w:val="003D7368"/>
    <w:rsid w:val="003E7DF2"/>
    <w:rsid w:val="003F19FA"/>
    <w:rsid w:val="00412083"/>
    <w:rsid w:val="00417E75"/>
    <w:rsid w:val="004225D3"/>
    <w:rsid w:val="00422741"/>
    <w:rsid w:val="00422D0E"/>
    <w:rsid w:val="00433ADA"/>
    <w:rsid w:val="00435CD3"/>
    <w:rsid w:val="00450588"/>
    <w:rsid w:val="004536D7"/>
    <w:rsid w:val="004552D7"/>
    <w:rsid w:val="00467BB7"/>
    <w:rsid w:val="00477E3A"/>
    <w:rsid w:val="00484550"/>
    <w:rsid w:val="004845DC"/>
    <w:rsid w:val="00486E1C"/>
    <w:rsid w:val="0049098C"/>
    <w:rsid w:val="00492F15"/>
    <w:rsid w:val="004979DE"/>
    <w:rsid w:val="004A0485"/>
    <w:rsid w:val="004A093E"/>
    <w:rsid w:val="004A5883"/>
    <w:rsid w:val="004B7630"/>
    <w:rsid w:val="004C0364"/>
    <w:rsid w:val="004C5B82"/>
    <w:rsid w:val="004D5141"/>
    <w:rsid w:val="004E368C"/>
    <w:rsid w:val="004F1A14"/>
    <w:rsid w:val="004F4945"/>
    <w:rsid w:val="004F53CA"/>
    <w:rsid w:val="0050343C"/>
    <w:rsid w:val="00520540"/>
    <w:rsid w:val="00521589"/>
    <w:rsid w:val="0052768B"/>
    <w:rsid w:val="005277FD"/>
    <w:rsid w:val="005304E3"/>
    <w:rsid w:val="00532D12"/>
    <w:rsid w:val="00535873"/>
    <w:rsid w:val="0053770E"/>
    <w:rsid w:val="00552382"/>
    <w:rsid w:val="005531D9"/>
    <w:rsid w:val="00554589"/>
    <w:rsid w:val="00562D14"/>
    <w:rsid w:val="00566244"/>
    <w:rsid w:val="00567DD3"/>
    <w:rsid w:val="0057244E"/>
    <w:rsid w:val="00574BF0"/>
    <w:rsid w:val="00575391"/>
    <w:rsid w:val="00575BD8"/>
    <w:rsid w:val="00594ADE"/>
    <w:rsid w:val="0059780D"/>
    <w:rsid w:val="005B2D62"/>
    <w:rsid w:val="005B4C56"/>
    <w:rsid w:val="005B69CD"/>
    <w:rsid w:val="005D4EEC"/>
    <w:rsid w:val="005E05DE"/>
    <w:rsid w:val="005E24F0"/>
    <w:rsid w:val="005E3AC8"/>
    <w:rsid w:val="005F6C0B"/>
    <w:rsid w:val="00633239"/>
    <w:rsid w:val="00637329"/>
    <w:rsid w:val="00645BA3"/>
    <w:rsid w:val="00646DD7"/>
    <w:rsid w:val="0065155F"/>
    <w:rsid w:val="00652923"/>
    <w:rsid w:val="006604A8"/>
    <w:rsid w:val="006634AD"/>
    <w:rsid w:val="0066384E"/>
    <w:rsid w:val="006672E5"/>
    <w:rsid w:val="006813CF"/>
    <w:rsid w:val="006861C4"/>
    <w:rsid w:val="006872CC"/>
    <w:rsid w:val="006A0665"/>
    <w:rsid w:val="006A7356"/>
    <w:rsid w:val="006B6C19"/>
    <w:rsid w:val="006D5E58"/>
    <w:rsid w:val="006D7F3E"/>
    <w:rsid w:val="006F0A6E"/>
    <w:rsid w:val="006F1F33"/>
    <w:rsid w:val="007069B9"/>
    <w:rsid w:val="0071589B"/>
    <w:rsid w:val="00724283"/>
    <w:rsid w:val="00724A54"/>
    <w:rsid w:val="00724DC8"/>
    <w:rsid w:val="007451A7"/>
    <w:rsid w:val="00746345"/>
    <w:rsid w:val="00752EDA"/>
    <w:rsid w:val="00754290"/>
    <w:rsid w:val="007818E0"/>
    <w:rsid w:val="00781BA6"/>
    <w:rsid w:val="00781D3F"/>
    <w:rsid w:val="00784B70"/>
    <w:rsid w:val="007900AB"/>
    <w:rsid w:val="00790DEA"/>
    <w:rsid w:val="007947D1"/>
    <w:rsid w:val="00795418"/>
    <w:rsid w:val="00797893"/>
    <w:rsid w:val="007A3B8B"/>
    <w:rsid w:val="007A6CFE"/>
    <w:rsid w:val="007C24C2"/>
    <w:rsid w:val="007D28C0"/>
    <w:rsid w:val="007D4E4C"/>
    <w:rsid w:val="007D569D"/>
    <w:rsid w:val="007D6F06"/>
    <w:rsid w:val="007E5579"/>
    <w:rsid w:val="007F4BFE"/>
    <w:rsid w:val="00807497"/>
    <w:rsid w:val="008160B4"/>
    <w:rsid w:val="008220AB"/>
    <w:rsid w:val="00823E8F"/>
    <w:rsid w:val="00824C1E"/>
    <w:rsid w:val="00846207"/>
    <w:rsid w:val="008570D5"/>
    <w:rsid w:val="0086331F"/>
    <w:rsid w:val="008B2D3B"/>
    <w:rsid w:val="008B4858"/>
    <w:rsid w:val="008B59DA"/>
    <w:rsid w:val="008C60AC"/>
    <w:rsid w:val="008D6532"/>
    <w:rsid w:val="008E3E1D"/>
    <w:rsid w:val="008F1FDF"/>
    <w:rsid w:val="008F4DBB"/>
    <w:rsid w:val="00900703"/>
    <w:rsid w:val="00901003"/>
    <w:rsid w:val="00904714"/>
    <w:rsid w:val="00905994"/>
    <w:rsid w:val="00911B98"/>
    <w:rsid w:val="00912304"/>
    <w:rsid w:val="0092196C"/>
    <w:rsid w:val="0092258E"/>
    <w:rsid w:val="00936216"/>
    <w:rsid w:val="00937D83"/>
    <w:rsid w:val="00942C95"/>
    <w:rsid w:val="009507AD"/>
    <w:rsid w:val="00951698"/>
    <w:rsid w:val="00951F47"/>
    <w:rsid w:val="00954BB0"/>
    <w:rsid w:val="00971BD9"/>
    <w:rsid w:val="00987F72"/>
    <w:rsid w:val="009930F4"/>
    <w:rsid w:val="00995837"/>
    <w:rsid w:val="009A4810"/>
    <w:rsid w:val="009B5D9C"/>
    <w:rsid w:val="009B794B"/>
    <w:rsid w:val="009C6947"/>
    <w:rsid w:val="009D6255"/>
    <w:rsid w:val="009D795D"/>
    <w:rsid w:val="009E427B"/>
    <w:rsid w:val="009F296A"/>
    <w:rsid w:val="00A061F3"/>
    <w:rsid w:val="00A065D7"/>
    <w:rsid w:val="00A0664A"/>
    <w:rsid w:val="00A10572"/>
    <w:rsid w:val="00A10A85"/>
    <w:rsid w:val="00A11505"/>
    <w:rsid w:val="00A21492"/>
    <w:rsid w:val="00A2238F"/>
    <w:rsid w:val="00A326E6"/>
    <w:rsid w:val="00A35759"/>
    <w:rsid w:val="00A40DA5"/>
    <w:rsid w:val="00A43F0B"/>
    <w:rsid w:val="00A45648"/>
    <w:rsid w:val="00A45953"/>
    <w:rsid w:val="00A47D3B"/>
    <w:rsid w:val="00A51603"/>
    <w:rsid w:val="00A56F27"/>
    <w:rsid w:val="00A653B0"/>
    <w:rsid w:val="00A65CE3"/>
    <w:rsid w:val="00A773D5"/>
    <w:rsid w:val="00A80237"/>
    <w:rsid w:val="00A80D22"/>
    <w:rsid w:val="00A873B2"/>
    <w:rsid w:val="00AA1A98"/>
    <w:rsid w:val="00AA326B"/>
    <w:rsid w:val="00AB32E7"/>
    <w:rsid w:val="00AB3BB4"/>
    <w:rsid w:val="00AD70C9"/>
    <w:rsid w:val="00AE0C36"/>
    <w:rsid w:val="00AF36C7"/>
    <w:rsid w:val="00B008EB"/>
    <w:rsid w:val="00B01507"/>
    <w:rsid w:val="00B0709F"/>
    <w:rsid w:val="00B160ED"/>
    <w:rsid w:val="00B2297E"/>
    <w:rsid w:val="00B24D3D"/>
    <w:rsid w:val="00B322F8"/>
    <w:rsid w:val="00B41C14"/>
    <w:rsid w:val="00B42D24"/>
    <w:rsid w:val="00B45E21"/>
    <w:rsid w:val="00B47AF7"/>
    <w:rsid w:val="00B54AEF"/>
    <w:rsid w:val="00B56697"/>
    <w:rsid w:val="00B57A76"/>
    <w:rsid w:val="00B674EB"/>
    <w:rsid w:val="00B7269A"/>
    <w:rsid w:val="00B97AD1"/>
    <w:rsid w:val="00BA0AB8"/>
    <w:rsid w:val="00BA197E"/>
    <w:rsid w:val="00BA3CE8"/>
    <w:rsid w:val="00BA7544"/>
    <w:rsid w:val="00BB6FB2"/>
    <w:rsid w:val="00BB7A97"/>
    <w:rsid w:val="00BD0BE3"/>
    <w:rsid w:val="00BD34FD"/>
    <w:rsid w:val="00BD584D"/>
    <w:rsid w:val="00BD64A1"/>
    <w:rsid w:val="00BE38AC"/>
    <w:rsid w:val="00BF0BC8"/>
    <w:rsid w:val="00BF0CC1"/>
    <w:rsid w:val="00BF17B9"/>
    <w:rsid w:val="00BF198E"/>
    <w:rsid w:val="00C03736"/>
    <w:rsid w:val="00C04ECF"/>
    <w:rsid w:val="00C13E0D"/>
    <w:rsid w:val="00C14736"/>
    <w:rsid w:val="00C21DB9"/>
    <w:rsid w:val="00C242B2"/>
    <w:rsid w:val="00C26E0D"/>
    <w:rsid w:val="00C34CD6"/>
    <w:rsid w:val="00C3635E"/>
    <w:rsid w:val="00C4015C"/>
    <w:rsid w:val="00C50F35"/>
    <w:rsid w:val="00C525D7"/>
    <w:rsid w:val="00C552F1"/>
    <w:rsid w:val="00C625D1"/>
    <w:rsid w:val="00C729AB"/>
    <w:rsid w:val="00C763DF"/>
    <w:rsid w:val="00C77D2B"/>
    <w:rsid w:val="00C82C38"/>
    <w:rsid w:val="00CA001D"/>
    <w:rsid w:val="00CA18BB"/>
    <w:rsid w:val="00CB353B"/>
    <w:rsid w:val="00CC0213"/>
    <w:rsid w:val="00CC309D"/>
    <w:rsid w:val="00CC30CB"/>
    <w:rsid w:val="00CC3EC1"/>
    <w:rsid w:val="00CC79A8"/>
    <w:rsid w:val="00CD31A4"/>
    <w:rsid w:val="00CE58E8"/>
    <w:rsid w:val="00CE7BAA"/>
    <w:rsid w:val="00CF3BFC"/>
    <w:rsid w:val="00CF4A6C"/>
    <w:rsid w:val="00D005E1"/>
    <w:rsid w:val="00D015B0"/>
    <w:rsid w:val="00D01A34"/>
    <w:rsid w:val="00D0736C"/>
    <w:rsid w:val="00D14A75"/>
    <w:rsid w:val="00D24BA2"/>
    <w:rsid w:val="00D309DF"/>
    <w:rsid w:val="00D30E18"/>
    <w:rsid w:val="00D35477"/>
    <w:rsid w:val="00D43977"/>
    <w:rsid w:val="00D549EC"/>
    <w:rsid w:val="00D56EE8"/>
    <w:rsid w:val="00D64599"/>
    <w:rsid w:val="00D652DE"/>
    <w:rsid w:val="00D73677"/>
    <w:rsid w:val="00D7522C"/>
    <w:rsid w:val="00D806E2"/>
    <w:rsid w:val="00D827AD"/>
    <w:rsid w:val="00D8289D"/>
    <w:rsid w:val="00D945EC"/>
    <w:rsid w:val="00DA3342"/>
    <w:rsid w:val="00DB7C42"/>
    <w:rsid w:val="00DB7C87"/>
    <w:rsid w:val="00DC2D97"/>
    <w:rsid w:val="00DC4B03"/>
    <w:rsid w:val="00DC7CB2"/>
    <w:rsid w:val="00DD00C1"/>
    <w:rsid w:val="00DD3EDA"/>
    <w:rsid w:val="00DD6FBB"/>
    <w:rsid w:val="00DD7DB3"/>
    <w:rsid w:val="00DE1723"/>
    <w:rsid w:val="00DE285C"/>
    <w:rsid w:val="00DE567D"/>
    <w:rsid w:val="00DE6CA2"/>
    <w:rsid w:val="00DF1A78"/>
    <w:rsid w:val="00DF3CC7"/>
    <w:rsid w:val="00E01A41"/>
    <w:rsid w:val="00E01FAF"/>
    <w:rsid w:val="00E04269"/>
    <w:rsid w:val="00E06635"/>
    <w:rsid w:val="00E13F0E"/>
    <w:rsid w:val="00E13F45"/>
    <w:rsid w:val="00E14E8D"/>
    <w:rsid w:val="00E160AD"/>
    <w:rsid w:val="00E261EF"/>
    <w:rsid w:val="00E27233"/>
    <w:rsid w:val="00E3376C"/>
    <w:rsid w:val="00E44DB0"/>
    <w:rsid w:val="00E50CCC"/>
    <w:rsid w:val="00E544F2"/>
    <w:rsid w:val="00E546AC"/>
    <w:rsid w:val="00E550A1"/>
    <w:rsid w:val="00E65FC5"/>
    <w:rsid w:val="00E66727"/>
    <w:rsid w:val="00E714F2"/>
    <w:rsid w:val="00E763A3"/>
    <w:rsid w:val="00E87EDC"/>
    <w:rsid w:val="00E90213"/>
    <w:rsid w:val="00EA0C2F"/>
    <w:rsid w:val="00EA3AEB"/>
    <w:rsid w:val="00EB4D7F"/>
    <w:rsid w:val="00EC525E"/>
    <w:rsid w:val="00EC5A78"/>
    <w:rsid w:val="00EC695C"/>
    <w:rsid w:val="00ED7DA6"/>
    <w:rsid w:val="00EE3FB2"/>
    <w:rsid w:val="00EF10B0"/>
    <w:rsid w:val="00EF2D09"/>
    <w:rsid w:val="00F044A9"/>
    <w:rsid w:val="00F3650A"/>
    <w:rsid w:val="00F37109"/>
    <w:rsid w:val="00F40B4B"/>
    <w:rsid w:val="00F46BA2"/>
    <w:rsid w:val="00F47A17"/>
    <w:rsid w:val="00F611AB"/>
    <w:rsid w:val="00F620E2"/>
    <w:rsid w:val="00F76797"/>
    <w:rsid w:val="00F817F4"/>
    <w:rsid w:val="00F8521B"/>
    <w:rsid w:val="00F96E37"/>
    <w:rsid w:val="00FA26D8"/>
    <w:rsid w:val="00FA695B"/>
    <w:rsid w:val="00FB68B2"/>
    <w:rsid w:val="00FC060B"/>
    <w:rsid w:val="00FC33AD"/>
    <w:rsid w:val="00FC4F87"/>
    <w:rsid w:val="00FC6649"/>
    <w:rsid w:val="00FD0DF7"/>
    <w:rsid w:val="00FE488F"/>
    <w:rsid w:val="00FF0760"/>
    <w:rsid w:val="00FF1DD9"/>
    <w:rsid w:val="00FF69D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1A324"/>
  <w15:chartTrackingRefBased/>
  <w15:docId w15:val="{5B1A4E28-1512-4CC4-BC1B-731C78DB5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2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23"/>
    <w:qFormat/>
    <w:rsid w:val="003A5808"/>
    <w:pPr>
      <w:spacing w:after="200" w:line="276" w:lineRule="auto"/>
      <w:jc w:val="both"/>
    </w:pPr>
    <w:rPr>
      <w:rFonts w:ascii="Gill Sans MT" w:hAnsi="Gill Sans MT"/>
      <w:lang w:eastAsia="es-MX"/>
    </w:rPr>
  </w:style>
  <w:style w:type="paragraph" w:styleId="Titre1">
    <w:name w:val="heading 1"/>
    <w:aliases w:val="chapitre"/>
    <w:basedOn w:val="Normal"/>
    <w:next w:val="Normal"/>
    <w:link w:val="Titre1Car"/>
    <w:qFormat/>
    <w:rsid w:val="004552D7"/>
    <w:pPr>
      <w:keepNext/>
      <w:keepLines/>
      <w:numPr>
        <w:numId w:val="46"/>
      </w:numPr>
      <w:shd w:val="pct20" w:color="auto" w:fill="auto"/>
      <w:spacing w:before="480" w:after="240" w:line="240" w:lineRule="auto"/>
      <w:jc w:val="left"/>
      <w:outlineLvl w:val="0"/>
    </w:pPr>
    <w:rPr>
      <w:rFonts w:eastAsiaTheme="majorEastAsia" w:cstheme="majorBidi"/>
      <w:b/>
      <w:bCs/>
      <w:color w:val="000000" w:themeColor="text1"/>
      <w:sz w:val="32"/>
      <w:szCs w:val="28"/>
    </w:rPr>
  </w:style>
  <w:style w:type="paragraph" w:styleId="Titre2">
    <w:name w:val="heading 2"/>
    <w:basedOn w:val="Normal"/>
    <w:next w:val="Normal"/>
    <w:link w:val="Titre2Car"/>
    <w:unhideWhenUsed/>
    <w:qFormat/>
    <w:rsid w:val="004552D7"/>
    <w:pPr>
      <w:keepNext/>
      <w:keepLines/>
      <w:numPr>
        <w:ilvl w:val="1"/>
        <w:numId w:val="46"/>
      </w:numPr>
      <w:spacing w:before="200"/>
      <w:outlineLvl w:val="1"/>
    </w:pPr>
    <w:rPr>
      <w:rFonts w:eastAsiaTheme="majorEastAsia" w:cstheme="majorBidi"/>
      <w:b/>
      <w:bCs/>
      <w:color w:val="595959" w:themeColor="text1" w:themeTint="A6"/>
      <w:sz w:val="28"/>
      <w:szCs w:val="26"/>
    </w:rPr>
  </w:style>
  <w:style w:type="paragraph" w:styleId="Titre3">
    <w:name w:val="heading 3"/>
    <w:basedOn w:val="Normal"/>
    <w:next w:val="Normal"/>
    <w:link w:val="Titre3Car"/>
    <w:unhideWhenUsed/>
    <w:qFormat/>
    <w:rsid w:val="004552D7"/>
    <w:pPr>
      <w:keepNext/>
      <w:keepLines/>
      <w:numPr>
        <w:ilvl w:val="2"/>
        <w:numId w:val="46"/>
      </w:numPr>
      <w:spacing w:before="200"/>
      <w:outlineLvl w:val="2"/>
    </w:pPr>
    <w:rPr>
      <w:rFonts w:eastAsiaTheme="majorEastAsia" w:cstheme="majorBidi"/>
      <w:b/>
      <w:bCs/>
      <w:color w:val="CC0000"/>
    </w:rPr>
  </w:style>
  <w:style w:type="paragraph" w:styleId="Titre4">
    <w:name w:val="heading 4"/>
    <w:basedOn w:val="Normal"/>
    <w:next w:val="Normal"/>
    <w:link w:val="Titre4Car"/>
    <w:unhideWhenUsed/>
    <w:qFormat/>
    <w:rsid w:val="004552D7"/>
    <w:pPr>
      <w:keepNext/>
      <w:keepLines/>
      <w:numPr>
        <w:ilvl w:val="3"/>
        <w:numId w:val="46"/>
      </w:numPr>
      <w:spacing w:before="200"/>
      <w:outlineLvl w:val="3"/>
    </w:pPr>
    <w:rPr>
      <w:rFonts w:eastAsiaTheme="majorEastAsia" w:cstheme="majorBidi"/>
      <w:b/>
      <w:bCs/>
      <w:i/>
      <w:iCs/>
    </w:rPr>
  </w:style>
  <w:style w:type="paragraph" w:styleId="Titre5">
    <w:name w:val="heading 5"/>
    <w:basedOn w:val="Normal"/>
    <w:next w:val="Normal"/>
    <w:link w:val="Titre5Car"/>
    <w:unhideWhenUsed/>
    <w:qFormat/>
    <w:rsid w:val="004552D7"/>
    <w:pPr>
      <w:keepNext/>
      <w:keepLines/>
      <w:numPr>
        <w:ilvl w:val="4"/>
        <w:numId w:val="46"/>
      </w:numPr>
      <w:spacing w:before="200"/>
      <w:outlineLvl w:val="4"/>
    </w:pPr>
    <w:rPr>
      <w:rFonts w:asciiTheme="majorHAnsi" w:eastAsiaTheme="majorEastAsia" w:hAnsiTheme="majorHAnsi" w:cstheme="majorBidi"/>
      <w:color w:val="1F3763" w:themeColor="accent1" w:themeShade="7F"/>
    </w:rPr>
  </w:style>
  <w:style w:type="paragraph" w:styleId="Titre6">
    <w:name w:val="heading 6"/>
    <w:basedOn w:val="Normal"/>
    <w:next w:val="Normal"/>
    <w:link w:val="Titre6Car"/>
    <w:unhideWhenUsed/>
    <w:qFormat/>
    <w:rsid w:val="004552D7"/>
    <w:pPr>
      <w:keepNext/>
      <w:keepLines/>
      <w:numPr>
        <w:ilvl w:val="5"/>
        <w:numId w:val="46"/>
      </w:numPr>
      <w:spacing w:before="200" w:after="0"/>
      <w:outlineLvl w:val="5"/>
    </w:pPr>
    <w:rPr>
      <w:rFonts w:asciiTheme="majorHAnsi" w:eastAsiaTheme="majorEastAsia" w:hAnsiTheme="majorHAnsi" w:cstheme="majorBidi"/>
      <w:i/>
      <w:iCs/>
      <w:color w:val="1F3763" w:themeColor="accent1" w:themeShade="7F"/>
    </w:rPr>
  </w:style>
  <w:style w:type="paragraph" w:styleId="Titre7">
    <w:name w:val="heading 7"/>
    <w:basedOn w:val="Normal"/>
    <w:next w:val="Normal"/>
    <w:link w:val="Titre7Car"/>
    <w:uiPriority w:val="9"/>
    <w:unhideWhenUsed/>
    <w:qFormat/>
    <w:rsid w:val="004552D7"/>
    <w:pPr>
      <w:keepNext/>
      <w:keepLines/>
      <w:numPr>
        <w:ilvl w:val="6"/>
        <w:numId w:val="46"/>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4552D7"/>
    <w:pPr>
      <w:keepNext/>
      <w:keepLines/>
      <w:numPr>
        <w:ilvl w:val="7"/>
        <w:numId w:val="46"/>
      </w:numPr>
      <w:spacing w:before="200" w:after="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4552D7"/>
    <w:pPr>
      <w:keepNext/>
      <w:keepLines/>
      <w:numPr>
        <w:ilvl w:val="8"/>
        <w:numId w:val="46"/>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aliases w:val="Listes,Liste à puce - SC,Paragraphe de liste1,Paragraphe de liste11,Paragraphe de liste num,Paragraphe de liste 1,normal,Paragraphe de liste2,Normal avec puces tirets,Paragraphe 2,Titre 1 Car1,armelle Car,texte de base,En tête 1"/>
    <w:basedOn w:val="Normal"/>
    <w:link w:val="ParagraphedelisteCar"/>
    <w:uiPriority w:val="34"/>
    <w:qFormat/>
    <w:rsid w:val="007C24C2"/>
    <w:pPr>
      <w:ind w:left="720"/>
      <w:contextualSpacing/>
    </w:pPr>
  </w:style>
  <w:style w:type="paragraph" w:customStyle="1" w:styleId="Texte">
    <w:name w:val="Texte"/>
    <w:basedOn w:val="Normal"/>
    <w:link w:val="TexteChar"/>
    <w:qFormat/>
    <w:rsid w:val="001D2116"/>
  </w:style>
  <w:style w:type="character" w:customStyle="1" w:styleId="TexteChar">
    <w:name w:val="Texte Char"/>
    <w:basedOn w:val="Policepardfaut"/>
    <w:link w:val="Texte"/>
    <w:rsid w:val="001D2116"/>
    <w:rPr>
      <w:rFonts w:ascii="Gill Sans MT" w:hAnsi="Gill Sans MT"/>
      <w:lang w:eastAsia="es-MX"/>
    </w:rPr>
  </w:style>
  <w:style w:type="paragraph" w:styleId="Sansinterligne">
    <w:name w:val="No Spacing"/>
    <w:link w:val="SansinterligneCar"/>
    <w:uiPriority w:val="1"/>
    <w:qFormat/>
    <w:rsid w:val="00244E3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44E3C"/>
    <w:rPr>
      <w:rFonts w:eastAsiaTheme="minorEastAsia"/>
      <w:lang w:eastAsia="fr-FR"/>
    </w:rPr>
  </w:style>
  <w:style w:type="paragraph" w:styleId="TM1">
    <w:name w:val="toc 1"/>
    <w:basedOn w:val="Normal"/>
    <w:next w:val="Normal"/>
    <w:autoRedefine/>
    <w:uiPriority w:val="39"/>
    <w:unhideWhenUsed/>
    <w:qFormat/>
    <w:rsid w:val="0024119E"/>
    <w:pPr>
      <w:tabs>
        <w:tab w:val="left" w:pos="400"/>
        <w:tab w:val="left" w:pos="851"/>
        <w:tab w:val="right" w:leader="dot" w:pos="9465"/>
      </w:tabs>
      <w:spacing w:before="240" w:after="240"/>
    </w:pPr>
    <w:rPr>
      <w:b/>
      <w:bCs/>
      <w:noProof/>
      <w:sz w:val="28"/>
      <w:szCs w:val="28"/>
    </w:rPr>
  </w:style>
  <w:style w:type="paragraph" w:styleId="TM2">
    <w:name w:val="toc 2"/>
    <w:basedOn w:val="Normal"/>
    <w:next w:val="Normal"/>
    <w:autoRedefine/>
    <w:uiPriority w:val="39"/>
    <w:unhideWhenUsed/>
    <w:qFormat/>
    <w:rsid w:val="00E546AC"/>
    <w:pPr>
      <w:tabs>
        <w:tab w:val="left" w:pos="880"/>
        <w:tab w:val="right" w:leader="dot" w:pos="9350"/>
      </w:tabs>
      <w:spacing w:after="100"/>
      <w:ind w:left="142"/>
    </w:pPr>
  </w:style>
  <w:style w:type="paragraph" w:styleId="TM3">
    <w:name w:val="toc 3"/>
    <w:basedOn w:val="Normal"/>
    <w:next w:val="Normal"/>
    <w:autoRedefine/>
    <w:uiPriority w:val="39"/>
    <w:unhideWhenUsed/>
    <w:qFormat/>
    <w:rsid w:val="00951698"/>
    <w:pPr>
      <w:tabs>
        <w:tab w:val="left" w:pos="851"/>
        <w:tab w:val="left" w:pos="1276"/>
        <w:tab w:val="right" w:leader="dot" w:pos="9350"/>
      </w:tabs>
      <w:spacing w:after="100"/>
      <w:ind w:left="142"/>
    </w:pPr>
  </w:style>
  <w:style w:type="character" w:styleId="Lienhypertexte">
    <w:name w:val="Hyperlink"/>
    <w:basedOn w:val="Policepardfaut"/>
    <w:uiPriority w:val="99"/>
    <w:unhideWhenUsed/>
    <w:rsid w:val="00244E3C"/>
    <w:rPr>
      <w:color w:val="0563C1" w:themeColor="hyperlink"/>
      <w:u w:val="single"/>
    </w:rPr>
  </w:style>
  <w:style w:type="paragraph" w:styleId="TM4">
    <w:name w:val="toc 4"/>
    <w:basedOn w:val="Normal"/>
    <w:next w:val="Normal"/>
    <w:autoRedefine/>
    <w:uiPriority w:val="39"/>
    <w:unhideWhenUsed/>
    <w:rsid w:val="004B7630"/>
    <w:pPr>
      <w:tabs>
        <w:tab w:val="left" w:pos="1540"/>
        <w:tab w:val="right" w:leader="dot" w:pos="9350"/>
      </w:tabs>
      <w:spacing w:after="100"/>
      <w:ind w:left="993"/>
    </w:pPr>
  </w:style>
  <w:style w:type="character" w:customStyle="1" w:styleId="Titre1Car">
    <w:name w:val="Titre 1 Car"/>
    <w:aliases w:val="chapitre Car"/>
    <w:basedOn w:val="Policepardfaut"/>
    <w:link w:val="Titre1"/>
    <w:rsid w:val="004552D7"/>
    <w:rPr>
      <w:rFonts w:ascii="Gill Sans MT" w:eastAsiaTheme="majorEastAsia" w:hAnsi="Gill Sans MT" w:cstheme="majorBidi"/>
      <w:b/>
      <w:bCs/>
      <w:color w:val="000000" w:themeColor="text1"/>
      <w:sz w:val="32"/>
      <w:szCs w:val="28"/>
      <w:shd w:val="pct20" w:color="auto" w:fill="auto"/>
      <w:lang w:eastAsia="es-MX"/>
    </w:rPr>
  </w:style>
  <w:style w:type="character" w:customStyle="1" w:styleId="Titre2Car">
    <w:name w:val="Titre 2 Car"/>
    <w:basedOn w:val="Policepardfaut"/>
    <w:link w:val="Titre2"/>
    <w:rsid w:val="004552D7"/>
    <w:rPr>
      <w:rFonts w:ascii="Gill Sans MT" w:eastAsiaTheme="majorEastAsia" w:hAnsi="Gill Sans MT" w:cstheme="majorBidi"/>
      <w:b/>
      <w:bCs/>
      <w:color w:val="595959" w:themeColor="text1" w:themeTint="A6"/>
      <w:sz w:val="28"/>
      <w:szCs w:val="26"/>
      <w:lang w:eastAsia="es-MX"/>
    </w:rPr>
  </w:style>
  <w:style w:type="character" w:customStyle="1" w:styleId="Titre3Car">
    <w:name w:val="Titre 3 Car"/>
    <w:basedOn w:val="Policepardfaut"/>
    <w:link w:val="Titre3"/>
    <w:rsid w:val="004552D7"/>
    <w:rPr>
      <w:rFonts w:ascii="Gill Sans MT" w:eastAsiaTheme="majorEastAsia" w:hAnsi="Gill Sans MT" w:cstheme="majorBidi"/>
      <w:b/>
      <w:bCs/>
      <w:color w:val="CC0000"/>
      <w:lang w:eastAsia="es-MX"/>
    </w:rPr>
  </w:style>
  <w:style w:type="character" w:customStyle="1" w:styleId="Titre4Car">
    <w:name w:val="Titre 4 Car"/>
    <w:basedOn w:val="Policepardfaut"/>
    <w:link w:val="Titre4"/>
    <w:rsid w:val="004552D7"/>
    <w:rPr>
      <w:rFonts w:ascii="Gill Sans MT" w:eastAsiaTheme="majorEastAsia" w:hAnsi="Gill Sans MT" w:cstheme="majorBidi"/>
      <w:b/>
      <w:bCs/>
      <w:i/>
      <w:iCs/>
      <w:lang w:eastAsia="es-MX"/>
    </w:rPr>
  </w:style>
  <w:style w:type="character" w:customStyle="1" w:styleId="Titre5Car">
    <w:name w:val="Titre 5 Car"/>
    <w:basedOn w:val="Policepardfaut"/>
    <w:link w:val="Titre5"/>
    <w:rsid w:val="004552D7"/>
    <w:rPr>
      <w:rFonts w:asciiTheme="majorHAnsi" w:eastAsiaTheme="majorEastAsia" w:hAnsiTheme="majorHAnsi" w:cstheme="majorBidi"/>
      <w:color w:val="1F3763" w:themeColor="accent1" w:themeShade="7F"/>
      <w:lang w:eastAsia="es-MX"/>
    </w:rPr>
  </w:style>
  <w:style w:type="character" w:customStyle="1" w:styleId="Titre6Car">
    <w:name w:val="Titre 6 Car"/>
    <w:basedOn w:val="Policepardfaut"/>
    <w:link w:val="Titre6"/>
    <w:rsid w:val="004552D7"/>
    <w:rPr>
      <w:rFonts w:asciiTheme="majorHAnsi" w:eastAsiaTheme="majorEastAsia" w:hAnsiTheme="majorHAnsi" w:cstheme="majorBidi"/>
      <w:i/>
      <w:iCs/>
      <w:color w:val="1F3763" w:themeColor="accent1" w:themeShade="7F"/>
      <w:lang w:eastAsia="es-MX"/>
    </w:rPr>
  </w:style>
  <w:style w:type="character" w:customStyle="1" w:styleId="Titre7Car">
    <w:name w:val="Titre 7 Car"/>
    <w:basedOn w:val="Policepardfaut"/>
    <w:link w:val="Titre7"/>
    <w:uiPriority w:val="9"/>
    <w:rsid w:val="004552D7"/>
    <w:rPr>
      <w:rFonts w:asciiTheme="majorHAnsi" w:eastAsiaTheme="majorEastAsia" w:hAnsiTheme="majorHAnsi" w:cstheme="majorBidi"/>
      <w:i/>
      <w:iCs/>
      <w:color w:val="404040" w:themeColor="text1" w:themeTint="BF"/>
      <w:lang w:eastAsia="es-MX"/>
    </w:rPr>
  </w:style>
  <w:style w:type="character" w:customStyle="1" w:styleId="Titre8Car">
    <w:name w:val="Titre 8 Car"/>
    <w:basedOn w:val="Policepardfaut"/>
    <w:link w:val="Titre8"/>
    <w:uiPriority w:val="9"/>
    <w:semiHidden/>
    <w:rsid w:val="004552D7"/>
    <w:rPr>
      <w:rFonts w:asciiTheme="majorHAnsi" w:eastAsiaTheme="majorEastAsia" w:hAnsiTheme="majorHAnsi" w:cstheme="majorBidi"/>
      <w:color w:val="404040" w:themeColor="text1" w:themeTint="BF"/>
      <w:szCs w:val="20"/>
      <w:lang w:eastAsia="es-MX"/>
    </w:rPr>
  </w:style>
  <w:style w:type="character" w:customStyle="1" w:styleId="Titre9Car">
    <w:name w:val="Titre 9 Car"/>
    <w:basedOn w:val="Policepardfaut"/>
    <w:link w:val="Titre9"/>
    <w:uiPriority w:val="9"/>
    <w:semiHidden/>
    <w:rsid w:val="004552D7"/>
    <w:rPr>
      <w:rFonts w:asciiTheme="majorHAnsi" w:eastAsiaTheme="majorEastAsia" w:hAnsiTheme="majorHAnsi" w:cstheme="majorBidi"/>
      <w:i/>
      <w:iCs/>
      <w:color w:val="404040" w:themeColor="text1" w:themeTint="BF"/>
      <w:szCs w:val="20"/>
      <w:lang w:eastAsia="es-MX"/>
    </w:rPr>
  </w:style>
  <w:style w:type="paragraph" w:styleId="Notedebasdepage">
    <w:name w:val="footnote text"/>
    <w:aliases w:val="Fußnotentext Char,Fußnote1 Char,Fußnote1 Char Char Char,Fußnote1 Char Char,Testo nota a piè di pagina Carattere,Footnote text,Testo nota a piè di pagina Carattere1 Carattere,Testo nota a piè di pagina Carattere Carattere Carattere"/>
    <w:basedOn w:val="Normal"/>
    <w:link w:val="NotedebasdepageCar"/>
    <w:uiPriority w:val="99"/>
    <w:unhideWhenUsed/>
    <w:qFormat/>
    <w:rsid w:val="004552D7"/>
    <w:pPr>
      <w:spacing w:after="0" w:line="240" w:lineRule="auto"/>
      <w:jc w:val="left"/>
    </w:pPr>
    <w:rPr>
      <w:rFonts w:ascii="Calibri" w:hAnsi="Calibri" w:cs="Times New Roman"/>
      <w:szCs w:val="20"/>
      <w:lang w:eastAsia="en-US"/>
    </w:rPr>
  </w:style>
  <w:style w:type="character" w:customStyle="1" w:styleId="NotedebasdepageCar">
    <w:name w:val="Note de bas de page Car"/>
    <w:aliases w:val="Fußnotentext Char Car,Fußnote1 Char Car,Fußnote1 Char Char Char Car,Fußnote1 Char Char Car,Testo nota a piè di pagina Carattere Car,Footnote text Car,Testo nota a piè di pagina Carattere1 Carattere Car"/>
    <w:basedOn w:val="Policepardfaut"/>
    <w:link w:val="Notedebasdepage"/>
    <w:uiPriority w:val="99"/>
    <w:rsid w:val="004552D7"/>
    <w:rPr>
      <w:rFonts w:ascii="Calibri" w:hAnsi="Calibri" w:cs="Times New Roman"/>
      <w:szCs w:val="20"/>
    </w:rPr>
  </w:style>
  <w:style w:type="character" w:styleId="Appelnotedebasdep">
    <w:name w:val="footnote reference"/>
    <w:aliases w:val="Footnote symbol,number,SUPERS,BVI fnr,Footnote Reference Superscript,stylish,-E Fußnotenzeichen,Source Reference,Footnote reference number,note TESI,Times 10 Point,Exposant 3 Point,de nota al pie,EN Footnote Reference"/>
    <w:basedOn w:val="Policepardfaut"/>
    <w:uiPriority w:val="99"/>
    <w:unhideWhenUsed/>
    <w:rsid w:val="004552D7"/>
    <w:rPr>
      <w:vertAlign w:val="superscript"/>
    </w:rPr>
  </w:style>
  <w:style w:type="paragraph" w:styleId="Lgende">
    <w:name w:val="caption"/>
    <w:aliases w:val="Légende Car Car Car,Char2,Char3,Char3 Char,Char Char Char Char,Char Char22,Char31,Char31 Char,Car Car Car Car Car Car,Car Car Car Car Car Car Car Car Car Car Car Car Car Car Car Car,PodpisRysTab"/>
    <w:basedOn w:val="Texte"/>
    <w:next w:val="Normal"/>
    <w:link w:val="LgendeCar"/>
    <w:uiPriority w:val="35"/>
    <w:unhideWhenUsed/>
    <w:qFormat/>
    <w:rsid w:val="004552D7"/>
    <w:rPr>
      <w:b/>
    </w:rPr>
  </w:style>
  <w:style w:type="character" w:customStyle="1" w:styleId="LgendeCar">
    <w:name w:val="Légende Car"/>
    <w:aliases w:val="Légende Car Car Car Car,Char2 Car,Char3 Car,Char3 Char Car,Char Char Char Char Car,Char Char22 Car,Char31 Car,Char31 Char Car,Car Car Car Car Car Car Car,Car Car Car Car Car Car Car Car Car Car Car Car Car Car Car Car Car,PodpisRysTab Car"/>
    <w:basedOn w:val="Policepardfaut"/>
    <w:link w:val="Lgende"/>
    <w:rsid w:val="004552D7"/>
    <w:rPr>
      <w:rFonts w:ascii="Gill Sans MT" w:hAnsi="Gill Sans MT"/>
      <w:b/>
      <w:lang w:eastAsia="es-MX"/>
    </w:rPr>
  </w:style>
  <w:style w:type="paragraph" w:customStyle="1" w:styleId="Normalbody">
    <w:name w:val="Normal body"/>
    <w:basedOn w:val="Normal"/>
    <w:link w:val="NormalbodyChar"/>
    <w:qFormat/>
    <w:rsid w:val="004552D7"/>
    <w:pPr>
      <w:spacing w:after="240" w:line="240" w:lineRule="auto"/>
    </w:pPr>
    <w:rPr>
      <w:rFonts w:asciiTheme="minorHAnsi" w:eastAsia="Calibri" w:hAnsiTheme="minorHAnsi" w:cs="Calibri"/>
      <w:color w:val="000000"/>
      <w:szCs w:val="20"/>
    </w:rPr>
  </w:style>
  <w:style w:type="character" w:customStyle="1" w:styleId="NormalbodyChar">
    <w:name w:val="Normal body Char"/>
    <w:basedOn w:val="Policepardfaut"/>
    <w:link w:val="Normalbody"/>
    <w:rsid w:val="004552D7"/>
    <w:rPr>
      <w:rFonts w:eastAsia="Calibri" w:cs="Calibri"/>
      <w:color w:val="000000"/>
      <w:szCs w:val="20"/>
      <w:lang w:eastAsia="es-MX"/>
    </w:rPr>
  </w:style>
  <w:style w:type="paragraph" w:customStyle="1" w:styleId="Bullet">
    <w:name w:val="Bullet"/>
    <w:basedOn w:val="Paragraphedeliste"/>
    <w:link w:val="BulletCar"/>
    <w:qFormat/>
    <w:rsid w:val="004552D7"/>
    <w:pPr>
      <w:numPr>
        <w:numId w:val="3"/>
      </w:numPr>
      <w:spacing w:before="120" w:after="120"/>
    </w:pPr>
    <w:rPr>
      <w:rFonts w:ascii="Calibri" w:eastAsia="PMingLiU" w:hAnsi="Calibri" w:cs="Times New Roman"/>
      <w:b/>
      <w:sz w:val="20"/>
      <w:lang w:eastAsia="zh-TW"/>
    </w:rPr>
  </w:style>
  <w:style w:type="character" w:customStyle="1" w:styleId="BulletCar">
    <w:name w:val="Bullet Car"/>
    <w:basedOn w:val="Policepardfaut"/>
    <w:link w:val="Bullet"/>
    <w:rsid w:val="004552D7"/>
    <w:rPr>
      <w:rFonts w:ascii="Calibri" w:eastAsia="PMingLiU" w:hAnsi="Calibri" w:cs="Times New Roman"/>
      <w:b/>
      <w:sz w:val="20"/>
      <w:lang w:eastAsia="zh-TW"/>
    </w:rPr>
  </w:style>
  <w:style w:type="paragraph" w:customStyle="1" w:styleId="Bulletpoint">
    <w:name w:val="Bullet point"/>
    <w:basedOn w:val="Texte"/>
    <w:link w:val="BulletpointChar"/>
    <w:uiPriority w:val="2"/>
    <w:qFormat/>
    <w:rsid w:val="004552D7"/>
    <w:pPr>
      <w:numPr>
        <w:numId w:val="5"/>
      </w:numPr>
    </w:pPr>
  </w:style>
  <w:style w:type="character" w:customStyle="1" w:styleId="BulletpointChar">
    <w:name w:val="Bullet point Char"/>
    <w:basedOn w:val="TexteChar"/>
    <w:link w:val="Bulletpoint"/>
    <w:uiPriority w:val="2"/>
    <w:rsid w:val="004552D7"/>
    <w:rPr>
      <w:rFonts w:ascii="Gill Sans MT" w:hAnsi="Gill Sans MT"/>
      <w:lang w:eastAsia="es-MX"/>
    </w:rPr>
  </w:style>
  <w:style w:type="character" w:customStyle="1" w:styleId="ParagraphedelisteCar">
    <w:name w:val="Paragraphe de liste Car"/>
    <w:aliases w:val="Listes Car,Liste à puce - SC Car,Paragraphe de liste1 Car,Paragraphe de liste11 Car,Paragraphe de liste num Car,Paragraphe de liste 1 Car,normal Car,Paragraphe de liste2 Car,Normal avec puces tirets Car,Paragraphe 2 Car"/>
    <w:basedOn w:val="Policepardfaut"/>
    <w:link w:val="Paragraphedeliste"/>
    <w:uiPriority w:val="34"/>
    <w:qFormat/>
    <w:rsid w:val="004552D7"/>
    <w:rPr>
      <w:rFonts w:ascii="Gill Sans MT" w:hAnsi="Gill Sans MT"/>
      <w:lang w:eastAsia="es-MX"/>
    </w:rPr>
  </w:style>
  <w:style w:type="character" w:customStyle="1" w:styleId="UnresolvedMention1">
    <w:name w:val="Unresolved Mention1"/>
    <w:basedOn w:val="Policepardfaut"/>
    <w:uiPriority w:val="99"/>
    <w:semiHidden/>
    <w:unhideWhenUsed/>
    <w:rsid w:val="004F4945"/>
    <w:rPr>
      <w:color w:val="605E5C"/>
      <w:shd w:val="clear" w:color="auto" w:fill="E1DFDD"/>
    </w:rPr>
  </w:style>
  <w:style w:type="paragraph" w:styleId="Textedebulles">
    <w:name w:val="Balloon Text"/>
    <w:basedOn w:val="Normal"/>
    <w:link w:val="TextedebullesCar"/>
    <w:uiPriority w:val="99"/>
    <w:semiHidden/>
    <w:unhideWhenUsed/>
    <w:rsid w:val="00492F1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92F15"/>
    <w:rPr>
      <w:rFonts w:ascii="Segoe UI" w:hAnsi="Segoe UI" w:cs="Segoe UI"/>
      <w:sz w:val="18"/>
      <w:szCs w:val="18"/>
      <w:lang w:eastAsia="es-MX"/>
    </w:rPr>
  </w:style>
  <w:style w:type="paragraph" w:styleId="En-tte">
    <w:name w:val="header"/>
    <w:basedOn w:val="Normal"/>
    <w:link w:val="En-tteCar"/>
    <w:uiPriority w:val="99"/>
    <w:unhideWhenUsed/>
    <w:rsid w:val="00F37109"/>
    <w:pPr>
      <w:tabs>
        <w:tab w:val="center" w:pos="4536"/>
        <w:tab w:val="right" w:pos="9072"/>
      </w:tabs>
      <w:spacing w:after="0" w:line="240" w:lineRule="auto"/>
    </w:pPr>
  </w:style>
  <w:style w:type="character" w:customStyle="1" w:styleId="En-tteCar">
    <w:name w:val="En-tête Car"/>
    <w:basedOn w:val="Policepardfaut"/>
    <w:link w:val="En-tte"/>
    <w:uiPriority w:val="99"/>
    <w:rsid w:val="00F37109"/>
    <w:rPr>
      <w:rFonts w:ascii="Gill Sans MT" w:hAnsi="Gill Sans MT"/>
      <w:lang w:eastAsia="es-MX"/>
    </w:rPr>
  </w:style>
  <w:style w:type="paragraph" w:styleId="Pieddepage">
    <w:name w:val="footer"/>
    <w:basedOn w:val="Normal"/>
    <w:link w:val="PieddepageCar"/>
    <w:uiPriority w:val="99"/>
    <w:unhideWhenUsed/>
    <w:rsid w:val="00F3710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37109"/>
    <w:rPr>
      <w:rFonts w:ascii="Gill Sans MT" w:hAnsi="Gill Sans MT"/>
      <w:lang w:eastAsia="es-MX"/>
    </w:rPr>
  </w:style>
  <w:style w:type="character" w:styleId="Marquedecommentaire">
    <w:name w:val="annotation reference"/>
    <w:basedOn w:val="Policepardfaut"/>
    <w:uiPriority w:val="99"/>
    <w:semiHidden/>
    <w:unhideWhenUsed/>
    <w:rsid w:val="004F53CA"/>
    <w:rPr>
      <w:sz w:val="16"/>
      <w:szCs w:val="16"/>
    </w:rPr>
  </w:style>
  <w:style w:type="paragraph" w:styleId="Commentaire">
    <w:name w:val="annotation text"/>
    <w:basedOn w:val="Normal"/>
    <w:link w:val="CommentaireCar"/>
    <w:uiPriority w:val="99"/>
    <w:semiHidden/>
    <w:unhideWhenUsed/>
    <w:rsid w:val="004F53CA"/>
    <w:pPr>
      <w:spacing w:line="240" w:lineRule="auto"/>
    </w:pPr>
    <w:rPr>
      <w:sz w:val="20"/>
      <w:szCs w:val="20"/>
    </w:rPr>
  </w:style>
  <w:style w:type="character" w:customStyle="1" w:styleId="CommentaireCar">
    <w:name w:val="Commentaire Car"/>
    <w:basedOn w:val="Policepardfaut"/>
    <w:link w:val="Commentaire"/>
    <w:uiPriority w:val="99"/>
    <w:semiHidden/>
    <w:rsid w:val="004F53CA"/>
    <w:rPr>
      <w:rFonts w:ascii="Gill Sans MT" w:hAnsi="Gill Sans MT"/>
      <w:sz w:val="20"/>
      <w:szCs w:val="20"/>
      <w:lang w:eastAsia="es-MX"/>
    </w:rPr>
  </w:style>
  <w:style w:type="paragraph" w:styleId="Objetducommentaire">
    <w:name w:val="annotation subject"/>
    <w:basedOn w:val="Commentaire"/>
    <w:next w:val="Commentaire"/>
    <w:link w:val="ObjetducommentaireCar"/>
    <w:uiPriority w:val="99"/>
    <w:semiHidden/>
    <w:unhideWhenUsed/>
    <w:rsid w:val="004F53CA"/>
    <w:rPr>
      <w:b/>
      <w:bCs/>
    </w:rPr>
  </w:style>
  <w:style w:type="character" w:customStyle="1" w:styleId="ObjetducommentaireCar">
    <w:name w:val="Objet du commentaire Car"/>
    <w:basedOn w:val="CommentaireCar"/>
    <w:link w:val="Objetducommentaire"/>
    <w:uiPriority w:val="99"/>
    <w:semiHidden/>
    <w:rsid w:val="004F53CA"/>
    <w:rPr>
      <w:rFonts w:ascii="Gill Sans MT" w:hAnsi="Gill Sans MT"/>
      <w:b/>
      <w:bCs/>
      <w:sz w:val="20"/>
      <w:szCs w:val="20"/>
      <w:lang w:eastAsia="es-MX"/>
    </w:rPr>
  </w:style>
  <w:style w:type="character" w:styleId="Lienhypertextesuivivisit">
    <w:name w:val="FollowedHyperlink"/>
    <w:basedOn w:val="Policepardfaut"/>
    <w:uiPriority w:val="99"/>
    <w:semiHidden/>
    <w:unhideWhenUsed/>
    <w:rsid w:val="00554589"/>
    <w:rPr>
      <w:color w:val="954F72" w:themeColor="followedHyperlink"/>
      <w:u w:val="single"/>
    </w:rPr>
  </w:style>
  <w:style w:type="paragraph" w:styleId="En-ttedetabledesmatires">
    <w:name w:val="TOC Heading"/>
    <w:basedOn w:val="Titre1"/>
    <w:next w:val="Normal"/>
    <w:uiPriority w:val="39"/>
    <w:unhideWhenUsed/>
    <w:qFormat/>
    <w:rsid w:val="00AA1A98"/>
    <w:pPr>
      <w:numPr>
        <w:numId w:val="0"/>
      </w:numPr>
      <w:shd w:val="clear" w:color="auto" w:fill="auto"/>
      <w:spacing w:before="240" w:after="0" w:line="259" w:lineRule="auto"/>
      <w:outlineLvl w:val="9"/>
    </w:pPr>
    <w:rPr>
      <w:rFonts w:asciiTheme="majorHAnsi" w:hAnsiTheme="majorHAnsi"/>
      <w:b w:val="0"/>
      <w:bCs w:val="0"/>
      <w:color w:val="2F5496" w:themeColor="accent1" w:themeShade="BF"/>
      <w:szCs w:val="32"/>
      <w:lang w:eastAsia="fr-FR"/>
    </w:rPr>
  </w:style>
  <w:style w:type="character" w:styleId="Titredulivre">
    <w:name w:val="Book Title"/>
    <w:basedOn w:val="Policepardfaut"/>
    <w:uiPriority w:val="33"/>
    <w:qFormat/>
    <w:rsid w:val="00AA1A98"/>
    <w:rPr>
      <w:b/>
      <w:bCs/>
      <w:i/>
      <w:iCs/>
      <w:spacing w:val="5"/>
    </w:rPr>
  </w:style>
  <w:style w:type="character" w:styleId="lev">
    <w:name w:val="Strong"/>
    <w:basedOn w:val="Policepardfaut"/>
    <w:uiPriority w:val="22"/>
    <w:qFormat/>
    <w:rsid w:val="007069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image" Target="media/image1.gif"/></Relationships>
</file>

<file path=word/_rels/footnotes.xml.rels><?xml version="1.0" encoding="UTF-8" standalone="yes"?>
<Relationships xmlns="http://schemas.openxmlformats.org/package/2006/relationships"><Relationship Id="rId1" Type="http://schemas.openxmlformats.org/officeDocument/2006/relationships/hyperlink" Target="https://www.enerdata.net/solutions/medpro-medee-model.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A4A67D-2944-40D5-B2B5-9DD22BDF8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2694</Words>
  <Characters>14819</Characters>
  <Application>Microsoft Office Word</Application>
  <DocSecurity>0</DocSecurity>
  <Lines>123</Lines>
  <Paragraphs>34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Le Projet ThreeME :</vt:lpstr>
      <vt:lpstr>Le Projet ThreeME :</vt:lpstr>
    </vt:vector>
  </TitlesOfParts>
  <Company/>
  <LinksUpToDate>false</LinksUpToDate>
  <CharactersWithSpaces>17479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Projet ThreeME :</dc:title>
  <dc:subject/>
  <dc:creator>Rym Sahli</dc:creator>
  <cp:keywords/>
  <dc:description/>
  <cp:lastModifiedBy>Meriem HAMDI-CHERIF</cp:lastModifiedBy>
  <cp:revision>5</cp:revision>
  <dcterms:created xsi:type="dcterms:W3CDTF">2020-11-18T14:43:00Z</dcterms:created>
  <dcterms:modified xsi:type="dcterms:W3CDTF">2020-11-19T15:09:00Z</dcterms:modified>
</cp:coreProperties>
</file>