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BIJAY SUBEDI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Senior Software Engineer  |  Ruby on Rails  |  React.js  |  AWS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+977-9847330753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• 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sharma.bj11@gmail.com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• 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Kathmandu, Nepal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•   </w:t>
      </w:r>
      <w:hyperlink w:history="1" r:id="rIdceaq5k0sfqixytuv59b7l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linkedin.com/in/bijay-psubedi</w:t>
        </w:r>
      </w:hyperlink>
      <w:r>
        <w:rPr>
          <w:rFonts w:ascii="Arial" w:cs="Arial" w:eastAsia="Arial" w:hAnsi="Arial"/>
          <w:color w:val="888888"/>
          <w:sz w:val="20"/>
          <w:szCs w:val="20"/>
        </w:rPr>
        <w:t xml:space="preserve">   •   </w:t>
      </w:r>
      <w:hyperlink w:history="1" r:id="rId0yldlffhvvhwgapjojpzw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github.com/bijay3030</w:t>
        </w:r>
      </w:hyperlink>
    </w:p>
    <w:p>
      <w:pPr>
        <w:pBdr>
          <w:bottom w:val="single" w:color="2E75B6" w:sz="12" w:space="1"/>
        </w:pBdr>
        <w:spacing w:before="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pBdr>
          <w:bottom w:val="single" w:color="2E75B6" w:sz="8" w:space="1"/>
        </w:pBdr>
        <w:spacing w:before="0" w:after="0"/>
      </w:pPr>
    </w:p>
    <w:p>
      <w:pPr>
        <w:spacing w:before="60" w:after="0"/>
      </w:pP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Software Engineer with 5+ years of hands-on experience building scalable, high-performance systems in Ruby on Rails and React.js. Proven track record of migrating monolithic architectures to microservices on AWS, designing RESTful APIs supporting high-traffic applications, and optimizing PostgreSQL data models for performance at scale. Recognized for mentoring junior engineers, leading CI/CD automation initiatives, and translating complex business requirements into robust technical solutions. Experienced with Agile/Scrum, TDD/BDD, and cross-functional collaboration.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pBdr>
          <w:bottom w:val="single" w:color="2E75B6" w:sz="8" w:space="1"/>
        </w:pBdr>
        <w:spacing w:before="0" w:after="0"/>
      </w:pPr>
    </w:p>
    <w:p>
      <w:pPr>
        <w:spacing w:before="60" w:after="0"/>
      </w:pP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Truemark Private Limited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 2022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development and maintenance of 6+ Ruby on Rails client applications, designing scalable architectures and implementing complex business logic, contributing to on-time delivery across all projects.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React.js interfaces and implemented Hotwire (Turbo + Stimulus.js) for real-time UI updates, reducing initial page load time by ~35% and eliminating full-page reloads across key user 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Migrated monolithic systems to microservices architecture on AWS (EC2, S3, Lambda), reducing inter-service latency by 40% and improving horizontal scalability for high-traffic workloads.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RESTful APIs supporting 500K+ monthly requests, ensuring 99.9% uptime through robust error handling and performance optimization strategies.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comprehensive test suites using RSpec and Jest, achieving 87% code coverage and reducing production bug reports by 35%.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optimized PostgreSQL database schemas with advanced indexing strategies, cutting critical query execution times by up to 60%.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Established CI/CD pipelines using GitLab CI and AWS CodePipeline, reducing deployment cycle time from ~45 minutes to under 8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3 junior engineers in Ruby on Rails and React.js best practices, conducting weekly code reviews and fostering a culture of continuous improvement.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product managers and designers to convert business requirements into detailed technical specifications, ensuring consistent feature delivery within sprint timelines.</w:t>
      </w:r>
    </w:p>
    <w:p>
      <w:pPr>
        <w:tabs>
          <w:tab w:val="right" w:pos="9360"/>
        </w:tabs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Associate Software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Truemark Private Limited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 2021 – Aug 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scalable RESTful APIs and backend services using Ruby on Rails, supporting high-traffic applications with consistent sub-200ms response times.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React.js frontend development, improving UX responsiveness and reducing client-reported UI issues by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10+ third-party APIs (payment gateways, analytics, communication services), enabling seamless data exchange and expanding application functionality.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and maintained unit and integration tests with RSpec, improving feature reliability and reducing regression debugging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in adopting Agile/Scrum methodologies, led sprint planning sessions, and maintained technical documentation for cross-functional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actively in code reviews, enforcing best practices and contributing to measurable improvements in code quality standards.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pBdr>
          <w:bottom w:val="single" w:color="2E75B6" w:sz="8" w:space="1"/>
        </w:pBdr>
        <w:spacing w:before="0" w:after="0"/>
      </w:pP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Ruby, JavaScript (ES6+), HTML5, CSS3, SQL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Ruby on Rails, React.js, Redux, Hotwire (Turbo &amp; Stimulus.js), Sidekiq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PostgreSQL, MySQL, MongoDB, Redis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Infrastructure: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(EC2, S3, Lambda, RDS, CodePipeline), Docker, Kubernetes, Nginx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APIs: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RESTful API Design, GraphQL, Third-Party API Integration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RSpec, Jest, TDD, BDD, Integration Testing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CI/CD &amp; Version Control: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GitLab CI, CircleCI, GitHub Actions, Git, GitHub, GitLab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Development Practices: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Agile/Scrum, Microservices Architecture, System Design, Code Review, Technical Documentation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pBdr>
          <w:bottom w:val="single" w:color="2E75B6" w:sz="8" w:space="1"/>
        </w:pBdr>
        <w:spacing w:before="0" w:after="0"/>
      </w:pPr>
    </w:p>
    <w:p>
      <w:pPr>
        <w:spacing w:before="60" w:after="0"/>
      </w:pP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B.Tech, Computer Science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Maharshi Dayanand University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2016 – 2020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eaq5k0sfqixytuv59b7l" Type="http://schemas.openxmlformats.org/officeDocument/2006/relationships/hyperlink" Target="https://linkedin.com/in/bijay-psubedi/" TargetMode="External"/><Relationship Id="rId0yldlffhvvhwgapjojpzw" Type="http://schemas.openxmlformats.org/officeDocument/2006/relationships/hyperlink" Target="https://github.com/bijay3030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2026-03-10T04:51:41.234Z</dcterms:created>
  <dcterms:modified xsi:type="dcterms:W3CDTF">2026-03-10T04:51:41.235Z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