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3DD03" w14:textId="5EB6AFB5" w:rsidR="00D76D32" w:rsidRDefault="00D76D32" w:rsidP="00C81347">
      <w:pPr>
        <w:pStyle w:val="Kop1"/>
        <w:spacing w:before="120" w:after="120"/>
        <w:rPr>
          <w:rFonts w:ascii="Verdana" w:eastAsia="Verdana" w:hAnsi="Verdana" w:cs="Verdana"/>
          <w:b/>
          <w:color w:val="002060"/>
          <w:sz w:val="56"/>
          <w:szCs w:val="56"/>
        </w:rPr>
      </w:pPr>
    </w:p>
    <w:p w14:paraId="217F9F54" w14:textId="3810148F" w:rsidR="00D76D32" w:rsidRDefault="00D76D32" w:rsidP="00C81347">
      <w:pPr>
        <w:spacing w:before="120" w:after="120"/>
      </w:pPr>
    </w:p>
    <w:p w14:paraId="5BF190E2" w14:textId="5D500D42" w:rsidR="00D76D32" w:rsidRDefault="00D76D32" w:rsidP="00C81347">
      <w:pPr>
        <w:spacing w:before="120" w:after="120"/>
      </w:pPr>
    </w:p>
    <w:p w14:paraId="6319910A" w14:textId="66DE1455" w:rsidR="00D76D32" w:rsidRDefault="00D76D32" w:rsidP="00C81347">
      <w:pPr>
        <w:spacing w:before="120" w:after="120"/>
      </w:pPr>
    </w:p>
    <w:p w14:paraId="70BEE9B3" w14:textId="67187CA6" w:rsidR="00D76D32" w:rsidRDefault="00D76D32" w:rsidP="00C81347">
      <w:pPr>
        <w:spacing w:before="120" w:after="120"/>
      </w:pPr>
    </w:p>
    <w:p w14:paraId="3172D9A0" w14:textId="1E13A97E" w:rsidR="00D76D32" w:rsidRDefault="00D76D32" w:rsidP="00C81347">
      <w:pPr>
        <w:spacing w:before="120" w:after="120"/>
      </w:pPr>
    </w:p>
    <w:p w14:paraId="7359FC7F" w14:textId="5E38770A" w:rsidR="00D76D32" w:rsidRDefault="00D76D32" w:rsidP="00C81347">
      <w:pPr>
        <w:spacing w:before="120" w:after="120"/>
      </w:pPr>
    </w:p>
    <w:p w14:paraId="373BB1D8" w14:textId="29E9AE43" w:rsidR="00D76D32" w:rsidRDefault="00D76D32" w:rsidP="00C81347">
      <w:pPr>
        <w:spacing w:before="120" w:after="120"/>
      </w:pPr>
    </w:p>
    <w:p w14:paraId="04CEFE16" w14:textId="3D2F7186" w:rsidR="0006013A" w:rsidRDefault="0006013A" w:rsidP="00C81347">
      <w:pPr>
        <w:spacing w:before="120" w:after="120"/>
      </w:pPr>
    </w:p>
    <w:p w14:paraId="6022FCA4" w14:textId="77777777" w:rsidR="00B61E2C" w:rsidRDefault="00B61E2C" w:rsidP="00C81347">
      <w:pPr>
        <w:spacing w:before="120" w:after="120"/>
      </w:pPr>
    </w:p>
    <w:p w14:paraId="2F529A05" w14:textId="0EEB7974" w:rsidR="00D76D32" w:rsidRDefault="00D76D32" w:rsidP="00C81347">
      <w:pPr>
        <w:spacing w:before="120" w:after="120"/>
      </w:pPr>
    </w:p>
    <w:p w14:paraId="7A9EFD20" w14:textId="77777777" w:rsidR="00D76D32" w:rsidRPr="00D76D32" w:rsidRDefault="00D76D32" w:rsidP="00C81347">
      <w:pPr>
        <w:spacing w:before="120" w:after="120"/>
      </w:pPr>
    </w:p>
    <w:p w14:paraId="5AB284FE" w14:textId="3DC15D81" w:rsidR="00D76D32" w:rsidRDefault="009820CB" w:rsidP="00C81347">
      <w:pPr>
        <w:pStyle w:val="Kop1"/>
        <w:spacing w:before="120" w:after="120"/>
        <w:rPr>
          <w:rFonts w:ascii="Verdana" w:eastAsia="Verdana" w:hAnsi="Verdana" w:cs="Verdana"/>
          <w:b/>
          <w:color w:val="002060"/>
          <w:sz w:val="56"/>
          <w:szCs w:val="56"/>
        </w:rPr>
      </w:pPr>
      <w:r w:rsidRPr="009820CB">
        <w:rPr>
          <w:rFonts w:ascii="Verdana" w:eastAsia="Verdana" w:hAnsi="Verdana" w:cs="Verdana"/>
          <w:b/>
          <w:color w:val="002060"/>
          <w:sz w:val="56"/>
          <w:szCs w:val="56"/>
        </w:rPr>
        <w:t>POC AIR-</w:t>
      </w:r>
      <w:r w:rsidR="00E006EC">
        <w:rPr>
          <w:rFonts w:ascii="Verdana" w:eastAsia="Verdana" w:hAnsi="Verdana" w:cs="Verdana"/>
          <w:b/>
          <w:color w:val="002060"/>
          <w:sz w:val="56"/>
          <w:szCs w:val="56"/>
        </w:rPr>
        <w:t>R</w:t>
      </w:r>
      <w:r w:rsidRPr="009820CB">
        <w:rPr>
          <w:rFonts w:ascii="Verdana" w:eastAsia="Verdana" w:hAnsi="Verdana" w:cs="Verdana"/>
          <w:b/>
          <w:color w:val="002060"/>
          <w:sz w:val="56"/>
          <w:szCs w:val="56"/>
        </w:rPr>
        <w:t>IA: AI-Ondersteuning voor Regelgevingsimpactanalyse</w:t>
      </w:r>
    </w:p>
    <w:p w14:paraId="0D257F74" w14:textId="77777777" w:rsidR="00D76D32" w:rsidRDefault="00D76D32" w:rsidP="00C81347">
      <w:pPr>
        <w:spacing w:before="120" w:after="120"/>
      </w:pPr>
    </w:p>
    <w:p w14:paraId="72974B6C" w14:textId="211B7BC8" w:rsidR="00D76D32" w:rsidRPr="00750CAD" w:rsidRDefault="00D76D32" w:rsidP="00C81347">
      <w:pPr>
        <w:spacing w:before="120" w:after="120"/>
        <w:rPr>
          <w:color w:val="C00000"/>
          <w:sz w:val="36"/>
          <w:szCs w:val="36"/>
        </w:rPr>
      </w:pPr>
      <w:r w:rsidRPr="00750CAD">
        <w:rPr>
          <w:color w:val="C00000"/>
          <w:sz w:val="36"/>
          <w:szCs w:val="36"/>
        </w:rPr>
        <w:t>“</w:t>
      </w:r>
      <w:r w:rsidR="009820CB" w:rsidRPr="00750CAD">
        <w:rPr>
          <w:color w:val="C00000"/>
          <w:sz w:val="36"/>
          <w:szCs w:val="36"/>
        </w:rPr>
        <w:t>AVSA 24 – Proof of Concept</w:t>
      </w:r>
      <w:r w:rsidRPr="00750CAD">
        <w:rPr>
          <w:color w:val="C00000"/>
          <w:sz w:val="36"/>
          <w:szCs w:val="36"/>
        </w:rPr>
        <w:t>”</w:t>
      </w:r>
    </w:p>
    <w:p w14:paraId="3135569C" w14:textId="77777777" w:rsidR="00D76D32" w:rsidRDefault="00D76D32" w:rsidP="00C81347">
      <w:pPr>
        <w:spacing w:before="120" w:after="12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Opgesteld door Universiteit Hasselt op</w:t>
      </w:r>
    </w:p>
    <w:p w14:paraId="6648798F" w14:textId="732A89DF" w:rsidR="00D76D32" w:rsidRDefault="00BA68E7" w:rsidP="00C81347">
      <w:pPr>
        <w:spacing w:before="120" w:after="12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2</w:t>
      </w:r>
      <w:r w:rsidR="00425328">
        <w:rPr>
          <w:color w:val="002060"/>
          <w:sz w:val="28"/>
          <w:szCs w:val="28"/>
        </w:rPr>
        <w:t>4</w:t>
      </w:r>
      <w:r w:rsidR="00D76D32">
        <w:rPr>
          <w:color w:val="002060"/>
          <w:sz w:val="28"/>
          <w:szCs w:val="28"/>
        </w:rPr>
        <w:t>/11/2025</w:t>
      </w:r>
    </w:p>
    <w:p w14:paraId="056C4974" w14:textId="77777777" w:rsidR="00D76D32" w:rsidRDefault="00D76D32" w:rsidP="00C81347">
      <w:pPr>
        <w:pStyle w:val="Kop1"/>
        <w:spacing w:before="120" w:after="120"/>
        <w:rPr>
          <w:b/>
          <w:sz w:val="24"/>
          <w:szCs w:val="24"/>
        </w:rPr>
      </w:pPr>
      <w:r>
        <w:br w:type="page"/>
      </w:r>
    </w:p>
    <w:p w14:paraId="7D592819" w14:textId="19549708" w:rsidR="00700497" w:rsidRPr="00D76D32" w:rsidRDefault="006867CD" w:rsidP="00223232">
      <w:pPr>
        <w:pStyle w:val="Kop2"/>
        <w:keepNext/>
        <w:keepLines/>
        <w:numPr>
          <w:ilvl w:val="0"/>
          <w:numId w:val="15"/>
        </w:numPr>
        <w:spacing w:before="240" w:beforeAutospacing="0" w:after="120" w:afterAutospacing="0" w:line="360" w:lineRule="auto"/>
        <w:ind w:hanging="357"/>
        <w:jc w:val="both"/>
        <w:rPr>
          <w:rFonts w:ascii="Verdana" w:eastAsia="Verdana" w:hAnsi="Verdana" w:cs="Verdana"/>
          <w:bCs w:val="0"/>
          <w:color w:val="002060"/>
          <w:sz w:val="24"/>
          <w:szCs w:val="24"/>
        </w:rPr>
      </w:pPr>
      <w:r>
        <w:rPr>
          <w:rFonts w:ascii="Verdana" w:eastAsia="Verdana" w:hAnsi="Verdana" w:cs="Verdana"/>
          <w:bCs w:val="0"/>
          <w:color w:val="002060"/>
          <w:sz w:val="24"/>
          <w:szCs w:val="24"/>
        </w:rPr>
        <w:lastRenderedPageBreak/>
        <w:t>Synopsis</w:t>
      </w:r>
    </w:p>
    <w:p w14:paraId="606448A2" w14:textId="77777777" w:rsidR="00700497" w:rsidRPr="00D76D32" w:rsidRDefault="00700497" w:rsidP="00C81347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Projecttitel</w:t>
      </w:r>
      <w:r w:rsidRPr="00D76D32">
        <w:rPr>
          <w:rFonts w:eastAsia="Times New Roman" w:cs="Times New Roman"/>
          <w:color w:val="1B1C1D"/>
          <w:sz w:val="22"/>
          <w:lang w:eastAsia="nl-BE"/>
        </w:rPr>
        <w:t>: POC AIR-IA: AI-Ondersteuning voor Regelgevingsimpactanalyse</w:t>
      </w:r>
    </w:p>
    <w:p w14:paraId="02434AF1" w14:textId="77777777" w:rsidR="00700497" w:rsidRPr="00D76D32" w:rsidRDefault="00700497" w:rsidP="00C81347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Kader</w:t>
      </w:r>
      <w:r w:rsidRPr="00D76D32">
        <w:rPr>
          <w:rFonts w:eastAsia="Times New Roman" w:cs="Times New Roman"/>
          <w:color w:val="1B1C1D"/>
          <w:sz w:val="22"/>
          <w:lang w:eastAsia="nl-BE"/>
        </w:rPr>
        <w:t>: AVSA 24 – Proof of Concept</w:t>
      </w:r>
    </w:p>
    <w:p w14:paraId="6A9EBC17" w14:textId="4ABA5F11" w:rsidR="00700497" w:rsidRPr="00D76D32" w:rsidRDefault="00700497" w:rsidP="00C81347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Thema</w:t>
      </w:r>
      <w:r w:rsidRPr="00D76D32">
        <w:rPr>
          <w:rFonts w:eastAsia="Times New Roman" w:cs="Times New Roman"/>
          <w:color w:val="1B1C1D"/>
          <w:sz w:val="22"/>
          <w:lang w:eastAsia="nl-BE"/>
        </w:rPr>
        <w:t>: Ondersteuning van regelgevingsimpact</w:t>
      </w:r>
      <w:r w:rsidR="007C3EFA">
        <w:rPr>
          <w:rFonts w:eastAsia="Times New Roman" w:cs="Times New Roman"/>
          <w:color w:val="1B1C1D"/>
          <w:sz w:val="22"/>
          <w:lang w:eastAsia="nl-BE"/>
        </w:rPr>
        <w:t>analyses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(RIA/AIR)</w:t>
      </w:r>
    </w:p>
    <w:p w14:paraId="66A2B591" w14:textId="2781035B" w:rsidR="00700497" w:rsidRPr="00D76D32" w:rsidRDefault="00700497" w:rsidP="00C81347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Looptijd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: </w:t>
      </w:r>
      <w:r w:rsidR="00D930EA">
        <w:rPr>
          <w:rFonts w:eastAsia="Times New Roman" w:cs="Times New Roman"/>
          <w:color w:val="1B1C1D"/>
          <w:sz w:val="22"/>
          <w:lang w:eastAsia="nl-BE"/>
        </w:rPr>
        <w:t xml:space="preserve">(onder voorbehoud van goedkeuring door Inspectie van Financiën) Begin: 15 december 2025 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– Eind: </w:t>
      </w:r>
      <w:r w:rsidR="00D930EA">
        <w:rPr>
          <w:rFonts w:eastAsia="Times New Roman" w:cs="Times New Roman"/>
          <w:color w:val="1B1C1D"/>
          <w:sz w:val="22"/>
          <w:lang w:eastAsia="nl-BE"/>
        </w:rPr>
        <w:t>15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juni 202</w:t>
      </w:r>
      <w:r w:rsidR="00D930EA">
        <w:rPr>
          <w:rFonts w:eastAsia="Times New Roman" w:cs="Times New Roman"/>
          <w:color w:val="1B1C1D"/>
          <w:sz w:val="22"/>
          <w:lang w:eastAsia="nl-BE"/>
        </w:rPr>
        <w:t>6</w:t>
      </w:r>
    </w:p>
    <w:p w14:paraId="77DE8DAB" w14:textId="2DABCC08" w:rsidR="00A86372" w:rsidRPr="00D76D32" w:rsidRDefault="00700497" w:rsidP="00C81347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Opdrachtgever / organisatie</w:t>
      </w:r>
      <w:r w:rsidRPr="00D76D32">
        <w:rPr>
          <w:rFonts w:eastAsia="Times New Roman" w:cs="Times New Roman"/>
          <w:color w:val="1B1C1D"/>
          <w:sz w:val="22"/>
          <w:lang w:eastAsia="nl-BE"/>
        </w:rPr>
        <w:t>: Federale Overheidsdienst (FOD) Beleid en Ondersteuning (BOSA)</w:t>
      </w:r>
    </w:p>
    <w:p w14:paraId="5C6D9391" w14:textId="77777777" w:rsidR="00700497" w:rsidRPr="00D76D32" w:rsidRDefault="00700497" w:rsidP="00C81347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Opdrachtnemer</w:t>
      </w:r>
      <w:r w:rsidRPr="00D76D32">
        <w:rPr>
          <w:rFonts w:eastAsia="Times New Roman" w:cs="Times New Roman"/>
          <w:color w:val="1B1C1D"/>
          <w:sz w:val="22"/>
          <w:lang w:eastAsia="nl-BE"/>
        </w:rPr>
        <w:t>: Universiteit Hasselt (UHasselt)</w:t>
      </w:r>
    </w:p>
    <w:p w14:paraId="72C3107E" w14:textId="7B303BA6" w:rsidR="00700497" w:rsidRDefault="00700497" w:rsidP="00C81347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Karakter van de opdracht</w:t>
      </w:r>
      <w:r w:rsidRPr="00D76D32">
        <w:rPr>
          <w:rFonts w:eastAsia="Times New Roman" w:cs="Times New Roman"/>
          <w:color w:val="1B1C1D"/>
          <w:sz w:val="22"/>
          <w:lang w:eastAsia="nl-BE"/>
        </w:rPr>
        <w:t>: Toegepast onderzoek met academische insteek</w:t>
      </w:r>
    </w:p>
    <w:p w14:paraId="046D4A0B" w14:textId="5362B3B6" w:rsidR="00750CAD" w:rsidRPr="006A7D7D" w:rsidRDefault="00A86372" w:rsidP="00F519AA">
      <w:pPr>
        <w:spacing w:after="0" w:line="240" w:lineRule="auto"/>
        <w:ind w:left="714"/>
        <w:rPr>
          <w:rFonts w:eastAsia="Times New Roman" w:cs="Times New Roman"/>
          <w:color w:val="1B1C1D"/>
          <w:sz w:val="22"/>
          <w:lang w:eastAsia="nl-BE"/>
        </w:rPr>
      </w:pPr>
      <w:r w:rsidRPr="006A7D7D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Output</w:t>
      </w:r>
      <w:r w:rsidRPr="00973DB4">
        <w:rPr>
          <w:rFonts w:eastAsia="Times New Roman" w:cs="Times New Roman"/>
          <w:color w:val="1B1C1D"/>
          <w:sz w:val="22"/>
          <w:lang w:eastAsia="nl-BE"/>
        </w:rPr>
        <w:t>:</w:t>
      </w:r>
      <w:r w:rsidR="006A7D7D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BD3C5E">
        <w:rPr>
          <w:rFonts w:eastAsia="Times New Roman" w:cs="Times New Roman"/>
          <w:color w:val="1B1C1D"/>
          <w:sz w:val="22"/>
          <w:lang w:eastAsia="nl-BE"/>
        </w:rPr>
        <w:t>F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>unctionerende</w:t>
      </w:r>
      <w:r w:rsidR="00513EEE" w:rsidRPr="006A7D7D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>(</w:t>
      </w:r>
      <w:r w:rsidR="00ED1FF3" w:rsidRPr="006A7D7D">
        <w:rPr>
          <w:rFonts w:eastAsia="Times New Roman" w:cs="Times New Roman"/>
          <w:color w:val="1B1C1D"/>
          <w:sz w:val="22"/>
          <w:lang w:eastAsia="nl-BE"/>
        </w:rPr>
        <w:t>web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>)</w:t>
      </w:r>
      <w:r w:rsidR="00513EEE" w:rsidRPr="006A7D7D">
        <w:rPr>
          <w:rFonts w:eastAsia="Times New Roman" w:cs="Times New Roman"/>
          <w:color w:val="1B1C1D"/>
          <w:sz w:val="22"/>
          <w:lang w:eastAsia="nl-BE"/>
        </w:rPr>
        <w:t>toepassing</w:t>
      </w:r>
      <w:r w:rsidR="00ED1FF3" w:rsidRPr="006A7D7D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 xml:space="preserve">met </w:t>
      </w:r>
      <w:r w:rsidR="007475CD">
        <w:rPr>
          <w:rFonts w:eastAsia="Times New Roman" w:cs="Times New Roman"/>
          <w:color w:val="1B1C1D"/>
          <w:sz w:val="22"/>
          <w:lang w:eastAsia="nl-BE"/>
        </w:rPr>
        <w:t>‘u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 xml:space="preserve">ser </w:t>
      </w:r>
      <w:r w:rsidR="007475CD">
        <w:rPr>
          <w:rFonts w:eastAsia="Times New Roman" w:cs="Times New Roman"/>
          <w:color w:val="1B1C1D"/>
          <w:sz w:val="22"/>
          <w:lang w:eastAsia="nl-BE"/>
        </w:rPr>
        <w:t>i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>nterface</w:t>
      </w:r>
      <w:r w:rsidR="007475CD">
        <w:rPr>
          <w:rFonts w:eastAsia="Times New Roman" w:cs="Times New Roman"/>
          <w:color w:val="1B1C1D"/>
          <w:sz w:val="22"/>
          <w:lang w:eastAsia="nl-BE"/>
        </w:rPr>
        <w:t>’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ED1FF3" w:rsidRPr="006A7D7D">
        <w:rPr>
          <w:rFonts w:eastAsia="Times New Roman" w:cs="Times New Roman"/>
          <w:color w:val="1B1C1D"/>
          <w:sz w:val="22"/>
          <w:lang w:eastAsia="nl-BE"/>
        </w:rPr>
        <w:t xml:space="preserve">die </w:t>
      </w:r>
      <w:r w:rsidR="00236911" w:rsidRPr="006A7D7D">
        <w:rPr>
          <w:rFonts w:eastAsia="Times New Roman" w:cs="Times New Roman"/>
          <w:color w:val="1B1C1D"/>
          <w:sz w:val="22"/>
          <w:lang w:eastAsia="nl-BE"/>
        </w:rPr>
        <w:t xml:space="preserve">kan 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 xml:space="preserve">worden doorgezet naar implementatie en </w:t>
      </w:r>
      <w:r w:rsidR="006A7D7D">
        <w:rPr>
          <w:rFonts w:eastAsia="Times New Roman" w:cs="Times New Roman"/>
          <w:color w:val="1B1C1D"/>
          <w:sz w:val="22"/>
          <w:lang w:eastAsia="nl-BE"/>
        </w:rPr>
        <w:t xml:space="preserve">die tevens </w:t>
      </w:r>
      <w:r w:rsidR="006A7D7D" w:rsidRPr="006A7D7D">
        <w:rPr>
          <w:rFonts w:eastAsia="Times New Roman" w:cs="Times New Roman"/>
          <w:color w:val="1B1C1D"/>
          <w:sz w:val="22"/>
          <w:lang w:eastAsia="nl-BE"/>
        </w:rPr>
        <w:t>geleidelijke uitbreidin</w:t>
      </w:r>
      <w:r w:rsidR="006A7D7D" w:rsidRPr="00F86F50">
        <w:rPr>
          <w:rFonts w:eastAsia="Times New Roman" w:cs="Times New Roman"/>
          <w:color w:val="1B1C1D"/>
          <w:sz w:val="22"/>
          <w:lang w:eastAsia="nl-BE"/>
        </w:rPr>
        <w:t>gen en verbeteringen toe</w:t>
      </w:r>
      <w:r w:rsidR="006A7D7D" w:rsidRPr="00CF7AC1">
        <w:rPr>
          <w:rFonts w:eastAsia="Times New Roman" w:cs="Times New Roman"/>
          <w:color w:val="1B1C1D"/>
          <w:sz w:val="22"/>
          <w:lang w:eastAsia="nl-BE"/>
        </w:rPr>
        <w:t>laat.</w:t>
      </w:r>
    </w:p>
    <w:p w14:paraId="3D1C4D0D" w14:textId="366D1929" w:rsidR="00700497" w:rsidRPr="00D76D32" w:rsidRDefault="00700497" w:rsidP="00223232">
      <w:pPr>
        <w:pStyle w:val="Kop2"/>
        <w:keepNext/>
        <w:keepLines/>
        <w:numPr>
          <w:ilvl w:val="0"/>
          <w:numId w:val="15"/>
        </w:numPr>
        <w:spacing w:before="240" w:beforeAutospacing="0" w:after="120" w:afterAutospacing="0" w:line="360" w:lineRule="auto"/>
        <w:ind w:hanging="357"/>
        <w:jc w:val="both"/>
        <w:rPr>
          <w:rFonts w:ascii="Verdana" w:eastAsia="Verdana" w:hAnsi="Verdana" w:cs="Verdana"/>
          <w:bCs w:val="0"/>
          <w:color w:val="002060"/>
          <w:sz w:val="24"/>
          <w:szCs w:val="24"/>
        </w:rPr>
      </w:pPr>
      <w:r w:rsidRPr="00D76D32">
        <w:rPr>
          <w:rFonts w:ascii="Verdana" w:eastAsia="Verdana" w:hAnsi="Verdana" w:cs="Verdana"/>
          <w:bCs w:val="0"/>
          <w:color w:val="002060"/>
          <w:sz w:val="24"/>
          <w:szCs w:val="24"/>
        </w:rPr>
        <w:t>Context en doelstelling</w:t>
      </w:r>
    </w:p>
    <w:p w14:paraId="01C4BDB3" w14:textId="2203B46C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Verdana" w:cs="Verdana"/>
          <w:b/>
          <w:color w:val="002060"/>
          <w:sz w:val="22"/>
          <w:lang w:eastAsia="nl-BE"/>
        </w:rPr>
      </w:pPr>
      <w:r w:rsidRPr="009820CB">
        <w:rPr>
          <w:rFonts w:eastAsia="Verdana" w:cs="Verdana"/>
          <w:b/>
          <w:color w:val="002060"/>
          <w:sz w:val="22"/>
          <w:lang w:eastAsia="nl-BE"/>
        </w:rPr>
        <w:t>Context</w:t>
      </w:r>
    </w:p>
    <w:p w14:paraId="73AE2490" w14:textId="6F1F47ED" w:rsidR="00700497" w:rsidRPr="00D76D32" w:rsidRDefault="00700497" w:rsidP="00C81347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Regelgevingsimpactanalyse (RIA) is een centraal instrument </w:t>
      </w:r>
      <w:r w:rsidR="006A7D7D">
        <w:rPr>
          <w:rFonts w:eastAsia="Times New Roman" w:cs="Times New Roman"/>
          <w:color w:val="1B1C1D"/>
          <w:sz w:val="22"/>
          <w:lang w:eastAsia="nl-BE"/>
        </w:rPr>
        <w:t>voor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'Better Regulation'</w:t>
      </w:r>
      <w:r w:rsidR="001C7C61">
        <w:rPr>
          <w:rFonts w:eastAsia="Times New Roman" w:cs="Times New Roman"/>
          <w:color w:val="1B1C1D"/>
          <w:sz w:val="22"/>
          <w:lang w:eastAsia="nl-BE"/>
        </w:rPr>
        <w:t xml:space="preserve"> en in het bijzonder </w:t>
      </w:r>
      <w:r w:rsidR="006A7D7D">
        <w:rPr>
          <w:rFonts w:eastAsia="Times New Roman" w:cs="Times New Roman"/>
          <w:color w:val="1B1C1D"/>
          <w:sz w:val="22"/>
          <w:lang w:eastAsia="nl-BE"/>
        </w:rPr>
        <w:t>voor het ‘</w:t>
      </w:r>
      <w:r w:rsidR="001C7C61">
        <w:rPr>
          <w:rFonts w:eastAsia="Times New Roman" w:cs="Times New Roman"/>
          <w:color w:val="1B1C1D"/>
          <w:sz w:val="22"/>
          <w:lang w:eastAsia="nl-BE"/>
        </w:rPr>
        <w:t>evidence</w:t>
      </w:r>
      <w:r w:rsidR="0008655C">
        <w:rPr>
          <w:rFonts w:eastAsia="Times New Roman" w:cs="Times New Roman"/>
          <w:color w:val="1B1C1D"/>
          <w:sz w:val="22"/>
          <w:lang w:eastAsia="nl-BE"/>
        </w:rPr>
        <w:t>-</w:t>
      </w:r>
      <w:r w:rsidR="001C7C61">
        <w:rPr>
          <w:rFonts w:eastAsia="Times New Roman" w:cs="Times New Roman"/>
          <w:color w:val="1B1C1D"/>
          <w:sz w:val="22"/>
          <w:lang w:eastAsia="nl-BE"/>
        </w:rPr>
        <w:t>informed</w:t>
      </w:r>
      <w:r w:rsidR="006A7D7D">
        <w:rPr>
          <w:rFonts w:eastAsia="Times New Roman" w:cs="Times New Roman"/>
          <w:color w:val="1B1C1D"/>
          <w:sz w:val="22"/>
          <w:lang w:eastAsia="nl-BE"/>
        </w:rPr>
        <w:t>’ karakter van beleidsvoering</w:t>
      </w:r>
      <w:r w:rsidRPr="00D76D32">
        <w:rPr>
          <w:rFonts w:eastAsia="Times New Roman" w:cs="Times New Roman"/>
          <w:color w:val="1B1C1D"/>
          <w:sz w:val="22"/>
          <w:lang w:eastAsia="nl-BE"/>
        </w:rPr>
        <w:t>. Het doel is om</w:t>
      </w:r>
      <w:r w:rsidR="00F431DA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6A7D7D">
        <w:rPr>
          <w:rFonts w:eastAsia="Times New Roman" w:cs="Times New Roman"/>
          <w:color w:val="1B1C1D"/>
          <w:sz w:val="22"/>
          <w:lang w:eastAsia="nl-BE"/>
        </w:rPr>
        <w:t>beleids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keuzes te documenteren, te vergelijken en te baseren op </w:t>
      </w:r>
      <w:r w:rsidR="006A7D7D">
        <w:rPr>
          <w:rFonts w:eastAsia="Times New Roman" w:cs="Times New Roman"/>
          <w:color w:val="1B1C1D"/>
          <w:sz w:val="22"/>
          <w:lang w:eastAsia="nl-BE"/>
        </w:rPr>
        <w:t>data en feitelijke onderbouwing</w:t>
      </w:r>
      <w:r w:rsidRPr="00D76D32">
        <w:rPr>
          <w:rFonts w:eastAsia="Times New Roman" w:cs="Times New Roman"/>
          <w:color w:val="1B1C1D"/>
          <w:sz w:val="22"/>
          <w:lang w:eastAsia="nl-BE"/>
        </w:rPr>
        <w:t>.</w:t>
      </w:r>
      <w:r w:rsidR="001C7C61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6A7D7D">
        <w:rPr>
          <w:rFonts w:eastAsia="Times New Roman" w:cs="Times New Roman"/>
          <w:color w:val="1B1C1D"/>
          <w:sz w:val="22"/>
          <w:lang w:eastAsia="nl-BE"/>
        </w:rPr>
        <w:t>De RIA</w:t>
      </w:r>
      <w:r w:rsidR="001C7C61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6A7D7D">
        <w:rPr>
          <w:rFonts w:eastAsia="Times New Roman" w:cs="Times New Roman"/>
          <w:color w:val="1B1C1D"/>
          <w:sz w:val="22"/>
          <w:lang w:eastAsia="nl-BE"/>
        </w:rPr>
        <w:t xml:space="preserve">is </w:t>
      </w:r>
      <w:r w:rsidR="001C7C61">
        <w:rPr>
          <w:rFonts w:eastAsia="Times New Roman" w:cs="Times New Roman"/>
          <w:color w:val="1B1C1D"/>
          <w:sz w:val="22"/>
          <w:lang w:eastAsia="nl-BE"/>
        </w:rPr>
        <w:t xml:space="preserve">een formulier </w:t>
      </w:r>
      <w:r w:rsidR="006A7D7D">
        <w:rPr>
          <w:rFonts w:eastAsia="Times New Roman" w:cs="Times New Roman"/>
          <w:color w:val="1B1C1D"/>
          <w:sz w:val="22"/>
          <w:lang w:eastAsia="nl-BE"/>
        </w:rPr>
        <w:t xml:space="preserve">dat </w:t>
      </w:r>
      <w:r w:rsidR="006A7D7D" w:rsidRPr="00F431DA">
        <w:rPr>
          <w:rFonts w:eastAsia="Times New Roman" w:cs="Times New Roman"/>
          <w:i/>
          <w:iCs/>
          <w:color w:val="1B1C1D"/>
          <w:sz w:val="22"/>
          <w:lang w:eastAsia="nl-BE"/>
        </w:rPr>
        <w:t>de facto</w:t>
      </w:r>
      <w:r w:rsidR="00F431DA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="001C7C61">
        <w:rPr>
          <w:rFonts w:eastAsia="Times New Roman" w:cs="Times New Roman"/>
          <w:color w:val="1B1C1D"/>
          <w:sz w:val="22"/>
          <w:lang w:eastAsia="nl-BE"/>
        </w:rPr>
        <w:t xml:space="preserve">verplicht is </w:t>
      </w:r>
      <w:r w:rsidR="006A7D7D">
        <w:rPr>
          <w:rFonts w:eastAsia="Times New Roman" w:cs="Times New Roman"/>
          <w:color w:val="1B1C1D"/>
          <w:sz w:val="22"/>
          <w:lang w:eastAsia="nl-BE"/>
        </w:rPr>
        <w:t>om</w:t>
      </w:r>
      <w:r w:rsidR="001C7C61">
        <w:rPr>
          <w:rFonts w:eastAsia="Times New Roman" w:cs="Times New Roman"/>
          <w:color w:val="1B1C1D"/>
          <w:sz w:val="22"/>
          <w:lang w:eastAsia="nl-BE"/>
        </w:rPr>
        <w:t xml:space="preserve"> een dossier aan de Ministerraad voor te leggen.</w:t>
      </w:r>
    </w:p>
    <w:p w14:paraId="7ABD8C6A" w14:textId="77777777" w:rsidR="00700497" w:rsidRPr="00D76D32" w:rsidRDefault="00700497" w:rsidP="00C81347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In de praktijk worstelen federale ambtenaren echter met de implementatie. De voornaamste knelpunten zijn:</w:t>
      </w:r>
    </w:p>
    <w:p w14:paraId="54C0C933" w14:textId="77777777" w:rsidR="00700497" w:rsidRPr="00D76D32" w:rsidRDefault="00700497" w:rsidP="00C81347">
      <w:pPr>
        <w:numPr>
          <w:ilvl w:val="0"/>
          <w:numId w:val="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Tijdsdruk</w:t>
      </w:r>
      <w:r w:rsidRPr="00D76D32">
        <w:rPr>
          <w:rFonts w:eastAsia="Times New Roman" w:cs="Times New Roman"/>
          <w:color w:val="1B1C1D"/>
          <w:sz w:val="22"/>
          <w:lang w:eastAsia="nl-BE"/>
        </w:rPr>
        <w:t>: Hoge werkdruk leidt tot overhaaste analyses.</w:t>
      </w:r>
    </w:p>
    <w:p w14:paraId="02F38BC3" w14:textId="5C908EAC" w:rsidR="00700497" w:rsidRPr="00D76D32" w:rsidRDefault="00700497" w:rsidP="00C81347">
      <w:pPr>
        <w:numPr>
          <w:ilvl w:val="0"/>
          <w:numId w:val="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 xml:space="preserve">Data en </w:t>
      </w:r>
      <w:r w:rsidR="00BC5C65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</w:t>
      </w:r>
      <w:r w:rsidR="00BC5C65"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ennis</w:t>
      </w:r>
      <w:r w:rsidRPr="00D76D32">
        <w:rPr>
          <w:rFonts w:eastAsia="Times New Roman" w:cs="Times New Roman"/>
          <w:color w:val="1B1C1D"/>
          <w:sz w:val="22"/>
          <w:lang w:eastAsia="nl-BE"/>
        </w:rPr>
        <w:t>: Een gebrek aan direct beschikbare, relevante data en methodologische kennis.</w:t>
      </w:r>
    </w:p>
    <w:p w14:paraId="54457056" w14:textId="77777777" w:rsidR="00700497" w:rsidRPr="00D76D32" w:rsidRDefault="00700497" w:rsidP="00C81347">
      <w:pPr>
        <w:numPr>
          <w:ilvl w:val="0"/>
          <w:numId w:val="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Complexiteit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institutionele complexiteit en de veelheid aan te analyseren domeinen.</w:t>
      </w:r>
    </w:p>
    <w:p w14:paraId="06F36B70" w14:textId="4BCD74F6" w:rsidR="00700497" w:rsidRPr="00D76D32" w:rsidRDefault="00700497" w:rsidP="00C81347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Hierdoor blijven veel RIA</w:t>
      </w:r>
      <w:r w:rsidR="00BC5C65">
        <w:rPr>
          <w:rFonts w:eastAsia="Times New Roman" w:cs="Times New Roman"/>
          <w:color w:val="1B1C1D"/>
          <w:sz w:val="22"/>
          <w:lang w:eastAsia="nl-BE"/>
        </w:rPr>
        <w:t>’s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onvolledig, te laat opgemaakt, of baseren ze zich op generieke stellingen zonder concrete data.</w:t>
      </w:r>
    </w:p>
    <w:p w14:paraId="436D6A26" w14:textId="7FE43166" w:rsidR="00700497" w:rsidRDefault="00700497" w:rsidP="00C81347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Artificiële Intelligentie (AI) wordt gezien als een hefboom voor een 'nieuwe generatie RIA': sneller, methodologisch</w:t>
      </w:r>
      <w:r w:rsidR="006A7D7D">
        <w:rPr>
          <w:rFonts w:eastAsia="Times New Roman" w:cs="Times New Roman"/>
          <w:color w:val="1B1C1D"/>
          <w:sz w:val="22"/>
          <w:lang w:eastAsia="nl-BE"/>
        </w:rPr>
        <w:t xml:space="preserve"> robuuster en met meer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Pr="00D76D32">
        <w:rPr>
          <w:rFonts w:eastAsia="Times New Roman" w:cs="Times New Roman"/>
          <w:i/>
          <w:iCs/>
          <w:color w:val="1B1C1D"/>
          <w:sz w:val="22"/>
          <w:bdr w:val="none" w:sz="0" w:space="0" w:color="auto" w:frame="1"/>
          <w:lang w:eastAsia="nl-BE"/>
        </w:rPr>
        <w:t>evidence-based</w:t>
      </w:r>
      <w:r w:rsidR="006A7D7D">
        <w:rPr>
          <w:rFonts w:eastAsia="Times New Roman" w:cs="Times New Roman"/>
          <w:i/>
          <w:iCs/>
          <w:color w:val="1B1C1D"/>
          <w:sz w:val="22"/>
          <w:bdr w:val="none" w:sz="0" w:space="0" w:color="auto" w:frame="1"/>
          <w:lang w:eastAsia="nl-BE"/>
        </w:rPr>
        <w:t xml:space="preserve"> </w:t>
      </w:r>
      <w:r w:rsidR="006A7D7D">
        <w:rPr>
          <w:rFonts w:eastAsia="Times New Roman" w:cs="Times New Roman"/>
          <w:color w:val="1B1C1D"/>
          <w:sz w:val="22"/>
          <w:bdr w:val="none" w:sz="0" w:space="0" w:color="auto" w:frame="1"/>
          <w:lang w:eastAsia="nl-BE"/>
        </w:rPr>
        <w:t>onderbouwing van regelgevingsinitiatieven</w:t>
      </w:r>
      <w:r w:rsidRPr="00D76D32">
        <w:rPr>
          <w:rFonts w:eastAsia="Times New Roman" w:cs="Times New Roman"/>
          <w:color w:val="1B1C1D"/>
          <w:sz w:val="22"/>
          <w:lang w:eastAsia="nl-BE"/>
        </w:rPr>
        <w:t>. Dit project bouwt voort op eerdere inzichten rond een 'Assistant RIA-IA' en het gebruik van AI voor impactclassificatie.</w:t>
      </w:r>
    </w:p>
    <w:p w14:paraId="1C4ABF94" w14:textId="77777777" w:rsidR="00123706" w:rsidRPr="00973DB4" w:rsidRDefault="00123706" w:rsidP="00123706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val="nl-NL" w:eastAsia="nl-BE"/>
        </w:rPr>
      </w:pPr>
      <w:r w:rsidRPr="00BA68E7">
        <w:rPr>
          <w:rFonts w:eastAsia="Times New Roman" w:cs="Times New Roman"/>
          <w:color w:val="1B1C1D"/>
          <w:sz w:val="22"/>
          <w:lang w:val="nl-NL" w:eastAsia="nl-BE"/>
        </w:rPr>
        <w:t>Deze opdrachtbrief wordt opgesteld in het kader van het raamcontract AVSA</w:t>
      </w:r>
      <w:r>
        <w:rPr>
          <w:rFonts w:eastAsia="Times New Roman" w:cs="Times New Roman"/>
          <w:color w:val="1B1C1D"/>
          <w:sz w:val="22"/>
          <w:lang w:val="nl-NL" w:eastAsia="nl-BE"/>
        </w:rPr>
        <w:t xml:space="preserve"> </w:t>
      </w:r>
      <w:r w:rsidRPr="00BA68E7">
        <w:rPr>
          <w:rFonts w:eastAsia="Times New Roman" w:cs="Times New Roman"/>
          <w:color w:val="1B1C1D"/>
          <w:sz w:val="22"/>
          <w:lang w:val="nl-NL" w:eastAsia="nl-BE"/>
        </w:rPr>
        <w:t xml:space="preserve">24 voor de ondersteuning van de Dienst Administratieve Vereenvoudiging (DAV) bij het evalueren van de kosten en de impact van regelgeving, zoals omschreven in het bestek </w:t>
      </w:r>
      <w:r>
        <w:rPr>
          <w:rFonts w:eastAsia="Times New Roman" w:cs="Times New Roman"/>
          <w:color w:val="1B1C1D"/>
          <w:sz w:val="22"/>
          <w:lang w:val="nl-NL" w:eastAsia="nl-BE"/>
        </w:rPr>
        <w:t xml:space="preserve">nr. AVSA 24 </w:t>
      </w:r>
      <w:r w:rsidRPr="00BA68E7">
        <w:rPr>
          <w:rFonts w:eastAsia="Times New Roman" w:cs="Times New Roman"/>
          <w:color w:val="1B1C1D"/>
          <w:sz w:val="22"/>
          <w:lang w:val="nl-NL" w:eastAsia="nl-BE"/>
        </w:rPr>
        <w:t>(</w:t>
      </w:r>
      <w:r>
        <w:rPr>
          <w:rFonts w:eastAsia="Times New Roman" w:cs="Times New Roman"/>
          <w:color w:val="1B1C1D"/>
          <w:sz w:val="22"/>
          <w:lang w:val="nl-NL" w:eastAsia="nl-BE"/>
        </w:rPr>
        <w:t xml:space="preserve">punt </w:t>
      </w:r>
      <w:r w:rsidRPr="00BA68E7">
        <w:rPr>
          <w:rFonts w:eastAsia="Times New Roman" w:cs="Times New Roman"/>
          <w:color w:val="1B1C1D"/>
          <w:sz w:val="22"/>
          <w:lang w:val="nl-NL" w:eastAsia="nl-BE"/>
        </w:rPr>
        <w:t xml:space="preserve">12: “Beschrijving van de te presteren diensten”). Binnen deze raamovereenkomst positioneert deze POC AIR-RIA zich als een tijdelijke, onderzoeksgerichte deelopdracht die specifiek focust op het ontwikkelen en testen van een AI-ondersteunde werkwijze voor regelgevingsimpactanalyse (RIA/AIR), met behoud van de “human-in-the-loop” verantwoordelijkheid bij de ambtenaar. De in deze opdrachtbrief beschreven scope, werkpakketten, </w:t>
      </w:r>
      <w:r w:rsidRPr="00BA68E7">
        <w:rPr>
          <w:rFonts w:eastAsia="Times New Roman" w:cs="Times New Roman"/>
          <w:color w:val="1B1C1D"/>
          <w:sz w:val="22"/>
          <w:lang w:val="nl-NL" w:eastAsia="nl-BE"/>
        </w:rPr>
        <w:lastRenderedPageBreak/>
        <w:t>deliverables en planning concretiseren de in AVSA</w:t>
      </w:r>
      <w:r>
        <w:rPr>
          <w:rFonts w:eastAsia="Times New Roman" w:cs="Times New Roman"/>
          <w:color w:val="1B1C1D"/>
          <w:sz w:val="22"/>
          <w:lang w:val="nl-NL" w:eastAsia="nl-BE"/>
        </w:rPr>
        <w:t xml:space="preserve"> </w:t>
      </w:r>
      <w:r w:rsidRPr="00BA68E7">
        <w:rPr>
          <w:rFonts w:eastAsia="Times New Roman" w:cs="Times New Roman"/>
          <w:color w:val="1B1C1D"/>
          <w:sz w:val="22"/>
          <w:lang w:val="nl-NL" w:eastAsia="nl-BE"/>
        </w:rPr>
        <w:t xml:space="preserve">24 voorziene ondersteuning bij ex ante-evaluaties van </w:t>
      </w:r>
      <w:r>
        <w:rPr>
          <w:rFonts w:eastAsia="Times New Roman" w:cs="Times New Roman"/>
          <w:color w:val="1B1C1D"/>
          <w:sz w:val="22"/>
          <w:lang w:val="nl-NL" w:eastAsia="nl-BE"/>
        </w:rPr>
        <w:t>(ontwerp)</w:t>
      </w:r>
      <w:r w:rsidRPr="00BA68E7">
        <w:rPr>
          <w:rFonts w:eastAsia="Times New Roman" w:cs="Times New Roman"/>
          <w:color w:val="1B1C1D"/>
          <w:sz w:val="22"/>
          <w:lang w:val="nl-NL" w:eastAsia="nl-BE"/>
        </w:rPr>
        <w:t>regelgeving</w:t>
      </w:r>
      <w:r>
        <w:rPr>
          <w:rFonts w:eastAsia="Times New Roman" w:cs="Times New Roman"/>
          <w:color w:val="1B1C1D"/>
          <w:sz w:val="22"/>
          <w:lang w:val="nl-NL" w:eastAsia="nl-BE"/>
        </w:rPr>
        <w:t xml:space="preserve">en </w:t>
      </w:r>
      <w:r w:rsidRPr="00BA68E7">
        <w:rPr>
          <w:rFonts w:eastAsia="Times New Roman" w:cs="Times New Roman"/>
          <w:color w:val="1B1C1D"/>
          <w:sz w:val="22"/>
          <w:lang w:val="nl-NL" w:eastAsia="nl-BE"/>
        </w:rPr>
        <w:t>en de verdere professionalisering van evidence-based beleidsvoorbereiding.</w:t>
      </w:r>
    </w:p>
    <w:p w14:paraId="70480638" w14:textId="77777777" w:rsidR="00D4220A" w:rsidRPr="00D76D32" w:rsidRDefault="00D4220A" w:rsidP="00C81347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</w:p>
    <w:p w14:paraId="578E1210" w14:textId="64BDC67F" w:rsidR="00700497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Doelstelling van het project</w:t>
      </w:r>
    </w:p>
    <w:p w14:paraId="12450086" w14:textId="77777777" w:rsidR="00D1570F" w:rsidRPr="00D76D32" w:rsidRDefault="00D1570F" w:rsidP="00D1570F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De 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algemene doelstelling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van deze Proof of Concept (POC) is het ontwikkelen en valideren van een AI-gedreven instrument dat federale ambtenaren </w:t>
      </w:r>
      <w:r w:rsidRPr="00D76D32">
        <w:rPr>
          <w:rFonts w:eastAsia="Times New Roman" w:cs="Times New Roman"/>
          <w:i/>
          <w:iCs/>
          <w:color w:val="1B1C1D"/>
          <w:sz w:val="22"/>
          <w:bdr w:val="none" w:sz="0" w:space="0" w:color="auto" w:frame="1"/>
          <w:lang w:eastAsia="nl-BE"/>
        </w:rPr>
        <w:t>assisteert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bij het opstellen van RIA's. De </w:t>
      </w:r>
      <w:r>
        <w:rPr>
          <w:rFonts w:eastAsia="Times New Roman" w:cs="Times New Roman"/>
          <w:color w:val="1B1C1D"/>
          <w:sz w:val="22"/>
          <w:lang w:eastAsia="nl-BE"/>
        </w:rPr>
        <w:t xml:space="preserve">(web-based) 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tool moet helpen om de initiële analysefase te versnellen en de </w:t>
      </w:r>
      <w:r w:rsidRPr="00D76D32">
        <w:rPr>
          <w:rFonts w:eastAsia="Times New Roman" w:cs="Times New Roman"/>
          <w:i/>
          <w:iCs/>
          <w:color w:val="1B1C1D"/>
          <w:sz w:val="22"/>
          <w:bdr w:val="none" w:sz="0" w:space="0" w:color="auto" w:frame="1"/>
          <w:lang w:eastAsia="nl-BE"/>
        </w:rPr>
        <w:t>evidence-based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onderbouwing te versterken.</w:t>
      </w:r>
    </w:p>
    <w:p w14:paraId="7C31C814" w14:textId="77777777" w:rsidR="00D1570F" w:rsidRPr="00D76D32" w:rsidRDefault="00D1570F" w:rsidP="00D1570F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De 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specifieke doelstellingen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zijn:</w:t>
      </w:r>
    </w:p>
    <w:p w14:paraId="6D64222B" w14:textId="3DC27BDF" w:rsidR="00257C96" w:rsidRPr="00257C96" w:rsidRDefault="00257C96" w:rsidP="00257C96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>
        <w:rPr>
          <w:rFonts w:eastAsia="Times New Roman" w:cs="Times New Roman"/>
          <w:color w:val="1B1C1D"/>
          <w:sz w:val="22"/>
          <w:lang w:eastAsia="nl-BE"/>
        </w:rPr>
        <w:t>Analyse van de bestaande AI instrumenten en machine learning benaderingen om RIAs te onderbouwen(o.a. observatorium voor AI en nieuwe digitale technologieën – FOD BOSA, OESO:</w:t>
      </w:r>
      <w:r w:rsidRPr="00257C96">
        <w:t xml:space="preserve"> </w:t>
      </w:r>
      <w:hyperlink r:id="rId8" w:history="1">
        <w:r w:rsidRPr="001345B8">
          <w:rPr>
            <w:rStyle w:val="Hyperlink"/>
            <w:rFonts w:eastAsia="Times New Roman" w:cs="Times New Roman"/>
            <w:sz w:val="22"/>
            <w:lang w:eastAsia="nl-BE"/>
          </w:rPr>
          <w:t>https://www.oecd.org/en/publications/governing-with-artificial-intelligence_795de142-en.html</w:t>
        </w:r>
      </w:hyperlink>
      <w:r w:rsidRPr="00257C96">
        <w:rPr>
          <w:rFonts w:eastAsia="Times New Roman" w:cs="Times New Roman"/>
          <w:color w:val="1B1C1D"/>
          <w:sz w:val="22"/>
          <w:lang w:eastAsia="nl-BE"/>
        </w:rPr>
        <w:t>)</w:t>
      </w:r>
    </w:p>
    <w:p w14:paraId="1CD59856" w14:textId="21A260B1" w:rsidR="00D1570F" w:rsidRPr="00D76D32" w:rsidRDefault="00D1570F" w:rsidP="00D1570F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Het ontwerpen en valideren van een 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'Human-in-the-loop' (HITL)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proces, inclusief 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guardrails, logging</w:t>
      </w:r>
      <w:r w:rsidR="00257C96">
        <w:rPr>
          <w:rFonts w:eastAsia="Times New Roman" w:cs="Times New Roman"/>
          <w:color w:val="1B1C1D"/>
          <w:sz w:val="22"/>
          <w:bdr w:val="none" w:sz="0" w:space="0" w:color="auto" w:frame="1"/>
          <w:lang w:eastAsia="nl-BE"/>
        </w:rPr>
        <w:t xml:space="preserve"> (bv. gemaakte keuzes tussen opties, tijdsmeting snelheid keuze, etc.)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 xml:space="preserve"> en verplichte validatiestappen</w:t>
      </w:r>
      <w:r w:rsidR="00257C96">
        <w:rPr>
          <w:rFonts w:eastAsia="Times New Roman" w:cs="Times New Roman"/>
          <w:color w:val="1B1C1D"/>
          <w:sz w:val="22"/>
          <w:bdr w:val="none" w:sz="0" w:space="0" w:color="auto" w:frame="1"/>
          <w:lang w:eastAsia="nl-BE"/>
        </w:rPr>
        <w:t xml:space="preserve"> (bv. opties voorleggen, goedkeuringen vragen, vragen omtrent keuzes, leesverificatie op basis van vragen, etc.)</w:t>
      </w:r>
      <w:r w:rsidRPr="00D76D32">
        <w:rPr>
          <w:rFonts w:eastAsia="Times New Roman" w:cs="Times New Roman"/>
          <w:color w:val="1B1C1D"/>
          <w:sz w:val="22"/>
          <w:lang w:eastAsia="nl-BE"/>
        </w:rPr>
        <w:t>, waarbij de ambtenaar eindverantwoordelijk</w:t>
      </w:r>
      <w:r>
        <w:rPr>
          <w:rFonts w:eastAsia="Times New Roman" w:cs="Times New Roman"/>
          <w:color w:val="1B1C1D"/>
          <w:sz w:val="22"/>
          <w:lang w:eastAsia="nl-BE"/>
        </w:rPr>
        <w:t>e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blijft.</w:t>
      </w:r>
    </w:p>
    <w:p w14:paraId="4941D277" w14:textId="2E3F1912" w:rsidR="00D1570F" w:rsidRPr="00D76D32" w:rsidRDefault="00D1570F" w:rsidP="00D1570F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Het ontwikkelen van een functioneel prototype dat </w:t>
      </w:r>
      <w:r w:rsidR="00257C96">
        <w:rPr>
          <w:rFonts w:eastAsia="Times New Roman" w:cs="Times New Roman"/>
          <w:color w:val="1B1C1D"/>
          <w:sz w:val="22"/>
          <w:lang w:eastAsia="nl-BE"/>
        </w:rPr>
        <w:t xml:space="preserve">ontwerpen van </w:t>
      </w:r>
      <w:r w:rsidRPr="00D76D32">
        <w:rPr>
          <w:rFonts w:eastAsia="Times New Roman" w:cs="Times New Roman"/>
          <w:color w:val="1B1C1D"/>
          <w:sz w:val="22"/>
          <w:lang w:eastAsia="nl-BE"/>
        </w:rPr>
        <w:t>impactanalyses kan genereren</w:t>
      </w:r>
      <w:r>
        <w:rPr>
          <w:rFonts w:eastAsia="Times New Roman" w:cs="Times New Roman"/>
          <w:color w:val="1B1C1D"/>
          <w:sz w:val="22"/>
          <w:lang w:eastAsia="nl-BE"/>
        </w:rPr>
        <w:t xml:space="preserve"> en ondersteunen op basis van suggesties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(positief, negatief, onvoldoende data) en onderbouwingen kan suggereren.</w:t>
      </w:r>
    </w:p>
    <w:p w14:paraId="7D33F40C" w14:textId="43742526" w:rsidR="00D1570F" w:rsidRPr="00D76D32" w:rsidRDefault="00D1570F" w:rsidP="00D1570F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De tool moet kunnen vertrekken van zowel vaag omschreven 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conceptuele ideeën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('politieke</w:t>
      </w:r>
      <w:r w:rsidR="00257C96">
        <w:rPr>
          <w:rFonts w:eastAsia="Times New Roman" w:cs="Times New Roman"/>
          <w:color w:val="1B1C1D"/>
          <w:sz w:val="22"/>
          <w:lang w:eastAsia="nl-BE"/>
        </w:rPr>
        <w:t xml:space="preserve"> intenties’ zoals bvb. vervat in een beleidsnota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) als van volledig 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 xml:space="preserve">uitgewerkte </w:t>
      </w:r>
      <w:r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ontwerp regelgeving</w:t>
      </w:r>
      <w:r w:rsidRPr="00D76D32">
        <w:rPr>
          <w:rFonts w:eastAsia="Times New Roman" w:cs="Times New Roman"/>
          <w:color w:val="1B1C1D"/>
          <w:sz w:val="22"/>
          <w:lang w:eastAsia="nl-BE"/>
        </w:rPr>
        <w:t>.</w:t>
      </w:r>
    </w:p>
    <w:p w14:paraId="56C96D5E" w14:textId="5E601089" w:rsidR="00123706" w:rsidRDefault="00D1570F" w:rsidP="003B6B94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123706">
        <w:rPr>
          <w:rFonts w:eastAsia="Times New Roman" w:cs="Times New Roman"/>
          <w:color w:val="1B1C1D"/>
          <w:sz w:val="22"/>
          <w:lang w:eastAsia="nl-BE"/>
        </w:rPr>
        <w:t xml:space="preserve">Het integreren van </w:t>
      </w:r>
      <w:r w:rsidRPr="00123706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'historische data'</w:t>
      </w:r>
      <w:r w:rsidRPr="00123706">
        <w:rPr>
          <w:rFonts w:eastAsia="Times New Roman" w:cs="Times New Roman"/>
          <w:color w:val="1B1C1D"/>
          <w:sz w:val="22"/>
          <w:lang w:eastAsia="nl-BE"/>
        </w:rPr>
        <w:t xml:space="preserve"> door het ontsluiten van reeds internationaal en nationaal  uitgevoerde RIA's en (indien beschikbaar) data over werkelijke impact via een RAG-pijplijn</w:t>
      </w:r>
      <w:r w:rsidR="00257C96">
        <w:rPr>
          <w:rFonts w:eastAsia="Times New Roman" w:cs="Times New Roman"/>
          <w:color w:val="1B1C1D"/>
          <w:sz w:val="22"/>
          <w:lang w:eastAsia="nl-BE"/>
        </w:rPr>
        <w:t xml:space="preserve"> (oa. studies, OpenData bronnen, rapporten, databanken,…, en een bronnen repertorium voor de specifieke thematieken vervat in een RIA bvb</w:t>
      </w:r>
      <w:r w:rsidRPr="00123706">
        <w:rPr>
          <w:rFonts w:eastAsia="Times New Roman" w:cs="Times New Roman"/>
          <w:color w:val="1B1C1D"/>
          <w:sz w:val="22"/>
          <w:lang w:eastAsia="nl-BE"/>
        </w:rPr>
        <w:t>.</w:t>
      </w:r>
      <w:r w:rsidR="00257C96">
        <w:rPr>
          <w:rFonts w:eastAsia="Times New Roman" w:cs="Times New Roman"/>
          <w:color w:val="1B1C1D"/>
          <w:sz w:val="22"/>
          <w:lang w:eastAsia="nl-BE"/>
        </w:rPr>
        <w:t xml:space="preserve"> armoede, milieu, enz.).</w:t>
      </w:r>
    </w:p>
    <w:p w14:paraId="5485AF68" w14:textId="2A7D2986" w:rsidR="00D1570F" w:rsidRDefault="00D1570F" w:rsidP="003B6B94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123706">
        <w:rPr>
          <w:rFonts w:eastAsia="Times New Roman" w:cs="Times New Roman"/>
          <w:color w:val="1B1C1D"/>
          <w:sz w:val="22"/>
          <w:lang w:eastAsia="nl-BE"/>
        </w:rPr>
        <w:t>Het evalueren van de bruikbaarheid en de waargenomen kwaliteit van de output in een testfase met federale ambtenaren.</w:t>
      </w:r>
    </w:p>
    <w:p w14:paraId="65C64453" w14:textId="486DD03F" w:rsidR="00700497" w:rsidRPr="00CF0CC5" w:rsidRDefault="00700497" w:rsidP="00223232">
      <w:pPr>
        <w:pStyle w:val="Kop2"/>
        <w:keepNext/>
        <w:keepLines/>
        <w:numPr>
          <w:ilvl w:val="0"/>
          <w:numId w:val="15"/>
        </w:numPr>
        <w:spacing w:before="240" w:beforeAutospacing="0" w:after="120" w:afterAutospacing="0" w:line="360" w:lineRule="auto"/>
        <w:ind w:hanging="357"/>
        <w:jc w:val="both"/>
        <w:rPr>
          <w:rFonts w:ascii="Verdana" w:eastAsia="Verdana" w:hAnsi="Verdana" w:cs="Verdana"/>
          <w:bCs w:val="0"/>
          <w:color w:val="002060"/>
          <w:sz w:val="24"/>
          <w:szCs w:val="24"/>
        </w:rPr>
      </w:pPr>
      <w:r w:rsidRPr="00CF0CC5">
        <w:rPr>
          <w:rFonts w:ascii="Verdana" w:eastAsia="Verdana" w:hAnsi="Verdana" w:cs="Verdana"/>
          <w:bCs w:val="0"/>
          <w:color w:val="002060"/>
          <w:sz w:val="24"/>
          <w:szCs w:val="24"/>
        </w:rPr>
        <w:t>Scope en afbakening</w:t>
      </w:r>
    </w:p>
    <w:p w14:paraId="02382389" w14:textId="446CD515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Inhoudelijke scope</w:t>
      </w:r>
    </w:p>
    <w:p w14:paraId="3EB7EA27" w14:textId="77777777" w:rsidR="00700497" w:rsidRPr="00D76D32" w:rsidRDefault="00700497" w:rsidP="00B900F2">
      <w:pPr>
        <w:numPr>
          <w:ilvl w:val="0"/>
          <w:numId w:val="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Ondersteunde aspecten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</w:t>
      </w:r>
    </w:p>
    <w:p w14:paraId="309EBA88" w14:textId="77777777" w:rsidR="00700497" w:rsidRPr="00D76D32" w:rsidRDefault="00700497" w:rsidP="00B900F2">
      <w:pPr>
        <w:numPr>
          <w:ilvl w:val="1"/>
          <w:numId w:val="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Genereren van een eerste analyse en suggesties voor impact op specifieke domeinen (bv. KMO's, milieu, armoede).</w:t>
      </w:r>
    </w:p>
    <w:p w14:paraId="5466AE26" w14:textId="77777777" w:rsidR="00700497" w:rsidRPr="00D76D32" w:rsidRDefault="00700497" w:rsidP="00B900F2">
      <w:pPr>
        <w:numPr>
          <w:ilvl w:val="1"/>
          <w:numId w:val="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Aanreiken van bewijsvoering en bronnen door het ophalen van vergelijkbare (historische) dossiers.</w:t>
      </w:r>
    </w:p>
    <w:p w14:paraId="0233D13C" w14:textId="72C45E44" w:rsidR="00700497" w:rsidRPr="00D76D32" w:rsidRDefault="00700497" w:rsidP="00B900F2">
      <w:pPr>
        <w:numPr>
          <w:ilvl w:val="1"/>
          <w:numId w:val="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lastRenderedPageBreak/>
        <w:t>Ondersteunen van de 'human-in-the-loop' workflow en het monitoren van gebruikersinteracties (bv. '</w:t>
      </w:r>
      <w:r w:rsidR="00750CAD">
        <w:rPr>
          <w:rFonts w:eastAsia="Times New Roman" w:cs="Times New Roman"/>
          <w:color w:val="1B1C1D"/>
          <w:sz w:val="22"/>
          <w:lang w:eastAsia="nl-BE"/>
        </w:rPr>
        <w:t xml:space="preserve">controle op </w:t>
      </w:r>
      <w:r w:rsidR="00750CAD" w:rsidRPr="00750CAD">
        <w:rPr>
          <w:rFonts w:eastAsia="Times New Roman" w:cs="Times New Roman"/>
          <w:color w:val="1B1C1D"/>
          <w:sz w:val="22"/>
          <w:u w:val="single"/>
          <w:lang w:eastAsia="nl-BE"/>
        </w:rPr>
        <w:t>niet</w:t>
      </w:r>
      <w:r w:rsidR="00750CAD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Pr="00D76D32">
        <w:rPr>
          <w:rFonts w:eastAsia="Times New Roman" w:cs="Times New Roman"/>
          <w:color w:val="1B1C1D"/>
          <w:sz w:val="22"/>
          <w:lang w:eastAsia="nl-BE"/>
        </w:rPr>
        <w:t>klakkeloos overnemen').</w:t>
      </w:r>
    </w:p>
    <w:p w14:paraId="18EE8DB7" w14:textId="77777777" w:rsidR="00700497" w:rsidRPr="00D76D32" w:rsidRDefault="00700497" w:rsidP="00B900F2">
      <w:pPr>
        <w:numPr>
          <w:ilvl w:val="0"/>
          <w:numId w:val="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Types regelgeving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POC zal zich richten op voorontwerpen van wet en de bijhorende beleidsnota's.</w:t>
      </w:r>
    </w:p>
    <w:p w14:paraId="12BF71B0" w14:textId="7FF95DB0" w:rsidR="00700497" w:rsidRPr="00D76D32" w:rsidRDefault="00700497" w:rsidP="00B900F2">
      <w:pPr>
        <w:numPr>
          <w:ilvl w:val="0"/>
          <w:numId w:val="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Deelnemende administraties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ontwikkeling gebeurt in nauwe samenspraak met de opdrachtgever (FOD BOSA) en wordt getest door een selecte groep ambtenaren uit 1-2 pilootdiensten</w:t>
      </w:r>
      <w:r w:rsidR="00257C96">
        <w:rPr>
          <w:rFonts w:eastAsia="Times New Roman" w:cs="Times New Roman"/>
          <w:color w:val="1B1C1D"/>
          <w:sz w:val="22"/>
          <w:lang w:eastAsia="nl-BE"/>
        </w:rPr>
        <w:t xml:space="preserve"> en leden van het impactanalysecomité</w:t>
      </w:r>
      <w:r w:rsidRPr="00D76D32">
        <w:rPr>
          <w:rFonts w:eastAsia="Times New Roman" w:cs="Times New Roman"/>
          <w:color w:val="1B1C1D"/>
          <w:sz w:val="22"/>
          <w:lang w:eastAsia="nl-BE"/>
        </w:rPr>
        <w:t>.</w:t>
      </w:r>
    </w:p>
    <w:p w14:paraId="55792D00" w14:textId="748D4C9B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Aspecten die niet worden opgenomen</w:t>
      </w:r>
    </w:p>
    <w:p w14:paraId="24C03E74" w14:textId="6C13E3ED" w:rsidR="00700497" w:rsidRPr="00D76D32" w:rsidRDefault="00700497" w:rsidP="00B900F2">
      <w:pPr>
        <w:numPr>
          <w:ilvl w:val="0"/>
          <w:numId w:val="5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Geen volledige automatisering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tool is een assistent; de ambtenaar blijft eindverantwoordelijk</w:t>
      </w:r>
      <w:r w:rsidR="00B900F2">
        <w:rPr>
          <w:rFonts w:eastAsia="Times New Roman" w:cs="Times New Roman"/>
          <w:color w:val="1B1C1D"/>
          <w:sz w:val="22"/>
          <w:lang w:eastAsia="nl-BE"/>
        </w:rPr>
        <w:t>e</w:t>
      </w:r>
      <w:r w:rsidRPr="00D76D32">
        <w:rPr>
          <w:rFonts w:eastAsia="Times New Roman" w:cs="Times New Roman"/>
          <w:color w:val="1B1C1D"/>
          <w:sz w:val="22"/>
          <w:lang w:eastAsia="nl-BE"/>
        </w:rPr>
        <w:t>.</w:t>
      </w:r>
    </w:p>
    <w:p w14:paraId="7E28BFBA" w14:textId="1B911F2C" w:rsidR="00700497" w:rsidRPr="00D76D32" w:rsidRDefault="00700497" w:rsidP="00B900F2">
      <w:pPr>
        <w:numPr>
          <w:ilvl w:val="0"/>
          <w:numId w:val="5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Geen productie-omgeving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: Dit is een </w:t>
      </w:r>
      <w:r w:rsidRPr="00D76D32">
        <w:rPr>
          <w:rFonts w:eastAsia="Times New Roman" w:cs="Times New Roman"/>
          <w:i/>
          <w:iCs/>
          <w:color w:val="1B1C1D"/>
          <w:sz w:val="22"/>
          <w:bdr w:val="none" w:sz="0" w:space="0" w:color="auto" w:frame="1"/>
          <w:lang w:eastAsia="nl-BE"/>
        </w:rPr>
        <w:t>stand-alone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POC, </w:t>
      </w:r>
      <w:r w:rsidR="00B900F2">
        <w:rPr>
          <w:rFonts w:eastAsia="Times New Roman" w:cs="Times New Roman"/>
          <w:color w:val="1B1C1D"/>
          <w:sz w:val="22"/>
          <w:lang w:eastAsia="nl-BE"/>
        </w:rPr>
        <w:t>g</w:t>
      </w:r>
      <w:r w:rsidRPr="00D76D32">
        <w:rPr>
          <w:rFonts w:eastAsia="Times New Roman" w:cs="Times New Roman"/>
          <w:color w:val="1B1C1D"/>
          <w:sz w:val="22"/>
          <w:lang w:eastAsia="nl-BE"/>
        </w:rPr>
        <w:t>een volledig geïntegreerde, schaalbare toepassing.</w:t>
      </w:r>
    </w:p>
    <w:p w14:paraId="7C504FBB" w14:textId="77777777" w:rsidR="00700497" w:rsidRPr="00D76D32" w:rsidRDefault="00700497" w:rsidP="00B900F2">
      <w:pPr>
        <w:numPr>
          <w:ilvl w:val="0"/>
          <w:numId w:val="5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Geen diepgaande SKM-analyse</w:t>
      </w:r>
      <w:r w:rsidRPr="00D76D32">
        <w:rPr>
          <w:rFonts w:eastAsia="Times New Roman" w:cs="Times New Roman"/>
          <w:color w:val="1B1C1D"/>
          <w:sz w:val="22"/>
          <w:lang w:eastAsia="nl-BE"/>
        </w:rPr>
        <w:t>: Een gedetailleerde doorrekening volgens het Standaardkostenmodel (SKM) is geen prioriteit voor deze POC.</w:t>
      </w:r>
    </w:p>
    <w:p w14:paraId="300FC13B" w14:textId="6FBE297D" w:rsidR="00700497" w:rsidRDefault="00700497" w:rsidP="00B900F2">
      <w:pPr>
        <w:numPr>
          <w:ilvl w:val="0"/>
          <w:numId w:val="5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Beperkte databronnen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POC zal werken met een afgebakende set van historische RIA's en documenten.</w:t>
      </w:r>
    </w:p>
    <w:p w14:paraId="03B04C6C" w14:textId="7890C18A" w:rsidR="00700497" w:rsidRPr="00CF0CC5" w:rsidRDefault="00700497" w:rsidP="00223232">
      <w:pPr>
        <w:pStyle w:val="Kop2"/>
        <w:keepNext/>
        <w:keepLines/>
        <w:numPr>
          <w:ilvl w:val="0"/>
          <w:numId w:val="15"/>
        </w:numPr>
        <w:spacing w:before="240" w:beforeAutospacing="0" w:after="120" w:afterAutospacing="0" w:line="360" w:lineRule="auto"/>
        <w:ind w:hanging="357"/>
        <w:jc w:val="both"/>
        <w:rPr>
          <w:rFonts w:ascii="Verdana" w:eastAsia="Verdana" w:hAnsi="Verdana" w:cs="Verdana"/>
          <w:bCs w:val="0"/>
          <w:color w:val="002060"/>
          <w:sz w:val="24"/>
          <w:szCs w:val="24"/>
        </w:rPr>
      </w:pPr>
      <w:r w:rsidRPr="00CF0CC5">
        <w:rPr>
          <w:rFonts w:ascii="Verdana" w:eastAsia="Verdana" w:hAnsi="Verdana" w:cs="Verdana"/>
          <w:bCs w:val="0"/>
          <w:color w:val="002060"/>
          <w:sz w:val="24"/>
          <w:szCs w:val="24"/>
        </w:rPr>
        <w:t>Aanpak en werkpakketten</w:t>
      </w:r>
    </w:p>
    <w:p w14:paraId="1D707113" w14:textId="0F7E7B20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Globale aanpak</w:t>
      </w:r>
    </w:p>
    <w:p w14:paraId="3E41B8DF" w14:textId="77777777" w:rsidR="00257C96" w:rsidRDefault="00700497" w:rsidP="00425328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De aanpak is onderzoeksgedreven en iteratief. We combineren beleidsanalyse (van de huidige RIA-praktijk) met de technische ontwikkeling van het prototype en continue gebruikerstesten (HITL). De werkpakketten volgen de structuur van de voorgestelde milestones.</w:t>
      </w:r>
      <w:r w:rsidR="00257C96">
        <w:rPr>
          <w:rFonts w:eastAsia="Times New Roman" w:cs="Times New Roman"/>
          <w:color w:val="1B1C1D"/>
          <w:sz w:val="22"/>
          <w:lang w:eastAsia="nl-BE"/>
        </w:rPr>
        <w:t xml:space="preserve"> </w:t>
      </w:r>
    </w:p>
    <w:p w14:paraId="7DAEB553" w14:textId="6EE2E55F" w:rsidR="00700497" w:rsidRDefault="00425328" w:rsidP="00B900F2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425328">
        <w:rPr>
          <w:rFonts w:eastAsia="Times New Roman" w:cs="Times New Roman"/>
          <w:color w:val="1B1C1D"/>
          <w:sz w:val="22"/>
          <w:lang w:eastAsia="nl-BE"/>
        </w:rPr>
        <w:t>Het is bovendien van belang te benadrukken dat de voorgestelde AI</w:t>
      </w:r>
      <w:r w:rsidRPr="00425328">
        <w:rPr>
          <w:rFonts w:eastAsia="Times New Roman" w:cs="Times New Roman"/>
          <w:color w:val="1B1C1D"/>
          <w:sz w:val="22"/>
          <w:lang w:eastAsia="nl-BE"/>
        </w:rPr>
        <w:noBreakHyphen/>
        <w:t>ondersteuningsmodule deel uitmaakt van een bredere AI</w:t>
      </w:r>
      <w:r w:rsidRPr="00425328">
        <w:rPr>
          <w:rFonts w:eastAsia="Times New Roman" w:cs="Times New Roman"/>
          <w:color w:val="1B1C1D"/>
          <w:sz w:val="22"/>
          <w:lang w:eastAsia="nl-BE"/>
        </w:rPr>
        <w:noBreakHyphen/>
        <w:t>gedreven architectuur, die voortbouwt op een reeds ontwikkeld AI</w:t>
      </w:r>
      <w:r w:rsidRPr="00425328">
        <w:rPr>
          <w:rFonts w:eastAsia="Times New Roman" w:cs="Times New Roman"/>
          <w:color w:val="1B1C1D"/>
          <w:sz w:val="22"/>
          <w:lang w:eastAsia="nl-BE"/>
        </w:rPr>
        <w:noBreakHyphen/>
        <w:t>algoritme dat administratieve lasten in wetgeving detecteert. De AI</w:t>
      </w:r>
      <w:r w:rsidRPr="00425328">
        <w:rPr>
          <w:rFonts w:eastAsia="Times New Roman" w:cs="Times New Roman"/>
          <w:color w:val="1B1C1D"/>
          <w:sz w:val="22"/>
          <w:lang w:eastAsia="nl-BE"/>
        </w:rPr>
        <w:noBreakHyphen/>
        <w:t>RIA</w:t>
      </w:r>
      <w:r w:rsidRPr="00425328">
        <w:rPr>
          <w:rFonts w:eastAsia="Times New Roman" w:cs="Times New Roman"/>
          <w:color w:val="1B1C1D"/>
          <w:sz w:val="22"/>
          <w:lang w:eastAsia="nl-BE"/>
        </w:rPr>
        <w:noBreakHyphen/>
        <w:t>module vormt daarbij een bouwsteen in een integrale aanpak die beoogt een regeldruk- en nalevingssimulatiemodel te ontwikkelen op basis van digital twins van ondernemingen in de Belgische economie.</w:t>
      </w:r>
    </w:p>
    <w:p w14:paraId="326F1FAC" w14:textId="509113D1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Werkpakketten / fases</w:t>
      </w:r>
    </w:p>
    <w:p w14:paraId="6C1EE053" w14:textId="5A01C49F" w:rsidR="00700497" w:rsidRPr="00D76D32" w:rsidRDefault="00700497" w:rsidP="00B900F2">
      <w:pPr>
        <w:numPr>
          <w:ilvl w:val="0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 xml:space="preserve">WP1 – Analyse en </w:t>
      </w:r>
      <w:r w:rsidR="00B900F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o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ntwerp (</w:t>
      </w:r>
      <w:r w:rsidR="00B900F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b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asis voor Milestone 1)</w:t>
      </w:r>
    </w:p>
    <w:p w14:paraId="7790BDFF" w14:textId="77777777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Doel</w:t>
      </w:r>
      <w:r w:rsidRPr="00D76D32">
        <w:rPr>
          <w:rFonts w:eastAsia="Times New Roman" w:cs="Times New Roman"/>
          <w:color w:val="1B1C1D"/>
          <w:sz w:val="22"/>
          <w:lang w:eastAsia="nl-BE"/>
        </w:rPr>
        <w:t>: Vastleggen van de functionele vereisten en het technische ontwerp.</w:t>
      </w:r>
    </w:p>
    <w:p w14:paraId="06D5C492" w14:textId="283E0AF5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Kernactiviteiten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 Analyse huidige praktijk</w:t>
      </w:r>
      <w:r w:rsidR="00425328">
        <w:rPr>
          <w:rFonts w:eastAsia="Times New Roman" w:cs="Times New Roman"/>
          <w:color w:val="1B1C1D"/>
          <w:sz w:val="22"/>
          <w:lang w:eastAsia="nl-BE"/>
        </w:rPr>
        <w:t xml:space="preserve"> en instrumenten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, definiëren databronnen, opzetten basisinfrastructuur, functioneel ontwerp HITL-guardrails.</w:t>
      </w:r>
    </w:p>
    <w:p w14:paraId="51E2BBED" w14:textId="2EEE67D6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Tussentijdse resultaten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D1 (</w:t>
      </w:r>
      <w:r w:rsidR="00B900F2">
        <w:rPr>
          <w:rFonts w:eastAsia="Times New Roman" w:cs="Times New Roman"/>
          <w:color w:val="1B1C1D"/>
          <w:sz w:val="22"/>
          <w:lang w:eastAsia="nl-BE"/>
        </w:rPr>
        <w:t>b</w:t>
      </w:r>
      <w:r w:rsidRPr="00D76D32">
        <w:rPr>
          <w:rFonts w:eastAsia="Times New Roman" w:cs="Times New Roman"/>
          <w:color w:val="1B1C1D"/>
          <w:sz w:val="22"/>
          <w:lang w:eastAsia="nl-BE"/>
        </w:rPr>
        <w:t>ehoefte- en contextnota), D2 (</w:t>
      </w:r>
      <w:r w:rsidR="00B900F2">
        <w:rPr>
          <w:rFonts w:eastAsia="Times New Roman" w:cs="Times New Roman"/>
          <w:color w:val="1B1C1D"/>
          <w:sz w:val="22"/>
          <w:lang w:eastAsia="nl-BE"/>
        </w:rPr>
        <w:t>f</w:t>
      </w:r>
      <w:r w:rsidRPr="00D76D32">
        <w:rPr>
          <w:rFonts w:eastAsia="Times New Roman" w:cs="Times New Roman"/>
          <w:color w:val="1B1C1D"/>
          <w:sz w:val="22"/>
          <w:lang w:eastAsia="nl-BE"/>
        </w:rPr>
        <w:t>unctioneel concept).</w:t>
      </w:r>
    </w:p>
    <w:p w14:paraId="0250575B" w14:textId="77777777" w:rsidR="00700497" w:rsidRPr="00D76D32" w:rsidRDefault="00700497" w:rsidP="00B900F2">
      <w:pPr>
        <w:numPr>
          <w:ilvl w:val="0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WP2 – Ontwikkeling POC (Milestones 1 &amp; 2: HITL &amp; RAG)</w:t>
      </w:r>
    </w:p>
    <w:p w14:paraId="5F33F2E2" w14:textId="77777777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Doel</w:t>
      </w:r>
      <w:r w:rsidRPr="00D76D32">
        <w:rPr>
          <w:rFonts w:eastAsia="Times New Roman" w:cs="Times New Roman"/>
          <w:color w:val="1B1C1D"/>
          <w:sz w:val="22"/>
          <w:lang w:eastAsia="nl-BE"/>
        </w:rPr>
        <w:t>: Iteratief bouwen van de functionele POC.</w:t>
      </w:r>
    </w:p>
    <w:p w14:paraId="66F9A41D" w14:textId="2EAE7DF1" w:rsidR="00700497" w:rsidRPr="00D930EA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930EA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lastRenderedPageBreak/>
        <w:t>Kernactiviteiten (Milestone 1)</w:t>
      </w:r>
      <w:r w:rsidRPr="00D930EA">
        <w:rPr>
          <w:rFonts w:eastAsia="Times New Roman" w:cs="Times New Roman"/>
          <w:color w:val="1B1C1D"/>
          <w:sz w:val="22"/>
          <w:lang w:eastAsia="nl-BE"/>
        </w:rPr>
        <w:t>: Data ingestion</w:t>
      </w:r>
      <w:r w:rsidR="00425328" w:rsidRPr="00D930EA">
        <w:rPr>
          <w:rFonts w:eastAsia="Times New Roman" w:cs="Times New Roman"/>
          <w:color w:val="1B1C1D"/>
          <w:sz w:val="22"/>
          <w:lang w:eastAsia="nl-BE"/>
        </w:rPr>
        <w:t xml:space="preserve"> (voor alle RIA thematieken)</w:t>
      </w:r>
      <w:r w:rsidRPr="00D930EA">
        <w:rPr>
          <w:rFonts w:eastAsia="Times New Roman" w:cs="Times New Roman"/>
          <w:color w:val="1B1C1D"/>
          <w:sz w:val="22"/>
          <w:lang w:eastAsia="nl-BE"/>
        </w:rPr>
        <w:t xml:space="preserve">, </w:t>
      </w:r>
      <w:r w:rsidR="00425328" w:rsidRPr="00D930EA">
        <w:rPr>
          <w:rFonts w:eastAsia="Times New Roman" w:cs="Times New Roman"/>
          <w:color w:val="1B1C1D"/>
          <w:sz w:val="22"/>
          <w:lang w:eastAsia="nl-BE"/>
        </w:rPr>
        <w:t xml:space="preserve">integratie bestaande instrumenten en bestaande AI administratieve lastenmodule, </w:t>
      </w:r>
      <w:r w:rsidRPr="00D930EA">
        <w:rPr>
          <w:rFonts w:eastAsia="Times New Roman" w:cs="Times New Roman"/>
          <w:color w:val="1B1C1D"/>
          <w:sz w:val="22"/>
          <w:lang w:eastAsia="nl-BE"/>
        </w:rPr>
        <w:t>basis LLM-prompts, HITL process enactment &amp; user log building, basis UI.</w:t>
      </w:r>
    </w:p>
    <w:p w14:paraId="1219DF7A" w14:textId="72285FD9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Kernactiviteiten (Milestone 2)</w:t>
      </w:r>
      <w:r w:rsidRPr="00D76D32">
        <w:rPr>
          <w:rFonts w:eastAsia="Times New Roman" w:cs="Times New Roman"/>
          <w:color w:val="1B1C1D"/>
          <w:sz w:val="22"/>
          <w:lang w:eastAsia="nl-BE"/>
        </w:rPr>
        <w:t>: Ontwikkelen RAG-pijplijn (semantic search</w:t>
      </w:r>
      <w:r w:rsidR="00425328">
        <w:rPr>
          <w:rFonts w:eastAsia="Times New Roman" w:cs="Times New Roman"/>
          <w:color w:val="1B1C1D"/>
          <w:sz w:val="22"/>
          <w:lang w:eastAsia="nl-BE"/>
        </w:rPr>
        <w:t xml:space="preserve"> met specifieke vector database</w:t>
      </w:r>
      <w:r w:rsidRPr="00D76D32">
        <w:rPr>
          <w:rFonts w:eastAsia="Times New Roman" w:cs="Times New Roman"/>
          <w:color w:val="1B1C1D"/>
          <w:sz w:val="22"/>
          <w:lang w:eastAsia="nl-BE"/>
        </w:rPr>
        <w:t>), impact summarization.</w:t>
      </w:r>
    </w:p>
    <w:p w14:paraId="059F173A" w14:textId="77777777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Tussentijdse resultaten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D3 (Werkend proof of concept - betaversie).</w:t>
      </w:r>
    </w:p>
    <w:p w14:paraId="434ABF9F" w14:textId="77777777" w:rsidR="00700497" w:rsidRPr="00D76D32" w:rsidRDefault="00700497" w:rsidP="00B900F2">
      <w:pPr>
        <w:numPr>
          <w:ilvl w:val="0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WP3 – Testen met pilootcases</w:t>
      </w:r>
    </w:p>
    <w:p w14:paraId="25A60F67" w14:textId="77777777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Doel</w:t>
      </w:r>
      <w:r w:rsidRPr="00D76D32">
        <w:rPr>
          <w:rFonts w:eastAsia="Times New Roman" w:cs="Times New Roman"/>
          <w:color w:val="1B1C1D"/>
          <w:sz w:val="22"/>
          <w:lang w:eastAsia="nl-BE"/>
        </w:rPr>
        <w:t>: Valideren van de POC en verzamelen van gebruikersfeedback.</w:t>
      </w:r>
    </w:p>
    <w:p w14:paraId="6EA9B7AF" w14:textId="77777777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Kernactiviteiten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 Onboarding piloot-ambtenaren, uitvoeren testsessies (2-3 cases), vergelijkende studie, verzamelen feedback.</w:t>
      </w:r>
    </w:p>
    <w:p w14:paraId="7FF8A989" w14:textId="77777777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Tussentijdse resultaten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D4 (Testrapport).</w:t>
      </w:r>
    </w:p>
    <w:p w14:paraId="018CDB71" w14:textId="21B0FAC9" w:rsidR="00700497" w:rsidRPr="00D76D32" w:rsidRDefault="00700497" w:rsidP="00B900F2">
      <w:pPr>
        <w:numPr>
          <w:ilvl w:val="0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 xml:space="preserve">WP4 – Evaluatie en </w:t>
      </w:r>
      <w:r w:rsidR="00B900F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a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anbevelingen (incl. Milestone 3: Excellence)</w:t>
      </w:r>
    </w:p>
    <w:p w14:paraId="13CB3C78" w14:textId="77777777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Doel</w:t>
      </w:r>
      <w:r w:rsidRPr="00D76D32">
        <w:rPr>
          <w:rFonts w:eastAsia="Times New Roman" w:cs="Times New Roman"/>
          <w:color w:val="1B1C1D"/>
          <w:sz w:val="22"/>
          <w:lang w:eastAsia="nl-BE"/>
        </w:rPr>
        <w:t>: Evalueren van de POC en formuleren van aanbevelingen.</w:t>
      </w:r>
    </w:p>
    <w:p w14:paraId="76DB86D5" w14:textId="7588D304" w:rsidR="00700497" w:rsidRPr="00D76D32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Kernactiviteiten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: Finale analyse testresultaten (basis voor Milestone 3), </w:t>
      </w:r>
      <w:r w:rsidRPr="007475CD">
        <w:rPr>
          <w:rFonts w:eastAsia="Times New Roman" w:cs="Times New Roman"/>
          <w:strike/>
          <w:color w:val="1B1C1D"/>
          <w:sz w:val="22"/>
          <w:lang w:eastAsia="nl-BE"/>
        </w:rPr>
        <w:t>opstellen eindrapport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en gebruikershandleiding, voorbereiden eindpresentatie.</w:t>
      </w:r>
      <w:r w:rsidR="00425328">
        <w:rPr>
          <w:rFonts w:eastAsia="Times New Roman" w:cs="Times New Roman"/>
          <w:color w:val="1B1C1D"/>
          <w:sz w:val="22"/>
          <w:lang w:eastAsia="nl-BE"/>
        </w:rPr>
        <w:t xml:space="preserve"> Overdracht van broncode en ontwikkelde module.</w:t>
      </w:r>
    </w:p>
    <w:p w14:paraId="5ED08A68" w14:textId="433DBD53" w:rsidR="00700497" w:rsidRDefault="00700497" w:rsidP="00B900F2">
      <w:pPr>
        <w:numPr>
          <w:ilvl w:val="1"/>
          <w:numId w:val="6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Tussentijdse resultaten</w:t>
      </w:r>
      <w:r w:rsidRPr="00D76D32">
        <w:rPr>
          <w:rFonts w:eastAsia="Times New Roman" w:cs="Times New Roman"/>
          <w:color w:val="1B1C1D"/>
          <w:sz w:val="22"/>
          <w:lang w:eastAsia="nl-BE"/>
        </w:rPr>
        <w:t>:</w:t>
      </w:r>
      <w:r w:rsidR="00B900F2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Pr="00D76D32">
        <w:rPr>
          <w:rFonts w:eastAsia="Times New Roman" w:cs="Times New Roman"/>
          <w:color w:val="1B1C1D"/>
          <w:sz w:val="22"/>
          <w:lang w:eastAsia="nl-BE"/>
        </w:rPr>
        <w:t>D5</w:t>
      </w:r>
      <w:r w:rsidR="00B900F2">
        <w:rPr>
          <w:rFonts w:eastAsia="Times New Roman" w:cs="Times New Roman"/>
          <w:color w:val="1B1C1D"/>
          <w:sz w:val="22"/>
          <w:lang w:eastAsia="nl-BE"/>
        </w:rPr>
        <w:t xml:space="preserve"> </w:t>
      </w:r>
      <w:r w:rsidRPr="00D76D32">
        <w:rPr>
          <w:rFonts w:eastAsia="Times New Roman" w:cs="Times New Roman"/>
          <w:color w:val="1B1C1D"/>
          <w:sz w:val="22"/>
          <w:lang w:eastAsia="nl-BE"/>
        </w:rPr>
        <w:t>(</w:t>
      </w:r>
      <w:r w:rsidR="00B900F2">
        <w:rPr>
          <w:rFonts w:eastAsia="Times New Roman" w:cs="Times New Roman"/>
          <w:color w:val="1B1C1D"/>
          <w:sz w:val="22"/>
          <w:lang w:eastAsia="nl-BE"/>
        </w:rPr>
        <w:t>g</w:t>
      </w:r>
      <w:r w:rsidRPr="00D76D32">
        <w:rPr>
          <w:rFonts w:eastAsia="Times New Roman" w:cs="Times New Roman"/>
          <w:color w:val="1B1C1D"/>
          <w:sz w:val="22"/>
          <w:lang w:eastAsia="nl-BE"/>
        </w:rPr>
        <w:t>ebruikersleidraad)</w:t>
      </w:r>
      <w:r w:rsidR="00B900F2">
        <w:rPr>
          <w:rFonts w:eastAsia="Times New Roman" w:cs="Times New Roman"/>
          <w:color w:val="1B1C1D"/>
          <w:sz w:val="22"/>
          <w:lang w:eastAsia="nl-BE"/>
        </w:rPr>
        <w:t xml:space="preserve">, </w:t>
      </w:r>
      <w:r w:rsidRPr="00D76D32">
        <w:rPr>
          <w:rFonts w:eastAsia="Times New Roman" w:cs="Times New Roman"/>
          <w:color w:val="1B1C1D"/>
          <w:sz w:val="22"/>
          <w:lang w:eastAsia="nl-BE"/>
        </w:rPr>
        <w:t>D6 (</w:t>
      </w:r>
      <w:r w:rsidR="00B900F2">
        <w:rPr>
          <w:rFonts w:eastAsia="Times New Roman" w:cs="Times New Roman"/>
          <w:color w:val="1B1C1D"/>
          <w:sz w:val="22"/>
          <w:lang w:eastAsia="nl-BE"/>
        </w:rPr>
        <w:t>e</w:t>
      </w:r>
      <w:r w:rsidRPr="00D76D32">
        <w:rPr>
          <w:rFonts w:eastAsia="Times New Roman" w:cs="Times New Roman"/>
          <w:color w:val="1B1C1D"/>
          <w:sz w:val="22"/>
          <w:lang w:eastAsia="nl-BE"/>
        </w:rPr>
        <w:t>indrapport).</w:t>
      </w:r>
    </w:p>
    <w:p w14:paraId="0D7CB0D0" w14:textId="46C3AB96" w:rsidR="00700497" w:rsidRPr="00CF0CC5" w:rsidRDefault="00700497" w:rsidP="00223232">
      <w:pPr>
        <w:pStyle w:val="Kop2"/>
        <w:keepNext/>
        <w:keepLines/>
        <w:numPr>
          <w:ilvl w:val="0"/>
          <w:numId w:val="15"/>
        </w:numPr>
        <w:spacing w:before="240" w:beforeAutospacing="0" w:after="120" w:afterAutospacing="0" w:line="360" w:lineRule="auto"/>
        <w:ind w:hanging="357"/>
        <w:jc w:val="both"/>
        <w:rPr>
          <w:rFonts w:ascii="Verdana" w:eastAsia="Verdana" w:hAnsi="Verdana" w:cs="Verdana"/>
          <w:bCs w:val="0"/>
          <w:color w:val="002060"/>
          <w:sz w:val="24"/>
          <w:szCs w:val="24"/>
        </w:rPr>
      </w:pPr>
      <w:r w:rsidRPr="00CF0CC5">
        <w:rPr>
          <w:rFonts w:ascii="Verdana" w:eastAsia="Verdana" w:hAnsi="Verdana" w:cs="Verdana"/>
          <w:bCs w:val="0"/>
          <w:color w:val="002060"/>
          <w:sz w:val="24"/>
          <w:szCs w:val="24"/>
        </w:rPr>
        <w:t>Deliverables (verwachte resultaten)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5"/>
        <w:gridCol w:w="2292"/>
        <w:gridCol w:w="3488"/>
        <w:gridCol w:w="1456"/>
        <w:gridCol w:w="1270"/>
      </w:tblGrid>
      <w:tr w:rsidR="00700497" w:rsidRPr="00D76D32" w14:paraId="0A949270" w14:textId="77777777" w:rsidTr="00B900F2">
        <w:tc>
          <w:tcPr>
            <w:tcW w:w="0" w:type="auto"/>
            <w:shd w:val="clear" w:color="auto" w:fill="333F50"/>
            <w:hideMark/>
          </w:tcPr>
          <w:p w14:paraId="0397D14B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nl-BE"/>
              </w:rPr>
              <w:t>ID</w:t>
            </w:r>
          </w:p>
        </w:tc>
        <w:tc>
          <w:tcPr>
            <w:tcW w:w="2292" w:type="dxa"/>
            <w:shd w:val="clear" w:color="auto" w:fill="333F50"/>
            <w:hideMark/>
          </w:tcPr>
          <w:p w14:paraId="7244CBEC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nl-BE"/>
              </w:rPr>
              <w:t>Deliverable</w:t>
            </w:r>
          </w:p>
        </w:tc>
        <w:tc>
          <w:tcPr>
            <w:tcW w:w="3488" w:type="dxa"/>
            <w:shd w:val="clear" w:color="auto" w:fill="333F50"/>
            <w:hideMark/>
          </w:tcPr>
          <w:p w14:paraId="54502298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nl-BE"/>
              </w:rPr>
              <w:t>Omschrijving</w:t>
            </w:r>
          </w:p>
        </w:tc>
        <w:tc>
          <w:tcPr>
            <w:tcW w:w="1456" w:type="dxa"/>
            <w:shd w:val="clear" w:color="auto" w:fill="333F50"/>
            <w:hideMark/>
          </w:tcPr>
          <w:p w14:paraId="214BFB36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nl-BE"/>
              </w:rPr>
              <w:t>Vorm</w:t>
            </w:r>
          </w:p>
        </w:tc>
        <w:tc>
          <w:tcPr>
            <w:tcW w:w="1270" w:type="dxa"/>
            <w:shd w:val="clear" w:color="auto" w:fill="333F50"/>
            <w:hideMark/>
          </w:tcPr>
          <w:p w14:paraId="7AF0FFDC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nl-BE"/>
              </w:rPr>
              <w:t>Timing</w:t>
            </w:r>
          </w:p>
        </w:tc>
      </w:tr>
      <w:tr w:rsidR="00700497" w:rsidRPr="00D76D32" w14:paraId="75178880" w14:textId="77777777" w:rsidTr="009B16D2">
        <w:tc>
          <w:tcPr>
            <w:tcW w:w="0" w:type="auto"/>
            <w:shd w:val="clear" w:color="auto" w:fill="D5DCE4" w:themeFill="text2" w:themeFillTint="33"/>
            <w:hideMark/>
          </w:tcPr>
          <w:p w14:paraId="00C27B61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D1</w:t>
            </w:r>
          </w:p>
        </w:tc>
        <w:tc>
          <w:tcPr>
            <w:tcW w:w="2292" w:type="dxa"/>
            <w:hideMark/>
          </w:tcPr>
          <w:p w14:paraId="4003DD8E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Behoefte- en contextnota</w:t>
            </w:r>
          </w:p>
        </w:tc>
        <w:tc>
          <w:tcPr>
            <w:tcW w:w="3488" w:type="dxa"/>
            <w:hideMark/>
          </w:tcPr>
          <w:p w14:paraId="6F575598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Analyse van de RIA-praktijk, knelpunten en databronnen.</w:t>
            </w:r>
          </w:p>
        </w:tc>
        <w:tc>
          <w:tcPr>
            <w:tcW w:w="1456" w:type="dxa"/>
            <w:hideMark/>
          </w:tcPr>
          <w:p w14:paraId="047B98B1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Nota</w:t>
            </w:r>
          </w:p>
        </w:tc>
        <w:tc>
          <w:tcPr>
            <w:tcW w:w="1270" w:type="dxa"/>
            <w:hideMark/>
          </w:tcPr>
          <w:p w14:paraId="149D6424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Maand 1</w:t>
            </w:r>
          </w:p>
        </w:tc>
      </w:tr>
      <w:tr w:rsidR="00700497" w:rsidRPr="00D76D32" w14:paraId="0EAA9F50" w14:textId="77777777" w:rsidTr="009B16D2">
        <w:tc>
          <w:tcPr>
            <w:tcW w:w="0" w:type="auto"/>
            <w:shd w:val="clear" w:color="auto" w:fill="D5DCE4" w:themeFill="text2" w:themeFillTint="33"/>
            <w:hideMark/>
          </w:tcPr>
          <w:p w14:paraId="22DC8505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D2</w:t>
            </w:r>
          </w:p>
        </w:tc>
        <w:tc>
          <w:tcPr>
            <w:tcW w:w="2292" w:type="dxa"/>
            <w:hideMark/>
          </w:tcPr>
          <w:p w14:paraId="00E7E7AA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Functioneel concept</w:t>
            </w:r>
          </w:p>
        </w:tc>
        <w:tc>
          <w:tcPr>
            <w:tcW w:w="3488" w:type="dxa"/>
            <w:hideMark/>
          </w:tcPr>
          <w:p w14:paraId="5BAF05E0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Beschrijving van de beoogde AI-ondersteuning, architectuur en HITL-proces.</w:t>
            </w:r>
          </w:p>
        </w:tc>
        <w:tc>
          <w:tcPr>
            <w:tcW w:w="1456" w:type="dxa"/>
            <w:hideMark/>
          </w:tcPr>
          <w:p w14:paraId="64814727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Nota</w:t>
            </w:r>
          </w:p>
        </w:tc>
        <w:tc>
          <w:tcPr>
            <w:tcW w:w="1270" w:type="dxa"/>
            <w:hideMark/>
          </w:tcPr>
          <w:p w14:paraId="4E93943C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Maand 2</w:t>
            </w:r>
          </w:p>
        </w:tc>
      </w:tr>
      <w:tr w:rsidR="00700497" w:rsidRPr="00D76D32" w14:paraId="079872BC" w14:textId="77777777" w:rsidTr="009B16D2">
        <w:tc>
          <w:tcPr>
            <w:tcW w:w="0" w:type="auto"/>
            <w:shd w:val="clear" w:color="auto" w:fill="D5DCE4" w:themeFill="text2" w:themeFillTint="33"/>
            <w:hideMark/>
          </w:tcPr>
          <w:p w14:paraId="42AE678D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D3</w:t>
            </w:r>
          </w:p>
        </w:tc>
        <w:tc>
          <w:tcPr>
            <w:tcW w:w="2292" w:type="dxa"/>
            <w:hideMark/>
          </w:tcPr>
          <w:p w14:paraId="37C75B7F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Werkend proof of concept</w:t>
            </w:r>
          </w:p>
        </w:tc>
        <w:tc>
          <w:tcPr>
            <w:tcW w:w="3488" w:type="dxa"/>
            <w:hideMark/>
          </w:tcPr>
          <w:p w14:paraId="760DF7B7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Een </w:t>
            </w:r>
            <w:r w:rsidRPr="00782582">
              <w:rPr>
                <w:rFonts w:eastAsia="Times New Roman" w:cs="Times New Roman"/>
                <w:i/>
                <w:i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stand-alone</w:t>
            </w: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 webtoepassing (demo-omgeving) die de kernfuncties demonstreert.</w:t>
            </w:r>
          </w:p>
        </w:tc>
        <w:tc>
          <w:tcPr>
            <w:tcW w:w="1456" w:type="dxa"/>
            <w:hideMark/>
          </w:tcPr>
          <w:p w14:paraId="10E52CDB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Prototype</w:t>
            </w:r>
          </w:p>
        </w:tc>
        <w:tc>
          <w:tcPr>
            <w:tcW w:w="1270" w:type="dxa"/>
            <w:hideMark/>
          </w:tcPr>
          <w:p w14:paraId="42F68D53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Maand 4</w:t>
            </w:r>
          </w:p>
        </w:tc>
      </w:tr>
      <w:tr w:rsidR="00700497" w:rsidRPr="00D76D32" w14:paraId="75855188" w14:textId="77777777" w:rsidTr="009B16D2">
        <w:tc>
          <w:tcPr>
            <w:tcW w:w="0" w:type="auto"/>
            <w:shd w:val="clear" w:color="auto" w:fill="D5DCE4" w:themeFill="text2" w:themeFillTint="33"/>
            <w:hideMark/>
          </w:tcPr>
          <w:p w14:paraId="7E765801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D4</w:t>
            </w:r>
          </w:p>
        </w:tc>
        <w:tc>
          <w:tcPr>
            <w:tcW w:w="2292" w:type="dxa"/>
            <w:hideMark/>
          </w:tcPr>
          <w:p w14:paraId="1D1B2A08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Testrapport</w:t>
            </w:r>
          </w:p>
        </w:tc>
        <w:tc>
          <w:tcPr>
            <w:tcW w:w="3488" w:type="dxa"/>
            <w:hideMark/>
          </w:tcPr>
          <w:p w14:paraId="36283E90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Samenvatting van de feedback, gebruikerslogs en validatieresultaten van de piloottesters.</w:t>
            </w:r>
          </w:p>
        </w:tc>
        <w:tc>
          <w:tcPr>
            <w:tcW w:w="1456" w:type="dxa"/>
            <w:hideMark/>
          </w:tcPr>
          <w:p w14:paraId="40F4E2FE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Rapport</w:t>
            </w:r>
          </w:p>
        </w:tc>
        <w:tc>
          <w:tcPr>
            <w:tcW w:w="1270" w:type="dxa"/>
            <w:hideMark/>
          </w:tcPr>
          <w:p w14:paraId="0DB50B75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Maand 5</w:t>
            </w:r>
          </w:p>
        </w:tc>
      </w:tr>
      <w:tr w:rsidR="00700497" w:rsidRPr="00D76D32" w14:paraId="4C32607D" w14:textId="77777777" w:rsidTr="009B16D2">
        <w:tc>
          <w:tcPr>
            <w:tcW w:w="0" w:type="auto"/>
            <w:shd w:val="clear" w:color="auto" w:fill="D5DCE4" w:themeFill="text2" w:themeFillTint="33"/>
            <w:hideMark/>
          </w:tcPr>
          <w:p w14:paraId="1695B9EE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D5</w:t>
            </w:r>
          </w:p>
        </w:tc>
        <w:tc>
          <w:tcPr>
            <w:tcW w:w="2292" w:type="dxa"/>
            <w:hideMark/>
          </w:tcPr>
          <w:p w14:paraId="090AAC1E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Gebruikersleidraad</w:t>
            </w:r>
          </w:p>
        </w:tc>
        <w:tc>
          <w:tcPr>
            <w:tcW w:w="3488" w:type="dxa"/>
            <w:hideMark/>
          </w:tcPr>
          <w:p w14:paraId="7979A767" w14:textId="77777777" w:rsidR="00700497" w:rsidRPr="00782582" w:rsidRDefault="00700497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Beknopte handleiding voor ambtenaren over het gebruik van de tool en de HITL-filosofie.</w:t>
            </w:r>
          </w:p>
        </w:tc>
        <w:tc>
          <w:tcPr>
            <w:tcW w:w="1456" w:type="dxa"/>
            <w:hideMark/>
          </w:tcPr>
          <w:p w14:paraId="4B181693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Nota</w:t>
            </w:r>
          </w:p>
        </w:tc>
        <w:tc>
          <w:tcPr>
            <w:tcW w:w="1270" w:type="dxa"/>
            <w:hideMark/>
          </w:tcPr>
          <w:p w14:paraId="7626DE7D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Maand 6</w:t>
            </w:r>
          </w:p>
        </w:tc>
      </w:tr>
      <w:tr w:rsidR="00700497" w:rsidRPr="00D76D32" w14:paraId="2867DE56" w14:textId="77777777" w:rsidTr="009B16D2">
        <w:tc>
          <w:tcPr>
            <w:tcW w:w="0" w:type="auto"/>
            <w:shd w:val="clear" w:color="auto" w:fill="D5DCE4" w:themeFill="text2" w:themeFillTint="33"/>
            <w:hideMark/>
          </w:tcPr>
          <w:p w14:paraId="43AC77A6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lastRenderedPageBreak/>
              <w:t>D6</w:t>
            </w:r>
          </w:p>
        </w:tc>
        <w:tc>
          <w:tcPr>
            <w:tcW w:w="2292" w:type="dxa"/>
            <w:hideMark/>
          </w:tcPr>
          <w:p w14:paraId="4A76E5C8" w14:textId="5529EE0A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Eindrapport</w:t>
            </w:r>
            <w:r w:rsidR="001A0723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 + </w:t>
            </w:r>
            <w:r w:rsidR="00201517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overdracht</w:t>
            </w:r>
            <w:r w:rsidR="006F0229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 </w:t>
            </w:r>
            <w:r w:rsidR="001A0723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w</w:t>
            </w:r>
            <w:r w:rsidR="00FD6E0B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erkend proof of concept</w:t>
            </w:r>
            <w:r w:rsidR="00DB517A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 (herbruikbaar, schaalbaar)</w:t>
            </w:r>
          </w:p>
        </w:tc>
        <w:tc>
          <w:tcPr>
            <w:tcW w:w="3488" w:type="dxa"/>
            <w:hideMark/>
          </w:tcPr>
          <w:p w14:paraId="4E5A18A0" w14:textId="5C17C4FA" w:rsidR="00700497" w:rsidRPr="00782582" w:rsidRDefault="00D81595" w:rsidP="00B900F2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Een </w:t>
            </w:r>
            <w:r w:rsidRPr="00782582">
              <w:rPr>
                <w:rFonts w:eastAsia="Times New Roman" w:cs="Times New Roman"/>
                <w:i/>
                <w:iCs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stand-alone</w:t>
            </w: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 webtoepassing (demo-omgeving) die de kernfuncties demonstreert.</w:t>
            </w:r>
            <w:r w:rsidR="001A0723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 </w:t>
            </w:r>
            <w:r w:rsidR="00700497"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 xml:space="preserve">Evaluatie van de POC, 'lessons learned' en </w:t>
            </w:r>
            <w:r w:rsidR="00700497" w:rsidRPr="00782582">
              <w:rPr>
                <w:rFonts w:eastAsia="Times New Roman" w:cs="Times New Roman"/>
                <w:color w:val="1B1C1D"/>
                <w:sz w:val="20"/>
                <w:szCs w:val="20"/>
                <w:bdr w:val="none" w:sz="0" w:space="0" w:color="auto" w:frame="1"/>
                <w:lang w:eastAsia="nl-BE"/>
              </w:rPr>
              <w:t>aanbevelingen voor verdere uitrol.</w:t>
            </w:r>
          </w:p>
        </w:tc>
        <w:tc>
          <w:tcPr>
            <w:tcW w:w="1456" w:type="dxa"/>
            <w:hideMark/>
          </w:tcPr>
          <w:p w14:paraId="716F8C56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Rapport + Presentatie</w:t>
            </w:r>
          </w:p>
        </w:tc>
        <w:tc>
          <w:tcPr>
            <w:tcW w:w="1270" w:type="dxa"/>
            <w:hideMark/>
          </w:tcPr>
          <w:p w14:paraId="5F67B3C1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 w:val="20"/>
                <w:szCs w:val="20"/>
                <w:lang w:eastAsia="nl-BE"/>
              </w:rPr>
              <w:t>Maand 6</w:t>
            </w:r>
          </w:p>
        </w:tc>
      </w:tr>
    </w:tbl>
    <w:p w14:paraId="4F809316" w14:textId="7A1E65A2" w:rsidR="00700497" w:rsidRPr="00CF0CC5" w:rsidRDefault="00700497" w:rsidP="00223232">
      <w:pPr>
        <w:pStyle w:val="Lijstalinea"/>
        <w:numPr>
          <w:ilvl w:val="0"/>
          <w:numId w:val="15"/>
        </w:numPr>
        <w:spacing w:before="240" w:after="120" w:line="240" w:lineRule="auto"/>
        <w:ind w:hanging="357"/>
        <w:outlineLvl w:val="1"/>
        <w:rPr>
          <w:rFonts w:eastAsia="Verdana" w:cs="Verdana"/>
          <w:b/>
          <w:color w:val="002060"/>
          <w:sz w:val="24"/>
          <w:szCs w:val="24"/>
          <w:lang w:eastAsia="nl-BE"/>
        </w:rPr>
      </w:pPr>
      <w:r w:rsidRPr="00CF0CC5">
        <w:rPr>
          <w:rFonts w:eastAsia="Verdana" w:cs="Verdana"/>
          <w:b/>
          <w:color w:val="002060"/>
          <w:sz w:val="24"/>
          <w:szCs w:val="24"/>
          <w:lang w:eastAsia="nl-BE"/>
        </w:rPr>
        <w:t>Planning (6 maanden)</w:t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393"/>
        <w:gridCol w:w="1393"/>
        <w:gridCol w:w="1393"/>
        <w:gridCol w:w="1393"/>
        <w:gridCol w:w="1393"/>
        <w:gridCol w:w="1393"/>
      </w:tblGrid>
      <w:tr w:rsidR="00B900F2" w:rsidRPr="00D76D32" w14:paraId="1A2AA058" w14:textId="77777777" w:rsidTr="00B900F2">
        <w:tc>
          <w:tcPr>
            <w:tcW w:w="704" w:type="dxa"/>
            <w:shd w:val="clear" w:color="auto" w:fill="333F50"/>
            <w:hideMark/>
          </w:tcPr>
          <w:p w14:paraId="12978B69" w14:textId="4CB97FC9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</w:p>
        </w:tc>
        <w:tc>
          <w:tcPr>
            <w:tcW w:w="1393" w:type="dxa"/>
            <w:shd w:val="clear" w:color="auto" w:fill="333F50"/>
            <w:hideMark/>
          </w:tcPr>
          <w:p w14:paraId="5ACBFB82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M1</w:t>
            </w:r>
          </w:p>
        </w:tc>
        <w:tc>
          <w:tcPr>
            <w:tcW w:w="1393" w:type="dxa"/>
            <w:shd w:val="clear" w:color="auto" w:fill="333F50"/>
            <w:hideMark/>
          </w:tcPr>
          <w:p w14:paraId="5E7C8530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M2</w:t>
            </w:r>
          </w:p>
        </w:tc>
        <w:tc>
          <w:tcPr>
            <w:tcW w:w="1393" w:type="dxa"/>
            <w:shd w:val="clear" w:color="auto" w:fill="333F50"/>
            <w:hideMark/>
          </w:tcPr>
          <w:p w14:paraId="6A0E6FE8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M3</w:t>
            </w:r>
          </w:p>
        </w:tc>
        <w:tc>
          <w:tcPr>
            <w:tcW w:w="1393" w:type="dxa"/>
            <w:shd w:val="clear" w:color="auto" w:fill="333F50"/>
            <w:hideMark/>
          </w:tcPr>
          <w:p w14:paraId="46E7FF95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M4</w:t>
            </w:r>
          </w:p>
        </w:tc>
        <w:tc>
          <w:tcPr>
            <w:tcW w:w="1393" w:type="dxa"/>
            <w:shd w:val="clear" w:color="auto" w:fill="333F50"/>
            <w:hideMark/>
          </w:tcPr>
          <w:p w14:paraId="4D44CAF9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M5</w:t>
            </w:r>
          </w:p>
        </w:tc>
        <w:tc>
          <w:tcPr>
            <w:tcW w:w="1393" w:type="dxa"/>
            <w:shd w:val="clear" w:color="auto" w:fill="333F50"/>
            <w:hideMark/>
          </w:tcPr>
          <w:p w14:paraId="632B961C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M6</w:t>
            </w:r>
          </w:p>
        </w:tc>
      </w:tr>
      <w:tr w:rsidR="00700497" w:rsidRPr="00D76D32" w14:paraId="43D2DAF8" w14:textId="77777777" w:rsidTr="00072A72">
        <w:trPr>
          <w:cantSplit/>
          <w:trHeight w:val="1096"/>
        </w:trPr>
        <w:tc>
          <w:tcPr>
            <w:tcW w:w="704" w:type="dxa"/>
            <w:shd w:val="clear" w:color="auto" w:fill="D5DCE4" w:themeFill="text2" w:themeFillTint="33"/>
            <w:textDirection w:val="btLr"/>
            <w:hideMark/>
          </w:tcPr>
          <w:p w14:paraId="70560038" w14:textId="77777777" w:rsidR="00700497" w:rsidRPr="00782582" w:rsidRDefault="00700497" w:rsidP="00B900F2">
            <w:pPr>
              <w:spacing w:before="120" w:after="120"/>
              <w:ind w:left="113" w:right="113"/>
              <w:jc w:val="center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WP1</w:t>
            </w:r>
          </w:p>
        </w:tc>
        <w:tc>
          <w:tcPr>
            <w:tcW w:w="1393" w:type="dxa"/>
            <w:hideMark/>
          </w:tcPr>
          <w:p w14:paraId="2E5363A6" w14:textId="23575278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Analyse &amp; </w:t>
            </w:r>
            <w:r w:rsidR="00B900F2"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o</w:t>
            </w: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ntwerp</w:t>
            </w:r>
          </w:p>
        </w:tc>
        <w:tc>
          <w:tcPr>
            <w:tcW w:w="1393" w:type="dxa"/>
            <w:hideMark/>
          </w:tcPr>
          <w:p w14:paraId="5022A228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Ontwerp &amp; D1/D2</w:t>
            </w:r>
          </w:p>
        </w:tc>
        <w:tc>
          <w:tcPr>
            <w:tcW w:w="1393" w:type="dxa"/>
            <w:hideMark/>
          </w:tcPr>
          <w:p w14:paraId="5BB3C3FA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1A7239CB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2B1FF0C5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03648F1C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</w:tr>
      <w:tr w:rsidR="00700497" w:rsidRPr="00D76D32" w14:paraId="6207BFEC" w14:textId="77777777" w:rsidTr="00072A72">
        <w:trPr>
          <w:cantSplit/>
          <w:trHeight w:val="1096"/>
        </w:trPr>
        <w:tc>
          <w:tcPr>
            <w:tcW w:w="704" w:type="dxa"/>
            <w:shd w:val="clear" w:color="auto" w:fill="D5DCE4" w:themeFill="text2" w:themeFillTint="33"/>
            <w:textDirection w:val="btLr"/>
            <w:hideMark/>
          </w:tcPr>
          <w:p w14:paraId="0B2745F9" w14:textId="77777777" w:rsidR="00700497" w:rsidRPr="00782582" w:rsidRDefault="00700497" w:rsidP="00B900F2">
            <w:pPr>
              <w:spacing w:before="120" w:after="120"/>
              <w:ind w:left="113" w:right="113"/>
              <w:jc w:val="center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WP2</w:t>
            </w:r>
          </w:p>
        </w:tc>
        <w:tc>
          <w:tcPr>
            <w:tcW w:w="1393" w:type="dxa"/>
            <w:hideMark/>
          </w:tcPr>
          <w:p w14:paraId="7CB407D1" w14:textId="56C83C11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Start </w:t>
            </w:r>
            <w:r w:rsidR="00B900F2"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o</w:t>
            </w: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ntwikkeling (M1)</w:t>
            </w:r>
          </w:p>
        </w:tc>
        <w:tc>
          <w:tcPr>
            <w:tcW w:w="1393" w:type="dxa"/>
            <w:hideMark/>
          </w:tcPr>
          <w:p w14:paraId="219CDD21" w14:textId="479C6B2B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Ontwikkeling (M1/M2)</w:t>
            </w:r>
          </w:p>
        </w:tc>
        <w:tc>
          <w:tcPr>
            <w:tcW w:w="1393" w:type="dxa"/>
            <w:hideMark/>
          </w:tcPr>
          <w:p w14:paraId="19DC0CBD" w14:textId="4D0B5A84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Ontwikkeling (M2)</w:t>
            </w:r>
          </w:p>
        </w:tc>
        <w:tc>
          <w:tcPr>
            <w:tcW w:w="1393" w:type="dxa"/>
            <w:hideMark/>
          </w:tcPr>
          <w:p w14:paraId="29E168A8" w14:textId="547639A8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Afronding </w:t>
            </w:r>
            <w:r w:rsidR="00B900F2"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o</w:t>
            </w: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ntw. / D3</w:t>
            </w:r>
          </w:p>
        </w:tc>
        <w:tc>
          <w:tcPr>
            <w:tcW w:w="1393" w:type="dxa"/>
            <w:hideMark/>
          </w:tcPr>
          <w:p w14:paraId="4778BF23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7E496DD7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</w:tr>
      <w:tr w:rsidR="00700497" w:rsidRPr="00D76D32" w14:paraId="39E67AEF" w14:textId="77777777" w:rsidTr="00072A72">
        <w:trPr>
          <w:cantSplit/>
          <w:trHeight w:val="1096"/>
        </w:trPr>
        <w:tc>
          <w:tcPr>
            <w:tcW w:w="704" w:type="dxa"/>
            <w:shd w:val="clear" w:color="auto" w:fill="D5DCE4" w:themeFill="text2" w:themeFillTint="33"/>
            <w:textDirection w:val="btLr"/>
            <w:hideMark/>
          </w:tcPr>
          <w:p w14:paraId="5E5AB373" w14:textId="77777777" w:rsidR="00700497" w:rsidRPr="00782582" w:rsidRDefault="00700497" w:rsidP="00B900F2">
            <w:pPr>
              <w:spacing w:before="120" w:after="120"/>
              <w:ind w:left="113" w:right="113"/>
              <w:jc w:val="center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WP3</w:t>
            </w:r>
          </w:p>
        </w:tc>
        <w:tc>
          <w:tcPr>
            <w:tcW w:w="1393" w:type="dxa"/>
            <w:hideMark/>
          </w:tcPr>
          <w:p w14:paraId="58A32023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0514C4FF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08D61BCB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18F4F438" w14:textId="3F22F0A8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Start </w:t>
            </w:r>
            <w:r w:rsidR="00B900F2"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t</w:t>
            </w: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esten</w:t>
            </w:r>
          </w:p>
        </w:tc>
        <w:tc>
          <w:tcPr>
            <w:tcW w:w="1393" w:type="dxa"/>
            <w:hideMark/>
          </w:tcPr>
          <w:p w14:paraId="0849C809" w14:textId="07D79956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Testen &amp; </w:t>
            </w:r>
            <w:r w:rsidR="00B900F2"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v</w:t>
            </w: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alidatie / D4</w:t>
            </w:r>
          </w:p>
        </w:tc>
        <w:tc>
          <w:tcPr>
            <w:tcW w:w="1393" w:type="dxa"/>
            <w:hideMark/>
          </w:tcPr>
          <w:p w14:paraId="118BC3E2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</w:tr>
      <w:tr w:rsidR="00700497" w:rsidRPr="00D76D32" w14:paraId="588B55F8" w14:textId="77777777" w:rsidTr="00072A72">
        <w:trPr>
          <w:cantSplit/>
          <w:trHeight w:val="1096"/>
        </w:trPr>
        <w:tc>
          <w:tcPr>
            <w:tcW w:w="704" w:type="dxa"/>
            <w:shd w:val="clear" w:color="auto" w:fill="D5DCE4" w:themeFill="text2" w:themeFillTint="33"/>
            <w:textDirection w:val="btLr"/>
            <w:hideMark/>
          </w:tcPr>
          <w:p w14:paraId="5A0707C0" w14:textId="77777777" w:rsidR="00700497" w:rsidRPr="00782582" w:rsidRDefault="00700497" w:rsidP="00B900F2">
            <w:pPr>
              <w:spacing w:before="120" w:after="120"/>
              <w:ind w:left="113" w:right="113"/>
              <w:jc w:val="center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WP4</w:t>
            </w:r>
          </w:p>
        </w:tc>
        <w:tc>
          <w:tcPr>
            <w:tcW w:w="1393" w:type="dxa"/>
            <w:hideMark/>
          </w:tcPr>
          <w:p w14:paraId="5AC1444A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4365A82B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2DF158EE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1EED7E1A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180B648B" w14:textId="20248D19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Start </w:t>
            </w:r>
            <w:r w:rsidR="00B900F2"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e</w:t>
            </w: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valuatie (M3)</w:t>
            </w:r>
          </w:p>
        </w:tc>
        <w:tc>
          <w:tcPr>
            <w:tcW w:w="1393" w:type="dxa"/>
            <w:hideMark/>
          </w:tcPr>
          <w:p w14:paraId="081CEBB6" w14:textId="6D82C6A3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Evaluatie &amp; </w:t>
            </w:r>
            <w:r w:rsidR="00B900F2"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r</w:t>
            </w:r>
            <w:r w:rsidRPr="00782582">
              <w:rPr>
                <w:rFonts w:eastAsia="Times New Roman" w:cs="Times New Roman"/>
                <w:color w:val="1B1C1D"/>
                <w:szCs w:val="18"/>
                <w:lang w:eastAsia="nl-BE"/>
              </w:rPr>
              <w:t>apportage / D5, D6</w:t>
            </w:r>
          </w:p>
        </w:tc>
      </w:tr>
      <w:tr w:rsidR="00700497" w:rsidRPr="00D76D32" w14:paraId="215ED6E9" w14:textId="77777777" w:rsidTr="00072A72">
        <w:trPr>
          <w:cantSplit/>
          <w:trHeight w:val="1269"/>
        </w:trPr>
        <w:tc>
          <w:tcPr>
            <w:tcW w:w="704" w:type="dxa"/>
            <w:shd w:val="clear" w:color="auto" w:fill="D5DCE4" w:themeFill="text2" w:themeFillTint="33"/>
            <w:textDirection w:val="btLr"/>
            <w:hideMark/>
          </w:tcPr>
          <w:p w14:paraId="746DF56A" w14:textId="6FF8194E" w:rsidR="00700497" w:rsidRPr="00782582" w:rsidRDefault="00700497" w:rsidP="00B900F2">
            <w:pPr>
              <w:spacing w:before="120" w:after="120"/>
              <w:ind w:left="113" w:right="113"/>
              <w:jc w:val="center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Mijlpalen</w:t>
            </w:r>
          </w:p>
        </w:tc>
        <w:tc>
          <w:tcPr>
            <w:tcW w:w="1393" w:type="dxa"/>
            <w:hideMark/>
          </w:tcPr>
          <w:p w14:paraId="396CDA0C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Kick-off</w:t>
            </w:r>
          </w:p>
        </w:tc>
        <w:tc>
          <w:tcPr>
            <w:tcW w:w="1393" w:type="dxa"/>
            <w:hideMark/>
          </w:tcPr>
          <w:p w14:paraId="1FF5BFA0" w14:textId="3B5077B2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Tussen</w:t>
            </w:r>
            <w:r w:rsidR="00B900F2"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-</w:t>
            </w: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 xml:space="preserve">tijdse </w:t>
            </w:r>
            <w:r w:rsidR="00B900F2"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r</w:t>
            </w: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eview 1</w:t>
            </w:r>
          </w:p>
        </w:tc>
        <w:tc>
          <w:tcPr>
            <w:tcW w:w="1393" w:type="dxa"/>
            <w:hideMark/>
          </w:tcPr>
          <w:p w14:paraId="31C5189F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714E47C7" w14:textId="5BBA67DD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Tussen</w:t>
            </w:r>
            <w:r w:rsidR="00B900F2"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-</w:t>
            </w: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 xml:space="preserve">tijdse </w:t>
            </w:r>
            <w:r w:rsidR="00B900F2"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r</w:t>
            </w: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eview 2 (Demo D3)</w:t>
            </w:r>
          </w:p>
        </w:tc>
        <w:tc>
          <w:tcPr>
            <w:tcW w:w="1393" w:type="dxa"/>
            <w:hideMark/>
          </w:tcPr>
          <w:p w14:paraId="63248A16" w14:textId="77777777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393" w:type="dxa"/>
            <w:hideMark/>
          </w:tcPr>
          <w:p w14:paraId="0BD2644F" w14:textId="3545AAE2" w:rsidR="00700497" w:rsidRPr="00782582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Slot</w:t>
            </w:r>
            <w:r w:rsidR="00B900F2"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-</w:t>
            </w:r>
            <w:r w:rsidRPr="00782582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moment</w:t>
            </w:r>
          </w:p>
        </w:tc>
      </w:tr>
    </w:tbl>
    <w:p w14:paraId="6F3D17CF" w14:textId="5D32D011" w:rsidR="00700497" w:rsidRPr="00750CAD" w:rsidRDefault="00700497" w:rsidP="00C26BA4">
      <w:pPr>
        <w:pStyle w:val="Lijstalinea"/>
        <w:numPr>
          <w:ilvl w:val="0"/>
          <w:numId w:val="15"/>
        </w:numPr>
        <w:spacing w:before="240" w:after="120" w:line="240" w:lineRule="auto"/>
        <w:ind w:hanging="357"/>
        <w:outlineLvl w:val="1"/>
        <w:rPr>
          <w:rFonts w:eastAsia="Verdana" w:cs="Verdana"/>
          <w:b/>
          <w:color w:val="002060"/>
          <w:sz w:val="24"/>
          <w:szCs w:val="24"/>
          <w:lang w:eastAsia="nl-BE"/>
        </w:rPr>
      </w:pPr>
      <w:r w:rsidRPr="00750CAD">
        <w:rPr>
          <w:rFonts w:eastAsia="Verdana" w:cs="Verdana"/>
          <w:b/>
          <w:color w:val="002060"/>
          <w:sz w:val="24"/>
          <w:szCs w:val="24"/>
          <w:lang w:eastAsia="nl-BE"/>
        </w:rPr>
        <w:t>Projectorganisatie en betrokken personen</w:t>
      </w:r>
    </w:p>
    <w:p w14:paraId="15C756D0" w14:textId="64A2866D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4"/>
          <w:szCs w:val="24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Opdrachtnemer – Universiteit Hasselt</w:t>
      </w:r>
    </w:p>
    <w:p w14:paraId="1B5A31B9" w14:textId="77777777" w:rsidR="00700497" w:rsidRPr="00D76D32" w:rsidRDefault="00700497" w:rsidP="00B900F2">
      <w:pPr>
        <w:numPr>
          <w:ilvl w:val="0"/>
          <w:numId w:val="7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Projectleider (Senior)</w:t>
      </w:r>
      <w:r w:rsidRPr="00D76D32">
        <w:rPr>
          <w:rFonts w:eastAsia="Times New Roman" w:cs="Times New Roman"/>
          <w:color w:val="1B1C1D"/>
          <w:sz w:val="22"/>
          <w:lang w:eastAsia="nl-BE"/>
        </w:rPr>
        <w:t>: Eindverantwoordelijke, planning, budget, contactpersoon, kwaliteitsbewaking.</w:t>
      </w:r>
    </w:p>
    <w:p w14:paraId="6E32369C" w14:textId="77777777" w:rsidR="00700497" w:rsidRPr="00D76D32" w:rsidRDefault="00700497" w:rsidP="00B900F2">
      <w:pPr>
        <w:numPr>
          <w:ilvl w:val="0"/>
          <w:numId w:val="7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Academische Experts (Senior)</w:t>
      </w:r>
      <w:r w:rsidRPr="00D76D32">
        <w:rPr>
          <w:rFonts w:eastAsia="Times New Roman" w:cs="Times New Roman"/>
          <w:color w:val="1B1C1D"/>
          <w:sz w:val="22"/>
          <w:lang w:eastAsia="nl-BE"/>
        </w:rPr>
        <w:t>: Inhoudelijke sturing (RIA, AI, beleidsanalyse), validatie van de methodologie.</w:t>
      </w:r>
    </w:p>
    <w:p w14:paraId="1765E58D" w14:textId="77777777" w:rsidR="00700497" w:rsidRPr="00D76D32" w:rsidRDefault="00700497" w:rsidP="00B900F2">
      <w:pPr>
        <w:numPr>
          <w:ilvl w:val="0"/>
          <w:numId w:val="7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Onderzoekers / Analisten (Junior)</w:t>
      </w:r>
      <w:r w:rsidRPr="00D76D32">
        <w:rPr>
          <w:rFonts w:eastAsia="Times New Roman" w:cs="Times New Roman"/>
          <w:color w:val="1B1C1D"/>
          <w:sz w:val="22"/>
          <w:lang w:eastAsia="nl-BE"/>
        </w:rPr>
        <w:t>: Technische ontwikkeling (back-end, front-end), data-analyse, opstellen van rapporten, ondersteuning van testsessies.</w:t>
      </w:r>
    </w:p>
    <w:p w14:paraId="3B2414D6" w14:textId="0E3449A7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Opdrachtgever en stakeholders</w:t>
      </w:r>
    </w:p>
    <w:p w14:paraId="72401B93" w14:textId="2CE33B98" w:rsidR="00700497" w:rsidRPr="00D76D32" w:rsidRDefault="00700497" w:rsidP="009B16D2">
      <w:pPr>
        <w:numPr>
          <w:ilvl w:val="0"/>
          <w:numId w:val="8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Contactpersoon Opdrachtgever (FOD BOSA)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: </w:t>
      </w: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Jean-Charles Quertinmont</w:t>
      </w:r>
      <w:r w:rsidRPr="00D76D32">
        <w:rPr>
          <w:rFonts w:eastAsia="Times New Roman" w:cs="Times New Roman"/>
          <w:color w:val="1B1C1D"/>
          <w:sz w:val="22"/>
          <w:lang w:eastAsia="nl-BE"/>
        </w:rPr>
        <w:t>. Verantwoordelijk voor dagelijkse opvolging, validatie van deliverables, en facilitatie van contacten.</w:t>
      </w:r>
      <w:r w:rsidR="00CF7629">
        <w:rPr>
          <w:rFonts w:eastAsia="Times New Roman" w:cs="Times New Roman"/>
          <w:color w:val="1B1C1D"/>
          <w:sz w:val="22"/>
          <w:lang w:eastAsia="nl-BE"/>
        </w:rPr>
        <w:t xml:space="preserve"> Manu Breynaert</w:t>
      </w:r>
      <w:r w:rsidR="00D9306E">
        <w:rPr>
          <w:rFonts w:eastAsia="Times New Roman" w:cs="Times New Roman"/>
          <w:color w:val="1B1C1D"/>
          <w:sz w:val="22"/>
          <w:lang w:eastAsia="nl-BE"/>
        </w:rPr>
        <w:t>, domein manager administratieve vereenvoudiging</w:t>
      </w:r>
      <w:r w:rsidR="00CF7629">
        <w:rPr>
          <w:rFonts w:eastAsia="Times New Roman" w:cs="Times New Roman"/>
          <w:color w:val="1B1C1D"/>
          <w:sz w:val="22"/>
          <w:lang w:eastAsia="nl-BE"/>
        </w:rPr>
        <w:t xml:space="preserve"> als sponsor</w:t>
      </w:r>
      <w:r w:rsidR="00D9306E">
        <w:rPr>
          <w:rFonts w:eastAsia="Times New Roman" w:cs="Times New Roman"/>
          <w:color w:val="1B1C1D"/>
          <w:sz w:val="22"/>
          <w:lang w:eastAsia="nl-BE"/>
        </w:rPr>
        <w:t>.</w:t>
      </w:r>
    </w:p>
    <w:p w14:paraId="206EBB55" w14:textId="5C06D750" w:rsidR="00700497" w:rsidRPr="00D76D32" w:rsidRDefault="00700497" w:rsidP="009B16D2">
      <w:pPr>
        <w:numPr>
          <w:ilvl w:val="0"/>
          <w:numId w:val="8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lastRenderedPageBreak/>
        <w:t>Pilootdiensten / Testers</w:t>
      </w:r>
      <w:r w:rsidRPr="00D76D32">
        <w:rPr>
          <w:rFonts w:eastAsia="Times New Roman" w:cs="Times New Roman"/>
          <w:color w:val="1B1C1D"/>
          <w:sz w:val="22"/>
          <w:lang w:eastAsia="nl-BE"/>
        </w:rPr>
        <w:t>: 3-5 ambtenaren van 1-2 FOD's die actief betrokken zijn bij het opstellen van RIA's</w:t>
      </w:r>
      <w:r w:rsidR="00983B66">
        <w:rPr>
          <w:rFonts w:eastAsia="Times New Roman" w:cs="Times New Roman"/>
          <w:color w:val="1B1C1D"/>
          <w:sz w:val="22"/>
          <w:lang w:eastAsia="nl-BE"/>
        </w:rPr>
        <w:t xml:space="preserve"> (leden van het Impactanalysecomité)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en deelnemen aan WP3.</w:t>
      </w:r>
      <w:r w:rsidR="00983B66">
        <w:rPr>
          <w:rFonts w:eastAsia="Times New Roman" w:cs="Times New Roman"/>
          <w:color w:val="1B1C1D"/>
          <w:sz w:val="22"/>
          <w:lang w:eastAsia="nl-BE"/>
        </w:rPr>
        <w:t xml:space="preserve"> Een lid van</w:t>
      </w:r>
      <w:r w:rsidR="00B16337">
        <w:rPr>
          <w:rFonts w:eastAsia="Times New Roman" w:cs="Times New Roman"/>
          <w:color w:val="1B1C1D"/>
          <w:sz w:val="22"/>
          <w:lang w:eastAsia="nl-BE"/>
        </w:rPr>
        <w:t xml:space="preserve"> de AI4Belgium team (Adrien Poels).</w:t>
      </w:r>
    </w:p>
    <w:p w14:paraId="53157921" w14:textId="1CB50863" w:rsidR="00700497" w:rsidRDefault="00700497" w:rsidP="009B16D2">
      <w:pPr>
        <w:numPr>
          <w:ilvl w:val="0"/>
          <w:numId w:val="8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(Geen formele stuurgroep voorzien; strategische bijsturing gebeurt tijdens de tussentijdse opvolgvergaderingen met de contactpersoon).</w:t>
      </w:r>
    </w:p>
    <w:p w14:paraId="680F7303" w14:textId="33BC2B02" w:rsidR="00C26BA4" w:rsidRDefault="00C26BA4" w:rsidP="00C26BA4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</w:p>
    <w:p w14:paraId="7385E4B5" w14:textId="1133E5FE" w:rsidR="00700497" w:rsidRPr="00CF0CC5" w:rsidRDefault="00700497" w:rsidP="00223232">
      <w:pPr>
        <w:pStyle w:val="Lijstalinea"/>
        <w:numPr>
          <w:ilvl w:val="0"/>
          <w:numId w:val="15"/>
        </w:numPr>
        <w:spacing w:before="240" w:after="120" w:line="240" w:lineRule="auto"/>
        <w:ind w:hanging="357"/>
        <w:outlineLvl w:val="1"/>
        <w:rPr>
          <w:rFonts w:eastAsia="Times New Roman" w:cs="Times New Roman"/>
          <w:b/>
          <w:bCs/>
          <w:color w:val="1B1C1D"/>
          <w:sz w:val="32"/>
          <w:szCs w:val="32"/>
          <w:lang w:eastAsia="nl-BE"/>
        </w:rPr>
      </w:pPr>
      <w:r w:rsidRPr="00CF0CC5">
        <w:rPr>
          <w:rFonts w:eastAsia="Verdana" w:cs="Verdana"/>
          <w:b/>
          <w:color w:val="002060"/>
          <w:sz w:val="24"/>
          <w:szCs w:val="24"/>
          <w:lang w:eastAsia="nl-BE"/>
        </w:rPr>
        <w:t>Overleg- en communicatiestructuur</w:t>
      </w:r>
    </w:p>
    <w:p w14:paraId="72A3F634" w14:textId="5E3CFE7F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Overleg met opdrachtgever</w:t>
      </w:r>
    </w:p>
    <w:p w14:paraId="17290BE0" w14:textId="77777777" w:rsidR="00700497" w:rsidRPr="00D76D32" w:rsidRDefault="00700497" w:rsidP="009B16D2">
      <w:pPr>
        <w:numPr>
          <w:ilvl w:val="0"/>
          <w:numId w:val="9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Kick-offvergadering (Maand 1)</w:t>
      </w:r>
    </w:p>
    <w:p w14:paraId="1CB941E8" w14:textId="77777777" w:rsidR="00700497" w:rsidRPr="00D76D32" w:rsidRDefault="00700497" w:rsidP="009B16D2">
      <w:pPr>
        <w:numPr>
          <w:ilvl w:val="1"/>
          <w:numId w:val="9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Doel: Definitieve afstemming scope, planning, en werkafspraken.</w:t>
      </w:r>
    </w:p>
    <w:p w14:paraId="0A22173C" w14:textId="77777777" w:rsidR="00700497" w:rsidRPr="00D76D32" w:rsidRDefault="00700497" w:rsidP="009B16D2">
      <w:pPr>
        <w:numPr>
          <w:ilvl w:val="0"/>
          <w:numId w:val="9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Tussentijdse opvolgvergaderingen (Maandelijks)</w:t>
      </w:r>
    </w:p>
    <w:p w14:paraId="58E203E1" w14:textId="77777777" w:rsidR="00700497" w:rsidRPr="00D76D32" w:rsidRDefault="00700497" w:rsidP="009B16D2">
      <w:pPr>
        <w:numPr>
          <w:ilvl w:val="1"/>
          <w:numId w:val="9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Doel: Voortgang bespreken, knelpunten identificeren, tussentijdse resultaten (bv. WP2 Sprints) afstemmen.</w:t>
      </w:r>
    </w:p>
    <w:p w14:paraId="71BBB995" w14:textId="77777777" w:rsidR="00700497" w:rsidRPr="00D76D32" w:rsidRDefault="00700497" w:rsidP="009B16D2">
      <w:pPr>
        <w:numPr>
          <w:ilvl w:val="0"/>
          <w:numId w:val="9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Eindvergadering / Slotpresentatie (Maand 6)</w:t>
      </w:r>
    </w:p>
    <w:p w14:paraId="49CB8A15" w14:textId="77777777" w:rsidR="00700497" w:rsidRPr="00D76D32" w:rsidRDefault="00700497" w:rsidP="009B16D2">
      <w:pPr>
        <w:numPr>
          <w:ilvl w:val="1"/>
          <w:numId w:val="9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Doel: Presentatie van D3 (POC-demo) en D6 (Eindrapport), bespreking van aanbevelingen en vervolgstappen.</w:t>
      </w:r>
    </w:p>
    <w:p w14:paraId="207D1256" w14:textId="4276B393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Communicatiekanalen</w:t>
      </w:r>
    </w:p>
    <w:p w14:paraId="79352463" w14:textId="77777777" w:rsidR="00700497" w:rsidRPr="00D76D32" w:rsidRDefault="00700497" w:rsidP="009B16D2">
      <w:pPr>
        <w:numPr>
          <w:ilvl w:val="0"/>
          <w:numId w:val="10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Operationele communicatie verloopt via e-mail en online vergadertools.</w:t>
      </w:r>
    </w:p>
    <w:p w14:paraId="06C1DE2F" w14:textId="77777777" w:rsidR="00700497" w:rsidRPr="00D76D32" w:rsidRDefault="00700497" w:rsidP="009B16D2">
      <w:pPr>
        <w:numPr>
          <w:ilvl w:val="0"/>
          <w:numId w:val="10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Documenten en verslagen worden gedeeld via een centrale, afgesproken opslaglocatie.</w:t>
      </w:r>
    </w:p>
    <w:p w14:paraId="56755A0F" w14:textId="00804F12" w:rsidR="00700497" w:rsidRDefault="00700497" w:rsidP="009B16D2">
      <w:pPr>
        <w:numPr>
          <w:ilvl w:val="0"/>
          <w:numId w:val="10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UHasselt stelt na elke formele vergadering een beknopt verslag op en verspreidt dit binnen de 5 werkdagen.</w:t>
      </w:r>
    </w:p>
    <w:p w14:paraId="55660DB3" w14:textId="77777777" w:rsidR="00C26BA4" w:rsidRDefault="00C26BA4" w:rsidP="00C26BA4">
      <w:pPr>
        <w:spacing w:before="120" w:after="120" w:line="240" w:lineRule="auto"/>
        <w:ind w:left="720"/>
        <w:jc w:val="both"/>
        <w:rPr>
          <w:rFonts w:eastAsia="Times New Roman" w:cs="Times New Roman"/>
          <w:color w:val="1B1C1D"/>
          <w:sz w:val="22"/>
          <w:lang w:eastAsia="nl-BE"/>
        </w:rPr>
      </w:pPr>
    </w:p>
    <w:p w14:paraId="5DCD8133" w14:textId="04F2909A" w:rsidR="00973DB4" w:rsidRDefault="00973DB4" w:rsidP="004A6F5F">
      <w:pPr>
        <w:pStyle w:val="Lijstalinea"/>
        <w:numPr>
          <w:ilvl w:val="0"/>
          <w:numId w:val="15"/>
        </w:numPr>
        <w:spacing w:before="240" w:after="120" w:line="360" w:lineRule="auto"/>
        <w:ind w:hanging="357"/>
        <w:outlineLvl w:val="1"/>
        <w:rPr>
          <w:rFonts w:eastAsia="Verdana" w:cs="Verdana"/>
          <w:b/>
          <w:color w:val="002060"/>
          <w:sz w:val="24"/>
          <w:szCs w:val="24"/>
          <w:lang w:eastAsia="nl-BE"/>
        </w:rPr>
      </w:pPr>
      <w:r>
        <w:rPr>
          <w:rFonts w:eastAsia="Verdana" w:cs="Verdana"/>
          <w:b/>
          <w:color w:val="002060"/>
          <w:sz w:val="24"/>
          <w:szCs w:val="24"/>
          <w:lang w:eastAsia="nl-BE"/>
        </w:rPr>
        <w:t>Personeel</w:t>
      </w:r>
    </w:p>
    <w:p w14:paraId="68A21698" w14:textId="64AE9A26" w:rsidR="00983617" w:rsidRPr="00151E2D" w:rsidRDefault="00B52C8F" w:rsidP="00151E2D">
      <w:pPr>
        <w:spacing w:before="120" w:after="120" w:line="240" w:lineRule="auto"/>
        <w:outlineLvl w:val="1"/>
        <w:rPr>
          <w:rFonts w:eastAsia="Times New Roman" w:cs="Times New Roman"/>
          <w:color w:val="1B1C1D"/>
          <w:sz w:val="22"/>
          <w:lang w:eastAsia="nl-BE"/>
        </w:rPr>
      </w:pPr>
      <w:r w:rsidRPr="00B52C8F">
        <w:rPr>
          <w:rFonts w:eastAsia="Times New Roman" w:cs="Times New Roman"/>
          <w:color w:val="1B1C1D"/>
          <w:sz w:val="22"/>
          <w:lang w:eastAsia="nl-BE"/>
        </w:rPr>
        <w:t>Onderstaande profielen beantwoorden aan de vereisten uit het bestek en zullen ondersteuning bieden bij het uitvoeren van</w:t>
      </w:r>
      <w:r>
        <w:rPr>
          <w:rFonts w:eastAsia="Times New Roman" w:cs="Times New Roman"/>
          <w:color w:val="1B1C1D"/>
          <w:sz w:val="22"/>
          <w:lang w:eastAsia="nl-BE"/>
        </w:rPr>
        <w:t xml:space="preserve"> deze opdrachtbrief</w:t>
      </w:r>
      <w:r w:rsidR="00EC5F74">
        <w:rPr>
          <w:rFonts w:eastAsia="Times New Roman" w:cs="Times New Roman"/>
          <w:color w:val="1B1C1D"/>
          <w:sz w:val="22"/>
          <w:lang w:eastAsia="nl-BE"/>
        </w:rP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73DB4" w14:paraId="4DC913E1" w14:textId="77777777" w:rsidTr="00983617">
        <w:tc>
          <w:tcPr>
            <w:tcW w:w="2547" w:type="dxa"/>
            <w:shd w:val="clear" w:color="auto" w:fill="333F50"/>
          </w:tcPr>
          <w:p w14:paraId="6EAFB687" w14:textId="6A4B23A3" w:rsidR="00973DB4" w:rsidRPr="00983617" w:rsidRDefault="00983617" w:rsidP="00740685">
            <w:pPr>
              <w:spacing w:line="276" w:lineRule="auto"/>
              <w:outlineLvl w:val="1"/>
              <w:rPr>
                <w:rFonts w:eastAsia="Times New Roman" w:cs="Times New Roman"/>
                <w:b/>
                <w:bCs/>
                <w:color w:val="FFFFFF" w:themeColor="background1"/>
                <w:szCs w:val="18"/>
                <w:lang w:eastAsia="nl-BE"/>
              </w:rPr>
            </w:pPr>
            <w:r w:rsidRPr="00983617">
              <w:rPr>
                <w:rFonts w:eastAsia="Times New Roman" w:cs="Times New Roman"/>
                <w:b/>
                <w:bCs/>
                <w:color w:val="FFFFFF" w:themeColor="background1"/>
                <w:szCs w:val="18"/>
                <w:lang w:eastAsia="nl-BE"/>
              </w:rPr>
              <w:t>Profiel</w:t>
            </w:r>
          </w:p>
        </w:tc>
        <w:tc>
          <w:tcPr>
            <w:tcW w:w="6515" w:type="dxa"/>
            <w:shd w:val="clear" w:color="auto" w:fill="333F50"/>
          </w:tcPr>
          <w:p w14:paraId="65FA48D6" w14:textId="61696200" w:rsidR="00973DB4" w:rsidRPr="00983617" w:rsidRDefault="00983617" w:rsidP="00740685">
            <w:pPr>
              <w:spacing w:line="276" w:lineRule="auto"/>
              <w:outlineLvl w:val="1"/>
              <w:rPr>
                <w:rFonts w:eastAsia="Times New Roman" w:cs="Times New Roman"/>
                <w:b/>
                <w:bCs/>
                <w:color w:val="FFFFFF" w:themeColor="background1"/>
                <w:szCs w:val="18"/>
                <w:lang w:eastAsia="nl-BE"/>
              </w:rPr>
            </w:pPr>
            <w:r w:rsidRPr="00983617">
              <w:rPr>
                <w:rFonts w:eastAsia="Times New Roman" w:cs="Times New Roman"/>
                <w:b/>
                <w:bCs/>
                <w:color w:val="FFFFFF" w:themeColor="background1"/>
                <w:szCs w:val="18"/>
                <w:lang w:eastAsia="nl-BE"/>
              </w:rPr>
              <w:t>Personeel</w:t>
            </w:r>
          </w:p>
        </w:tc>
      </w:tr>
      <w:tr w:rsidR="00973DB4" w14:paraId="1F674653" w14:textId="77777777" w:rsidTr="00983617">
        <w:tc>
          <w:tcPr>
            <w:tcW w:w="2547" w:type="dxa"/>
            <w:shd w:val="clear" w:color="auto" w:fill="D5DCE4" w:themeFill="text2" w:themeFillTint="33"/>
          </w:tcPr>
          <w:p w14:paraId="360C8C49" w14:textId="7CDA3753" w:rsidR="00973DB4" w:rsidRPr="00983617" w:rsidRDefault="00983617" w:rsidP="00740685">
            <w:pPr>
              <w:spacing w:line="276" w:lineRule="auto"/>
              <w:outlineLvl w:val="1"/>
              <w:rPr>
                <w:rFonts w:eastAsia="Times New Roman" w:cs="Times New Roman"/>
                <w:b/>
                <w:bCs/>
                <w:color w:val="1B1C1D"/>
                <w:szCs w:val="18"/>
                <w:lang w:eastAsia="nl-BE"/>
              </w:rPr>
            </w:pPr>
            <w:r>
              <w:rPr>
                <w:rFonts w:eastAsia="Times New Roman" w:cs="Times New Roman"/>
                <w:b/>
                <w:bCs/>
                <w:color w:val="1B1C1D"/>
                <w:szCs w:val="18"/>
                <w:lang w:eastAsia="nl-BE"/>
              </w:rPr>
              <w:t>S</w:t>
            </w:r>
            <w:r w:rsidRPr="00983617">
              <w:rPr>
                <w:rFonts w:eastAsia="Times New Roman" w:cs="Times New Roman"/>
                <w:b/>
                <w:bCs/>
                <w:color w:val="1B1C1D"/>
                <w:szCs w:val="18"/>
                <w:lang w:eastAsia="nl-BE"/>
              </w:rPr>
              <w:t>enior</w:t>
            </w:r>
          </w:p>
        </w:tc>
        <w:tc>
          <w:tcPr>
            <w:tcW w:w="6515" w:type="dxa"/>
          </w:tcPr>
          <w:p w14:paraId="359533D7" w14:textId="77777777" w:rsidR="00973DB4" w:rsidRPr="00D1570F" w:rsidRDefault="00D1570F" w:rsidP="002D6D71">
            <w:pPr>
              <w:spacing w:after="120" w:line="276" w:lineRule="auto"/>
              <w:outlineLvl w:val="1"/>
              <w:rPr>
                <w:rFonts w:eastAsia="Verdana" w:cs="Verdana"/>
                <w:bCs/>
                <w:color w:val="002060"/>
                <w:szCs w:val="18"/>
                <w:lang w:eastAsia="nl-BE"/>
              </w:rPr>
            </w:pPr>
            <w:r w:rsidRPr="00D1570F">
              <w:rPr>
                <w:rFonts w:eastAsia="Verdana" w:cs="Verdana"/>
                <w:bCs/>
                <w:color w:val="002060"/>
                <w:szCs w:val="18"/>
                <w:lang w:eastAsia="nl-BE"/>
              </w:rPr>
              <w:t>Theo Jans</w:t>
            </w:r>
          </w:p>
          <w:p w14:paraId="1A6E956D" w14:textId="23816138" w:rsidR="00D1570F" w:rsidRPr="00D1570F" w:rsidRDefault="00D1570F" w:rsidP="002D6D71">
            <w:pPr>
              <w:spacing w:after="120" w:line="276" w:lineRule="auto"/>
              <w:outlineLvl w:val="1"/>
              <w:rPr>
                <w:rFonts w:eastAsia="Verdana" w:cs="Verdana"/>
                <w:bCs/>
                <w:color w:val="002060"/>
                <w:szCs w:val="18"/>
                <w:lang w:eastAsia="nl-BE"/>
              </w:rPr>
            </w:pPr>
            <w:r w:rsidRPr="00D1570F">
              <w:rPr>
                <w:rFonts w:eastAsia="Verdana" w:cs="Verdana"/>
                <w:bCs/>
                <w:color w:val="002060"/>
                <w:szCs w:val="18"/>
                <w:lang w:eastAsia="nl-BE"/>
              </w:rPr>
              <w:t>Tom Vandersteegen</w:t>
            </w:r>
          </w:p>
        </w:tc>
      </w:tr>
      <w:tr w:rsidR="00983617" w14:paraId="253DD67D" w14:textId="77777777" w:rsidTr="00983617">
        <w:tc>
          <w:tcPr>
            <w:tcW w:w="2547" w:type="dxa"/>
            <w:shd w:val="clear" w:color="auto" w:fill="D5DCE4" w:themeFill="text2" w:themeFillTint="33"/>
          </w:tcPr>
          <w:p w14:paraId="6612C4CB" w14:textId="317046B5" w:rsidR="00983617" w:rsidRPr="00983617" w:rsidRDefault="00983617" w:rsidP="00740685">
            <w:pPr>
              <w:spacing w:line="276" w:lineRule="auto"/>
              <w:outlineLvl w:val="1"/>
              <w:rPr>
                <w:rFonts w:eastAsia="Times New Roman" w:cs="Times New Roman"/>
                <w:b/>
                <w:bCs/>
                <w:color w:val="1B1C1D"/>
                <w:szCs w:val="18"/>
                <w:lang w:eastAsia="nl-BE"/>
              </w:rPr>
            </w:pPr>
            <w:r>
              <w:rPr>
                <w:rFonts w:eastAsia="Times New Roman" w:cs="Times New Roman"/>
                <w:b/>
                <w:bCs/>
                <w:color w:val="1B1C1D"/>
                <w:szCs w:val="18"/>
                <w:lang w:eastAsia="nl-BE"/>
              </w:rPr>
              <w:t>J</w:t>
            </w:r>
            <w:r w:rsidRPr="00983617">
              <w:rPr>
                <w:rFonts w:eastAsia="Times New Roman" w:cs="Times New Roman"/>
                <w:b/>
                <w:bCs/>
                <w:color w:val="1B1C1D"/>
                <w:szCs w:val="18"/>
                <w:lang w:eastAsia="nl-BE"/>
              </w:rPr>
              <w:t>unior</w:t>
            </w:r>
          </w:p>
        </w:tc>
        <w:tc>
          <w:tcPr>
            <w:tcW w:w="6515" w:type="dxa"/>
          </w:tcPr>
          <w:p w14:paraId="020A2D6B" w14:textId="43EF9586" w:rsidR="00D4220A" w:rsidRDefault="00D4220A" w:rsidP="002D6D71">
            <w:pPr>
              <w:spacing w:after="120" w:line="276" w:lineRule="auto"/>
              <w:outlineLvl w:val="1"/>
              <w:rPr>
                <w:rFonts w:eastAsia="Verdana" w:cs="Verdana"/>
                <w:bCs/>
                <w:color w:val="002060"/>
                <w:szCs w:val="18"/>
                <w:lang w:eastAsia="nl-BE"/>
              </w:rPr>
            </w:pPr>
            <w:r>
              <w:rPr>
                <w:rFonts w:eastAsia="Verdana" w:cs="Verdana"/>
                <w:bCs/>
                <w:color w:val="002060"/>
                <w:szCs w:val="18"/>
                <w:lang w:eastAsia="nl-BE"/>
              </w:rPr>
              <w:t>Frank Vanhoenshoven</w:t>
            </w:r>
          </w:p>
          <w:p w14:paraId="30E1BF8C" w14:textId="54D81E2B" w:rsidR="00D1570F" w:rsidRDefault="00D1570F" w:rsidP="002D6D71">
            <w:pPr>
              <w:spacing w:after="120" w:line="276" w:lineRule="auto"/>
              <w:outlineLvl w:val="1"/>
              <w:rPr>
                <w:rFonts w:eastAsia="Verdana" w:cs="Verdana"/>
                <w:bCs/>
                <w:color w:val="002060"/>
                <w:szCs w:val="18"/>
                <w:lang w:eastAsia="nl-BE"/>
              </w:rPr>
            </w:pPr>
            <w:r w:rsidRPr="00D1570F">
              <w:rPr>
                <w:rFonts w:eastAsia="Verdana" w:cs="Verdana"/>
                <w:bCs/>
                <w:color w:val="002060"/>
                <w:szCs w:val="18"/>
                <w:lang w:eastAsia="nl-BE"/>
              </w:rPr>
              <w:t>Jolien Holsteyns</w:t>
            </w:r>
          </w:p>
          <w:p w14:paraId="30410856" w14:textId="77777777" w:rsidR="00031A07" w:rsidRDefault="00031A07" w:rsidP="002D6D71">
            <w:pPr>
              <w:spacing w:after="120" w:line="276" w:lineRule="auto"/>
              <w:outlineLvl w:val="1"/>
              <w:rPr>
                <w:rFonts w:eastAsia="Verdana" w:cs="Verdana"/>
                <w:bCs/>
                <w:color w:val="002060"/>
                <w:szCs w:val="18"/>
                <w:lang w:eastAsia="nl-BE"/>
              </w:rPr>
            </w:pPr>
            <w:r>
              <w:rPr>
                <w:rFonts w:eastAsia="Verdana" w:cs="Verdana"/>
                <w:bCs/>
                <w:color w:val="002060"/>
                <w:szCs w:val="18"/>
                <w:lang w:eastAsia="nl-BE"/>
              </w:rPr>
              <w:t>Cato Thommis</w:t>
            </w:r>
          </w:p>
          <w:p w14:paraId="7914924F" w14:textId="48EA3716" w:rsidR="00031A07" w:rsidRPr="00D1570F" w:rsidRDefault="00031A07" w:rsidP="002D6D71">
            <w:pPr>
              <w:spacing w:after="120" w:line="276" w:lineRule="auto"/>
              <w:outlineLvl w:val="1"/>
              <w:rPr>
                <w:rFonts w:eastAsia="Verdana" w:cs="Verdana"/>
                <w:bCs/>
                <w:color w:val="002060"/>
                <w:szCs w:val="18"/>
                <w:lang w:eastAsia="nl-BE"/>
              </w:rPr>
            </w:pPr>
            <w:r>
              <w:rPr>
                <w:rFonts w:eastAsia="Verdana" w:cs="Verdana"/>
                <w:bCs/>
                <w:color w:val="002060"/>
                <w:szCs w:val="18"/>
                <w:lang w:eastAsia="nl-BE"/>
              </w:rPr>
              <w:t>Ulrike Uitdebroeks</w:t>
            </w:r>
          </w:p>
        </w:tc>
      </w:tr>
    </w:tbl>
    <w:p w14:paraId="0B3B2CB5" w14:textId="19E49095" w:rsidR="002C25A5" w:rsidRDefault="002C25A5" w:rsidP="00314DB8">
      <w:pPr>
        <w:pStyle w:val="Lijstalinea"/>
        <w:spacing w:before="120" w:after="120" w:line="360" w:lineRule="auto"/>
        <w:ind w:left="1151"/>
        <w:outlineLvl w:val="1"/>
        <w:rPr>
          <w:rFonts w:eastAsia="Verdana" w:cs="Verdana"/>
          <w:b/>
          <w:color w:val="002060"/>
          <w:sz w:val="24"/>
          <w:szCs w:val="24"/>
          <w:lang w:eastAsia="nl-BE"/>
        </w:rPr>
        <w:sectPr w:rsidR="002C25A5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AEDAFE3" w14:textId="755F8855" w:rsidR="00700497" w:rsidRPr="00015C55" w:rsidRDefault="002C25A5" w:rsidP="00C81347">
      <w:pPr>
        <w:pStyle w:val="Lijstalinea"/>
        <w:numPr>
          <w:ilvl w:val="0"/>
          <w:numId w:val="15"/>
        </w:numPr>
        <w:spacing w:before="120" w:after="120" w:line="360" w:lineRule="auto"/>
        <w:ind w:hanging="357"/>
        <w:outlineLvl w:val="1"/>
        <w:rPr>
          <w:rFonts w:eastAsia="Verdana" w:cs="Verdana"/>
          <w:b/>
          <w:color w:val="002060"/>
          <w:sz w:val="24"/>
          <w:szCs w:val="24"/>
          <w:lang w:eastAsia="nl-BE"/>
        </w:rPr>
      </w:pPr>
      <w:r>
        <w:rPr>
          <w:rFonts w:eastAsia="Verdana" w:cs="Verdana"/>
          <w:b/>
          <w:color w:val="002060"/>
          <w:sz w:val="24"/>
          <w:szCs w:val="24"/>
          <w:lang w:eastAsia="nl-BE"/>
        </w:rPr>
        <w:lastRenderedPageBreak/>
        <w:t>Budget</w:t>
      </w:r>
    </w:p>
    <w:p w14:paraId="6B817E0A" w14:textId="73FADE08" w:rsidR="00700497" w:rsidRPr="00D76D32" w:rsidRDefault="00700497" w:rsidP="009B16D2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Het voorgestelde budget is gebaseerd op de geraamde inzet van personeel van de Universiteit Hasselt, uitgedrukt in mandagen (7,6 uur/dag).</w:t>
      </w:r>
    </w:p>
    <w:p w14:paraId="61CD3905" w14:textId="77777777" w:rsidR="00700497" w:rsidRPr="00D76D32" w:rsidRDefault="00700497" w:rsidP="009B16D2">
      <w:pPr>
        <w:numPr>
          <w:ilvl w:val="0"/>
          <w:numId w:val="11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Tarief Senior (Projectleider, Expert): € 126,61 / uur (€ 962,24 / dag)</w:t>
      </w:r>
    </w:p>
    <w:p w14:paraId="19116A88" w14:textId="77777777" w:rsidR="00700497" w:rsidRPr="00D76D32" w:rsidRDefault="00700497" w:rsidP="009B16D2">
      <w:pPr>
        <w:numPr>
          <w:ilvl w:val="0"/>
          <w:numId w:val="11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Tarief Junior (Onderzoeker, Ontwikkelaar): € 82,57 / uur (€ 627,53 / dag)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121"/>
        <w:gridCol w:w="1826"/>
        <w:gridCol w:w="1417"/>
        <w:gridCol w:w="1696"/>
      </w:tblGrid>
      <w:tr w:rsidR="00700497" w:rsidRPr="00D76D32" w14:paraId="1AEE6B33" w14:textId="77777777" w:rsidTr="006867CD">
        <w:tc>
          <w:tcPr>
            <w:tcW w:w="0" w:type="auto"/>
            <w:shd w:val="clear" w:color="auto" w:fill="333F50"/>
            <w:hideMark/>
          </w:tcPr>
          <w:p w14:paraId="4C30A498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Rol / Werkpakket</w:t>
            </w:r>
          </w:p>
        </w:tc>
        <w:tc>
          <w:tcPr>
            <w:tcW w:w="1826" w:type="dxa"/>
            <w:shd w:val="clear" w:color="auto" w:fill="333F50"/>
            <w:hideMark/>
          </w:tcPr>
          <w:p w14:paraId="0127361C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Inzet (Mandagen)</w:t>
            </w:r>
          </w:p>
        </w:tc>
        <w:tc>
          <w:tcPr>
            <w:tcW w:w="1417" w:type="dxa"/>
            <w:shd w:val="clear" w:color="auto" w:fill="333F50"/>
            <w:hideMark/>
          </w:tcPr>
          <w:p w14:paraId="5853904F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Tarief/dag</w:t>
            </w:r>
          </w:p>
        </w:tc>
        <w:tc>
          <w:tcPr>
            <w:tcW w:w="1696" w:type="dxa"/>
            <w:shd w:val="clear" w:color="auto" w:fill="333F50"/>
            <w:hideMark/>
          </w:tcPr>
          <w:p w14:paraId="18D41320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FFFFFF" w:themeColor="background1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FFFFFF" w:themeColor="background1"/>
                <w:szCs w:val="18"/>
                <w:bdr w:val="none" w:sz="0" w:space="0" w:color="auto" w:frame="1"/>
                <w:lang w:eastAsia="nl-BE"/>
              </w:rPr>
              <w:t>Totaal</w:t>
            </w:r>
          </w:p>
        </w:tc>
      </w:tr>
      <w:tr w:rsidR="00700497" w:rsidRPr="00D76D32" w14:paraId="19E158B7" w14:textId="77777777" w:rsidTr="006867CD">
        <w:tc>
          <w:tcPr>
            <w:tcW w:w="0" w:type="auto"/>
            <w:shd w:val="clear" w:color="auto" w:fill="D5DCE4" w:themeFill="text2" w:themeFillTint="33"/>
            <w:hideMark/>
          </w:tcPr>
          <w:p w14:paraId="47933C53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Senior (Projectleiding, Expertise, Validatie)</w:t>
            </w:r>
          </w:p>
        </w:tc>
        <w:tc>
          <w:tcPr>
            <w:tcW w:w="1826" w:type="dxa"/>
            <w:shd w:val="clear" w:color="auto" w:fill="D5DCE4" w:themeFill="text2" w:themeFillTint="33"/>
            <w:hideMark/>
          </w:tcPr>
          <w:p w14:paraId="767E09DA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417" w:type="dxa"/>
            <w:shd w:val="clear" w:color="auto" w:fill="D5DCE4" w:themeFill="text2" w:themeFillTint="33"/>
            <w:hideMark/>
          </w:tcPr>
          <w:p w14:paraId="5C4CD7E5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696" w:type="dxa"/>
            <w:shd w:val="clear" w:color="auto" w:fill="D5DCE4" w:themeFill="text2" w:themeFillTint="33"/>
            <w:hideMark/>
          </w:tcPr>
          <w:p w14:paraId="0B035505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</w:tr>
      <w:tr w:rsidR="00700497" w:rsidRPr="00D76D32" w14:paraId="52697DEB" w14:textId="77777777" w:rsidTr="006867CD">
        <w:tc>
          <w:tcPr>
            <w:tcW w:w="0" w:type="auto"/>
            <w:hideMark/>
          </w:tcPr>
          <w:p w14:paraId="75152B49" w14:textId="2AFE91A0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WP1: Analyse en </w:t>
            </w:r>
            <w:r w:rsidR="009B16D2"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o</w:t>
            </w: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ntwerp</w:t>
            </w:r>
          </w:p>
        </w:tc>
        <w:tc>
          <w:tcPr>
            <w:tcW w:w="1826" w:type="dxa"/>
            <w:hideMark/>
          </w:tcPr>
          <w:p w14:paraId="482A824F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3</w:t>
            </w:r>
          </w:p>
        </w:tc>
        <w:tc>
          <w:tcPr>
            <w:tcW w:w="1417" w:type="dxa"/>
            <w:hideMark/>
          </w:tcPr>
          <w:p w14:paraId="21D5F508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€ 962,24</w:t>
            </w:r>
          </w:p>
        </w:tc>
        <w:tc>
          <w:tcPr>
            <w:tcW w:w="1696" w:type="dxa"/>
            <w:hideMark/>
          </w:tcPr>
          <w:p w14:paraId="2825EFB3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€ 2.886,72</w:t>
            </w:r>
          </w:p>
        </w:tc>
      </w:tr>
      <w:tr w:rsidR="00700497" w:rsidRPr="00D76D32" w14:paraId="0F7551B5" w14:textId="77777777" w:rsidTr="006867CD">
        <w:tc>
          <w:tcPr>
            <w:tcW w:w="0" w:type="auto"/>
            <w:hideMark/>
          </w:tcPr>
          <w:p w14:paraId="34107CAF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WP2: Ontwikkeling (Sturing &amp; QA)</w:t>
            </w:r>
          </w:p>
        </w:tc>
        <w:tc>
          <w:tcPr>
            <w:tcW w:w="1826" w:type="dxa"/>
            <w:hideMark/>
          </w:tcPr>
          <w:p w14:paraId="778C1705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7</w:t>
            </w:r>
          </w:p>
        </w:tc>
        <w:tc>
          <w:tcPr>
            <w:tcW w:w="1417" w:type="dxa"/>
            <w:hideMark/>
          </w:tcPr>
          <w:p w14:paraId="545C05AA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€ 962,24</w:t>
            </w:r>
          </w:p>
        </w:tc>
        <w:tc>
          <w:tcPr>
            <w:tcW w:w="1696" w:type="dxa"/>
            <w:hideMark/>
          </w:tcPr>
          <w:p w14:paraId="6952257E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€ 6.735,68</w:t>
            </w:r>
          </w:p>
        </w:tc>
      </w:tr>
      <w:tr w:rsidR="00700497" w:rsidRPr="00D76D32" w14:paraId="670AED0A" w14:textId="77777777" w:rsidTr="006867CD">
        <w:tc>
          <w:tcPr>
            <w:tcW w:w="0" w:type="auto"/>
            <w:hideMark/>
          </w:tcPr>
          <w:p w14:paraId="22CC34B1" w14:textId="6DBB02A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WP3: Testen (Begeleiding &amp; </w:t>
            </w:r>
            <w:r w:rsidR="009B16D2"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a</w:t>
            </w: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nalyse)</w:t>
            </w:r>
          </w:p>
        </w:tc>
        <w:tc>
          <w:tcPr>
            <w:tcW w:w="1826" w:type="dxa"/>
            <w:hideMark/>
          </w:tcPr>
          <w:p w14:paraId="0F0E3D06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3</w:t>
            </w:r>
          </w:p>
        </w:tc>
        <w:tc>
          <w:tcPr>
            <w:tcW w:w="1417" w:type="dxa"/>
            <w:hideMark/>
          </w:tcPr>
          <w:p w14:paraId="3047D70A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€ 962,24</w:t>
            </w:r>
          </w:p>
        </w:tc>
        <w:tc>
          <w:tcPr>
            <w:tcW w:w="1696" w:type="dxa"/>
            <w:hideMark/>
          </w:tcPr>
          <w:p w14:paraId="4F115587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€ 2.886,72</w:t>
            </w:r>
          </w:p>
        </w:tc>
      </w:tr>
      <w:tr w:rsidR="00700497" w:rsidRPr="00D76D32" w14:paraId="718CB845" w14:textId="77777777" w:rsidTr="006867CD">
        <w:tc>
          <w:tcPr>
            <w:tcW w:w="0" w:type="auto"/>
            <w:hideMark/>
          </w:tcPr>
          <w:p w14:paraId="29348009" w14:textId="53FC7D2B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WP4: Evaluatie &amp; </w:t>
            </w:r>
            <w:r w:rsidR="009B16D2"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r</w:t>
            </w: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apportage</w:t>
            </w:r>
          </w:p>
        </w:tc>
        <w:tc>
          <w:tcPr>
            <w:tcW w:w="1826" w:type="dxa"/>
            <w:hideMark/>
          </w:tcPr>
          <w:p w14:paraId="5E20A638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6</w:t>
            </w:r>
          </w:p>
        </w:tc>
        <w:tc>
          <w:tcPr>
            <w:tcW w:w="1417" w:type="dxa"/>
            <w:hideMark/>
          </w:tcPr>
          <w:p w14:paraId="2595A117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€ 962,24</w:t>
            </w:r>
          </w:p>
        </w:tc>
        <w:tc>
          <w:tcPr>
            <w:tcW w:w="1696" w:type="dxa"/>
            <w:hideMark/>
          </w:tcPr>
          <w:p w14:paraId="7851B4A9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€ 5.773,44</w:t>
            </w:r>
          </w:p>
        </w:tc>
      </w:tr>
      <w:tr w:rsidR="00700497" w:rsidRPr="00D76D32" w14:paraId="0558F404" w14:textId="77777777" w:rsidTr="006867CD">
        <w:tc>
          <w:tcPr>
            <w:tcW w:w="0" w:type="auto"/>
            <w:hideMark/>
          </w:tcPr>
          <w:p w14:paraId="3E861917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Projectmanagement (Continu)</w:t>
            </w:r>
          </w:p>
        </w:tc>
        <w:tc>
          <w:tcPr>
            <w:tcW w:w="1826" w:type="dxa"/>
            <w:hideMark/>
          </w:tcPr>
          <w:p w14:paraId="397D6218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6</w:t>
            </w:r>
          </w:p>
        </w:tc>
        <w:tc>
          <w:tcPr>
            <w:tcW w:w="1417" w:type="dxa"/>
            <w:hideMark/>
          </w:tcPr>
          <w:p w14:paraId="1A290B49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€ 962,24</w:t>
            </w:r>
          </w:p>
        </w:tc>
        <w:tc>
          <w:tcPr>
            <w:tcW w:w="1696" w:type="dxa"/>
            <w:hideMark/>
          </w:tcPr>
          <w:p w14:paraId="33A2BDD2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€ 5.773,44</w:t>
            </w:r>
          </w:p>
        </w:tc>
      </w:tr>
      <w:tr w:rsidR="00700497" w:rsidRPr="00D76D32" w14:paraId="5CA3DA71" w14:textId="77777777" w:rsidTr="006867CD">
        <w:tc>
          <w:tcPr>
            <w:tcW w:w="0" w:type="auto"/>
            <w:shd w:val="clear" w:color="auto" w:fill="D9D9D9" w:themeFill="background1" w:themeFillShade="D9"/>
            <w:hideMark/>
          </w:tcPr>
          <w:p w14:paraId="4095DEF2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i/>
                <w:iCs/>
                <w:color w:val="1B1C1D"/>
                <w:szCs w:val="18"/>
                <w:bdr w:val="none" w:sz="0" w:space="0" w:color="auto" w:frame="1"/>
                <w:lang w:eastAsia="nl-BE"/>
              </w:rPr>
              <w:t>Subtotaal Senior</w:t>
            </w:r>
          </w:p>
        </w:tc>
        <w:tc>
          <w:tcPr>
            <w:tcW w:w="1826" w:type="dxa"/>
            <w:shd w:val="clear" w:color="auto" w:fill="D9D9D9" w:themeFill="background1" w:themeFillShade="D9"/>
            <w:hideMark/>
          </w:tcPr>
          <w:p w14:paraId="5096CB2C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i/>
                <w:iCs/>
                <w:color w:val="1B1C1D"/>
                <w:szCs w:val="18"/>
                <w:bdr w:val="none" w:sz="0" w:space="0" w:color="auto" w:frame="1"/>
                <w:lang w:eastAsia="nl-BE"/>
              </w:rPr>
              <w:t>25 dagen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43FD27FB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696" w:type="dxa"/>
            <w:shd w:val="clear" w:color="auto" w:fill="D9D9D9" w:themeFill="background1" w:themeFillShade="D9"/>
            <w:hideMark/>
          </w:tcPr>
          <w:p w14:paraId="61F3AF95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i/>
                <w:iCs/>
                <w:color w:val="1B1C1D"/>
                <w:szCs w:val="18"/>
                <w:bdr w:val="none" w:sz="0" w:space="0" w:color="auto" w:frame="1"/>
                <w:lang w:eastAsia="nl-BE"/>
              </w:rPr>
              <w:t>€ 24.056,00</w:t>
            </w:r>
          </w:p>
        </w:tc>
      </w:tr>
      <w:tr w:rsidR="00700497" w:rsidRPr="00D76D32" w14:paraId="2B0C96CA" w14:textId="77777777" w:rsidTr="006867CD">
        <w:tc>
          <w:tcPr>
            <w:tcW w:w="0" w:type="auto"/>
            <w:shd w:val="clear" w:color="auto" w:fill="D5DCE4" w:themeFill="text2" w:themeFillTint="33"/>
            <w:hideMark/>
          </w:tcPr>
          <w:p w14:paraId="15000FCC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Junior (Onderzoek, Ontwikkeling, Analyse)</w:t>
            </w:r>
          </w:p>
        </w:tc>
        <w:tc>
          <w:tcPr>
            <w:tcW w:w="1826" w:type="dxa"/>
            <w:shd w:val="clear" w:color="auto" w:fill="D5DCE4" w:themeFill="text2" w:themeFillTint="33"/>
            <w:hideMark/>
          </w:tcPr>
          <w:p w14:paraId="3E6ACA6B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417" w:type="dxa"/>
            <w:shd w:val="clear" w:color="auto" w:fill="D5DCE4" w:themeFill="text2" w:themeFillTint="33"/>
            <w:hideMark/>
          </w:tcPr>
          <w:p w14:paraId="21E44563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696" w:type="dxa"/>
            <w:shd w:val="clear" w:color="auto" w:fill="D5DCE4" w:themeFill="text2" w:themeFillTint="33"/>
            <w:hideMark/>
          </w:tcPr>
          <w:p w14:paraId="4D46AAA0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</w:tr>
      <w:tr w:rsidR="00700497" w:rsidRPr="00D76D32" w14:paraId="376B0EA5" w14:textId="77777777" w:rsidTr="006867CD">
        <w:tc>
          <w:tcPr>
            <w:tcW w:w="0" w:type="auto"/>
            <w:hideMark/>
          </w:tcPr>
          <w:p w14:paraId="1D0194FB" w14:textId="612D250B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WP1: Analyse en </w:t>
            </w:r>
            <w:r w:rsidR="009B16D2"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o</w:t>
            </w: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ntwerp</w:t>
            </w:r>
          </w:p>
        </w:tc>
        <w:tc>
          <w:tcPr>
            <w:tcW w:w="1826" w:type="dxa"/>
            <w:hideMark/>
          </w:tcPr>
          <w:p w14:paraId="60BD339A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6</w:t>
            </w:r>
          </w:p>
        </w:tc>
        <w:tc>
          <w:tcPr>
            <w:tcW w:w="1417" w:type="dxa"/>
            <w:hideMark/>
          </w:tcPr>
          <w:p w14:paraId="557193A7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€ 627,53</w:t>
            </w:r>
          </w:p>
        </w:tc>
        <w:tc>
          <w:tcPr>
            <w:tcW w:w="1696" w:type="dxa"/>
            <w:hideMark/>
          </w:tcPr>
          <w:p w14:paraId="013A5F6A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€ 3.765,18</w:t>
            </w:r>
          </w:p>
        </w:tc>
      </w:tr>
      <w:tr w:rsidR="00700497" w:rsidRPr="00D76D32" w14:paraId="3A9F043D" w14:textId="77777777" w:rsidTr="006867CD">
        <w:tc>
          <w:tcPr>
            <w:tcW w:w="0" w:type="auto"/>
            <w:hideMark/>
          </w:tcPr>
          <w:p w14:paraId="211D9F12" w14:textId="630343AE" w:rsidR="00700497" w:rsidRPr="00D930EA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D930EA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WP2: Ontwikkeling </w:t>
            </w:r>
            <w:r w:rsidR="00425328" w:rsidRPr="00D930EA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POC </w:t>
            </w:r>
            <w:r w:rsidRPr="00D930EA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(Back/Front-end, </w:t>
            </w:r>
            <w:r w:rsidR="009B16D2" w:rsidRPr="00D930EA">
              <w:rPr>
                <w:rFonts w:eastAsia="Times New Roman" w:cs="Times New Roman"/>
                <w:color w:val="1B1C1D"/>
                <w:szCs w:val="18"/>
                <w:lang w:eastAsia="nl-BE"/>
              </w:rPr>
              <w:t>d</w:t>
            </w:r>
            <w:r w:rsidRPr="00D930EA">
              <w:rPr>
                <w:rFonts w:eastAsia="Times New Roman" w:cs="Times New Roman"/>
                <w:color w:val="1B1C1D"/>
                <w:szCs w:val="18"/>
                <w:lang w:eastAsia="nl-BE"/>
              </w:rPr>
              <w:t>ata</w:t>
            </w:r>
            <w:r w:rsidR="00425328" w:rsidRPr="00D930EA">
              <w:rPr>
                <w:rFonts w:eastAsia="Times New Roman" w:cs="Times New Roman"/>
                <w:color w:val="1B1C1D"/>
                <w:szCs w:val="18"/>
                <w:lang w:eastAsia="nl-BE"/>
              </w:rPr>
              <w:t>, zie punt 3.2</w:t>
            </w:r>
            <w:r w:rsidRPr="00D930EA">
              <w:rPr>
                <w:rFonts w:eastAsia="Times New Roman" w:cs="Times New Roman"/>
                <w:color w:val="1B1C1D"/>
                <w:szCs w:val="18"/>
                <w:lang w:eastAsia="nl-BE"/>
              </w:rPr>
              <w:t>)</w:t>
            </w:r>
          </w:p>
        </w:tc>
        <w:tc>
          <w:tcPr>
            <w:tcW w:w="1826" w:type="dxa"/>
            <w:hideMark/>
          </w:tcPr>
          <w:p w14:paraId="086C2D4A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45</w:t>
            </w:r>
          </w:p>
        </w:tc>
        <w:tc>
          <w:tcPr>
            <w:tcW w:w="1417" w:type="dxa"/>
            <w:hideMark/>
          </w:tcPr>
          <w:p w14:paraId="391228C1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€ 627,53</w:t>
            </w:r>
          </w:p>
        </w:tc>
        <w:tc>
          <w:tcPr>
            <w:tcW w:w="1696" w:type="dxa"/>
            <w:hideMark/>
          </w:tcPr>
          <w:p w14:paraId="08B248C9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€ 28.238,85</w:t>
            </w:r>
          </w:p>
        </w:tc>
      </w:tr>
      <w:tr w:rsidR="00700497" w:rsidRPr="00D76D32" w14:paraId="2978569B" w14:textId="77777777" w:rsidTr="006867CD">
        <w:tc>
          <w:tcPr>
            <w:tcW w:w="0" w:type="auto"/>
            <w:hideMark/>
          </w:tcPr>
          <w:p w14:paraId="01725B00" w14:textId="2F8FAEF5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WP3: Testen (Uitvoering &amp; </w:t>
            </w:r>
            <w:r w:rsidR="009B16D2"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d</w:t>
            </w: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ataverzameling)</w:t>
            </w:r>
          </w:p>
        </w:tc>
        <w:tc>
          <w:tcPr>
            <w:tcW w:w="1826" w:type="dxa"/>
            <w:hideMark/>
          </w:tcPr>
          <w:p w14:paraId="1B19C361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10</w:t>
            </w:r>
          </w:p>
        </w:tc>
        <w:tc>
          <w:tcPr>
            <w:tcW w:w="1417" w:type="dxa"/>
            <w:hideMark/>
          </w:tcPr>
          <w:p w14:paraId="46691271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€ 627,53</w:t>
            </w:r>
          </w:p>
        </w:tc>
        <w:tc>
          <w:tcPr>
            <w:tcW w:w="1696" w:type="dxa"/>
            <w:hideMark/>
          </w:tcPr>
          <w:p w14:paraId="47F552DA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€ 6.275,30</w:t>
            </w:r>
          </w:p>
        </w:tc>
      </w:tr>
      <w:tr w:rsidR="00700497" w:rsidRPr="00D76D32" w14:paraId="2D3E21E4" w14:textId="77777777" w:rsidTr="006867CD">
        <w:tc>
          <w:tcPr>
            <w:tcW w:w="0" w:type="auto"/>
            <w:hideMark/>
          </w:tcPr>
          <w:p w14:paraId="089F30E2" w14:textId="11AF425B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 xml:space="preserve">WP4: Evaluatie &amp; </w:t>
            </w:r>
            <w:r w:rsidR="009B16D2"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r</w:t>
            </w: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apportage</w:t>
            </w:r>
          </w:p>
        </w:tc>
        <w:tc>
          <w:tcPr>
            <w:tcW w:w="1826" w:type="dxa"/>
            <w:hideMark/>
          </w:tcPr>
          <w:p w14:paraId="5E2306E5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12</w:t>
            </w:r>
          </w:p>
        </w:tc>
        <w:tc>
          <w:tcPr>
            <w:tcW w:w="1417" w:type="dxa"/>
            <w:hideMark/>
          </w:tcPr>
          <w:p w14:paraId="00CC7342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€ 627,53</w:t>
            </w:r>
          </w:p>
        </w:tc>
        <w:tc>
          <w:tcPr>
            <w:tcW w:w="1696" w:type="dxa"/>
            <w:hideMark/>
          </w:tcPr>
          <w:p w14:paraId="3E6E6C51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color w:val="1B1C1D"/>
                <w:szCs w:val="18"/>
                <w:lang w:eastAsia="nl-BE"/>
              </w:rPr>
              <w:t>€ 7.530,36</w:t>
            </w:r>
          </w:p>
        </w:tc>
      </w:tr>
      <w:tr w:rsidR="00700497" w:rsidRPr="00D76D32" w14:paraId="5BBEF579" w14:textId="77777777" w:rsidTr="006867CD">
        <w:tc>
          <w:tcPr>
            <w:tcW w:w="0" w:type="auto"/>
            <w:shd w:val="clear" w:color="auto" w:fill="D9D9D9" w:themeFill="background1" w:themeFillShade="D9"/>
            <w:hideMark/>
          </w:tcPr>
          <w:p w14:paraId="43A6EB30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i/>
                <w:iCs/>
                <w:color w:val="1B1C1D"/>
                <w:szCs w:val="18"/>
                <w:bdr w:val="none" w:sz="0" w:space="0" w:color="auto" w:frame="1"/>
                <w:lang w:eastAsia="nl-BE"/>
              </w:rPr>
              <w:t>Subtotaal Junior</w:t>
            </w:r>
          </w:p>
        </w:tc>
        <w:tc>
          <w:tcPr>
            <w:tcW w:w="1826" w:type="dxa"/>
            <w:shd w:val="clear" w:color="auto" w:fill="D9D9D9" w:themeFill="background1" w:themeFillShade="D9"/>
            <w:hideMark/>
          </w:tcPr>
          <w:p w14:paraId="75997596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i/>
                <w:iCs/>
                <w:color w:val="1B1C1D"/>
                <w:szCs w:val="18"/>
                <w:bdr w:val="none" w:sz="0" w:space="0" w:color="auto" w:frame="1"/>
                <w:lang w:eastAsia="nl-BE"/>
              </w:rPr>
              <w:t>73 dagen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1B4103F0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696" w:type="dxa"/>
            <w:shd w:val="clear" w:color="auto" w:fill="D9D9D9" w:themeFill="background1" w:themeFillShade="D9"/>
            <w:hideMark/>
          </w:tcPr>
          <w:p w14:paraId="2840DF30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i/>
                <w:iCs/>
                <w:color w:val="1B1C1D"/>
                <w:szCs w:val="18"/>
                <w:bdr w:val="none" w:sz="0" w:space="0" w:color="auto" w:frame="1"/>
                <w:lang w:eastAsia="nl-BE"/>
              </w:rPr>
              <w:t>€ 45.809,69</w:t>
            </w:r>
          </w:p>
        </w:tc>
      </w:tr>
      <w:tr w:rsidR="00700497" w:rsidRPr="00D76D32" w14:paraId="645175EC" w14:textId="77777777" w:rsidTr="006867CD">
        <w:tc>
          <w:tcPr>
            <w:tcW w:w="0" w:type="auto"/>
            <w:shd w:val="clear" w:color="auto" w:fill="ACB9CA" w:themeFill="text2" w:themeFillTint="66"/>
            <w:hideMark/>
          </w:tcPr>
          <w:p w14:paraId="3823AA0E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TOTAAL (excl. BTW)</w:t>
            </w:r>
          </w:p>
        </w:tc>
        <w:tc>
          <w:tcPr>
            <w:tcW w:w="1826" w:type="dxa"/>
            <w:shd w:val="clear" w:color="auto" w:fill="ACB9CA" w:themeFill="text2" w:themeFillTint="66"/>
            <w:hideMark/>
          </w:tcPr>
          <w:p w14:paraId="4B3FACAF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98 mandagen</w:t>
            </w:r>
          </w:p>
        </w:tc>
        <w:tc>
          <w:tcPr>
            <w:tcW w:w="1417" w:type="dxa"/>
            <w:shd w:val="clear" w:color="auto" w:fill="ACB9CA" w:themeFill="text2" w:themeFillTint="66"/>
            <w:hideMark/>
          </w:tcPr>
          <w:p w14:paraId="64D087FE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696" w:type="dxa"/>
            <w:shd w:val="clear" w:color="auto" w:fill="ACB9CA" w:themeFill="text2" w:themeFillTint="66"/>
            <w:hideMark/>
          </w:tcPr>
          <w:p w14:paraId="2EFE13FC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€ 69.865,69</w:t>
            </w:r>
          </w:p>
        </w:tc>
      </w:tr>
      <w:tr w:rsidR="00700497" w:rsidRPr="00D76D32" w14:paraId="233DC7B7" w14:textId="77777777" w:rsidTr="006867CD">
        <w:tc>
          <w:tcPr>
            <w:tcW w:w="0" w:type="auto"/>
            <w:shd w:val="clear" w:color="auto" w:fill="8496B0" w:themeFill="text2" w:themeFillTint="99"/>
            <w:hideMark/>
          </w:tcPr>
          <w:p w14:paraId="2425D499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TOTAAL (incl. 21% BTW)</w:t>
            </w:r>
          </w:p>
        </w:tc>
        <w:tc>
          <w:tcPr>
            <w:tcW w:w="1826" w:type="dxa"/>
            <w:shd w:val="clear" w:color="auto" w:fill="8496B0" w:themeFill="text2" w:themeFillTint="99"/>
            <w:hideMark/>
          </w:tcPr>
          <w:p w14:paraId="5A59C0B4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</w:p>
        </w:tc>
        <w:tc>
          <w:tcPr>
            <w:tcW w:w="1417" w:type="dxa"/>
            <w:shd w:val="clear" w:color="auto" w:fill="8496B0" w:themeFill="text2" w:themeFillTint="99"/>
            <w:hideMark/>
          </w:tcPr>
          <w:p w14:paraId="4042B266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szCs w:val="18"/>
                <w:lang w:eastAsia="nl-BE"/>
              </w:rPr>
            </w:pPr>
          </w:p>
        </w:tc>
        <w:tc>
          <w:tcPr>
            <w:tcW w:w="1696" w:type="dxa"/>
            <w:shd w:val="clear" w:color="auto" w:fill="8496B0" w:themeFill="text2" w:themeFillTint="99"/>
            <w:hideMark/>
          </w:tcPr>
          <w:p w14:paraId="59C2DA4E" w14:textId="77777777" w:rsidR="00700497" w:rsidRPr="00EF0515" w:rsidRDefault="00700497" w:rsidP="00C81347">
            <w:pPr>
              <w:spacing w:before="120" w:after="120"/>
              <w:rPr>
                <w:rFonts w:eastAsia="Times New Roman" w:cs="Times New Roman"/>
                <w:color w:val="1B1C1D"/>
                <w:szCs w:val="18"/>
                <w:lang w:eastAsia="nl-BE"/>
              </w:rPr>
            </w:pPr>
            <w:r w:rsidRPr="00EF0515">
              <w:rPr>
                <w:rFonts w:eastAsia="Times New Roman" w:cs="Times New Roman"/>
                <w:b/>
                <w:bCs/>
                <w:color w:val="1B1C1D"/>
                <w:szCs w:val="18"/>
                <w:bdr w:val="none" w:sz="0" w:space="0" w:color="auto" w:frame="1"/>
                <w:lang w:eastAsia="nl-BE"/>
              </w:rPr>
              <w:t>€ 84.537,48</w:t>
            </w:r>
          </w:p>
        </w:tc>
      </w:tr>
    </w:tbl>
    <w:p w14:paraId="7764878E" w14:textId="77777777" w:rsidR="006867CD" w:rsidRDefault="006867CD">
      <w:pPr>
        <w:rPr>
          <w:rFonts w:eastAsia="Verdana" w:cs="Verdana"/>
          <w:b/>
          <w:color w:val="002060"/>
          <w:sz w:val="24"/>
          <w:szCs w:val="24"/>
          <w:lang w:eastAsia="nl-BE"/>
        </w:rPr>
      </w:pPr>
      <w:r>
        <w:rPr>
          <w:rFonts w:eastAsia="Verdana" w:cs="Verdana"/>
          <w:b/>
          <w:color w:val="002060"/>
          <w:sz w:val="24"/>
          <w:szCs w:val="24"/>
          <w:lang w:eastAsia="nl-BE"/>
        </w:rPr>
        <w:br w:type="page"/>
      </w:r>
    </w:p>
    <w:p w14:paraId="3229385F" w14:textId="03CD55E3" w:rsidR="00700497" w:rsidRPr="00015C55" w:rsidRDefault="00700497" w:rsidP="006867CD">
      <w:pPr>
        <w:pStyle w:val="Lijstalinea"/>
        <w:numPr>
          <w:ilvl w:val="0"/>
          <w:numId w:val="15"/>
        </w:numPr>
        <w:spacing w:before="120" w:after="120" w:line="360" w:lineRule="auto"/>
        <w:outlineLvl w:val="1"/>
        <w:rPr>
          <w:rFonts w:eastAsia="Verdana" w:cs="Verdana"/>
          <w:b/>
          <w:color w:val="002060"/>
          <w:sz w:val="24"/>
          <w:szCs w:val="24"/>
          <w:lang w:eastAsia="nl-BE"/>
        </w:rPr>
      </w:pPr>
      <w:r w:rsidRPr="00015C55">
        <w:rPr>
          <w:rFonts w:eastAsia="Verdana" w:cs="Verdana"/>
          <w:b/>
          <w:color w:val="002060"/>
          <w:sz w:val="24"/>
          <w:szCs w:val="24"/>
          <w:lang w:eastAsia="nl-BE"/>
        </w:rPr>
        <w:lastRenderedPageBreak/>
        <w:t>Evaluatie en vervolg</w:t>
      </w:r>
    </w:p>
    <w:p w14:paraId="72644FB4" w14:textId="7A0EADDC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Succescriteria</w:t>
      </w:r>
    </w:p>
    <w:p w14:paraId="0D529944" w14:textId="77777777" w:rsidR="00700497" w:rsidRPr="00D76D32" w:rsidRDefault="00700497" w:rsidP="009B16D2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De evaluatie van de Proof of Concept zal gebeuren op basis van de volgende succescriteria:</w:t>
      </w:r>
    </w:p>
    <w:p w14:paraId="34CE7655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Validiteit (Impact)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door de tool gesuggereerde impact (Positief/Negatief/Onvoldoende) komt in &gt;70% van de testgevallen overeen met de 'werkelijkheid' (gedefinieerd als een ex-post evaluatie of een gevalideerde historische RIA).</w:t>
      </w:r>
    </w:p>
    <w:p w14:paraId="6F9E704B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Validiteit (Redenering)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voorgestelde redeneringen en onderbouwingen worden door domeinexperten (de piloottesters) als 'nuttig' en 'relevant' beoordeeld.</w:t>
      </w:r>
    </w:p>
    <w:p w14:paraId="2C46F026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Retrieval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tool is aantoonbaar in staat om gelijkaardige, relevante wetsvoorstellen of RIA's uit het verleden op te zoeken en te presenteren.</w:t>
      </w:r>
    </w:p>
    <w:p w14:paraId="3877A1DF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HITL-afdwang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: De </w:t>
      </w:r>
      <w:r w:rsidRPr="00D76D32">
        <w:rPr>
          <w:rFonts w:eastAsia="Times New Roman" w:cs="Times New Roman"/>
          <w:i/>
          <w:iCs/>
          <w:color w:val="1B1C1D"/>
          <w:sz w:val="22"/>
          <w:bdr w:val="none" w:sz="0" w:space="0" w:color="auto" w:frame="1"/>
          <w:lang w:eastAsia="nl-BE"/>
        </w:rPr>
        <w:t>stand-alone tool</w:t>
      </w:r>
      <w:r w:rsidRPr="00D76D32">
        <w:rPr>
          <w:rFonts w:eastAsia="Times New Roman" w:cs="Times New Roman"/>
          <w:color w:val="1B1C1D"/>
          <w:sz w:val="22"/>
          <w:lang w:eastAsia="nl-BE"/>
        </w:rPr>
        <w:t xml:space="preserve"> dwingt de 'human-in-the-loop' af. Het systeem levert suggesties, geen eindproduct, en stimuleert actieve validatie door de ambtenaar.</w:t>
      </w:r>
    </w:p>
    <w:p w14:paraId="6089A71A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Monitoring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tool demonstreert de mogelijkheid om 'klakkeloos overnemen' (copy-paste) te monitoren via de user logs.</w:t>
      </w:r>
    </w:p>
    <w:p w14:paraId="1BDC680A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Gebruikersacceptatie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piloottesters geven aan de tool als een duidelijke meerwaarde te ervaren t.o.v. het huidige, manuele proces.</w:t>
      </w:r>
    </w:p>
    <w:p w14:paraId="71900812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Transparantie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tool levert aantoonbaar transparante bronvermeldingen (RAG) voor de suggesties die het genereert.</w:t>
      </w:r>
    </w:p>
    <w:p w14:paraId="3D927C79" w14:textId="77777777" w:rsidR="00700497" w:rsidRPr="00D76D32" w:rsidRDefault="00700497" w:rsidP="009B16D2">
      <w:pPr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b/>
          <w:bCs/>
          <w:color w:val="1B1C1D"/>
          <w:sz w:val="22"/>
          <w:bdr w:val="none" w:sz="0" w:space="0" w:color="auto" w:frame="1"/>
          <w:lang w:eastAsia="nl-BE"/>
        </w:rPr>
        <w:t>Beknoptheid</w:t>
      </w:r>
      <w:r w:rsidRPr="00D76D32">
        <w:rPr>
          <w:rFonts w:eastAsia="Times New Roman" w:cs="Times New Roman"/>
          <w:color w:val="1B1C1D"/>
          <w:sz w:val="22"/>
          <w:lang w:eastAsia="nl-BE"/>
        </w:rPr>
        <w:t>: De output is 'to the point' (bv. streefdoel van max. 500 woorden per domein) om de bruikbaarheid voor de ambtenaar te maximaliseren.</w:t>
      </w:r>
    </w:p>
    <w:p w14:paraId="37BDF105" w14:textId="0768BD1A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Evaluatiemethodiek</w:t>
      </w:r>
    </w:p>
    <w:p w14:paraId="0CD4161A" w14:textId="77777777" w:rsidR="00700497" w:rsidRPr="00D76D32" w:rsidRDefault="00700497" w:rsidP="009B16D2">
      <w:pPr>
        <w:numPr>
          <w:ilvl w:val="0"/>
          <w:numId w:val="1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Verzamelen van kwalitatieve en kwantitatieve feedback via de gebruikerstesten (WP3).</w:t>
      </w:r>
    </w:p>
    <w:p w14:paraId="3F608949" w14:textId="77777777" w:rsidR="00700497" w:rsidRPr="00D76D32" w:rsidRDefault="00700497" w:rsidP="009B16D2">
      <w:pPr>
        <w:numPr>
          <w:ilvl w:val="0"/>
          <w:numId w:val="1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Uitvoeren van een vergelijkende studie tussen de POC-output en de manueel opgestelde (historische) RIA's.</w:t>
      </w:r>
    </w:p>
    <w:p w14:paraId="757F84F1" w14:textId="77777777" w:rsidR="00700497" w:rsidRPr="00D76D32" w:rsidRDefault="00700497" w:rsidP="009B16D2">
      <w:pPr>
        <w:numPr>
          <w:ilvl w:val="0"/>
          <w:numId w:val="13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Analyse van de user logs (m.b.t. HITL-afdwang en monitoring).</w:t>
      </w:r>
    </w:p>
    <w:p w14:paraId="381C0012" w14:textId="298BFFCF" w:rsidR="00700497" w:rsidRPr="009820CB" w:rsidRDefault="00700497" w:rsidP="00C81347">
      <w:pPr>
        <w:pStyle w:val="Lijstalinea"/>
        <w:numPr>
          <w:ilvl w:val="1"/>
          <w:numId w:val="15"/>
        </w:numPr>
        <w:spacing w:before="120" w:after="120" w:line="240" w:lineRule="auto"/>
        <w:ind w:left="1514"/>
        <w:outlineLvl w:val="2"/>
        <w:rPr>
          <w:rFonts w:eastAsia="Times New Roman" w:cs="Times New Roman"/>
          <w:b/>
          <w:bCs/>
          <w:color w:val="002060"/>
          <w:sz w:val="22"/>
          <w:lang w:eastAsia="nl-BE"/>
        </w:rPr>
      </w:pPr>
      <w:r w:rsidRPr="009820CB">
        <w:rPr>
          <w:rFonts w:eastAsia="Times New Roman" w:cs="Times New Roman"/>
          <w:b/>
          <w:bCs/>
          <w:color w:val="002060"/>
          <w:sz w:val="22"/>
          <w:lang w:eastAsia="nl-BE"/>
        </w:rPr>
        <w:t>Mogelijke vervolgstappen</w:t>
      </w:r>
    </w:p>
    <w:p w14:paraId="253B8962" w14:textId="77777777" w:rsidR="00700497" w:rsidRPr="00D76D32" w:rsidRDefault="00700497" w:rsidP="009B16D2">
      <w:p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Na een positieve evaluatie zijn mogelijke vervolgstappen:</w:t>
      </w:r>
    </w:p>
    <w:p w14:paraId="78123C14" w14:textId="77777777" w:rsidR="00700497" w:rsidRPr="00D76D32" w:rsidRDefault="00700497" w:rsidP="009B16D2">
      <w:pPr>
        <w:numPr>
          <w:ilvl w:val="0"/>
          <w:numId w:val="1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Opschaling van de tool naar een productieklare omgeving.</w:t>
      </w:r>
    </w:p>
    <w:p w14:paraId="6E97D668" w14:textId="77777777" w:rsidR="00700497" w:rsidRPr="00D76D32" w:rsidRDefault="00700497" w:rsidP="009B16D2">
      <w:pPr>
        <w:numPr>
          <w:ilvl w:val="0"/>
          <w:numId w:val="1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Verdere training van de modellen op basis van een uitgebreider corpus van RIA's en ex-post data.</w:t>
      </w:r>
    </w:p>
    <w:p w14:paraId="52093975" w14:textId="77777777" w:rsidR="00700497" w:rsidRPr="00D76D32" w:rsidRDefault="00700497" w:rsidP="009B16D2">
      <w:pPr>
        <w:numPr>
          <w:ilvl w:val="0"/>
          <w:numId w:val="14"/>
        </w:numPr>
        <w:spacing w:before="120" w:after="120" w:line="240" w:lineRule="auto"/>
        <w:jc w:val="both"/>
        <w:rPr>
          <w:rFonts w:eastAsia="Times New Roman" w:cs="Times New Roman"/>
          <w:color w:val="1B1C1D"/>
          <w:sz w:val="22"/>
          <w:lang w:eastAsia="nl-BE"/>
        </w:rPr>
      </w:pPr>
      <w:r w:rsidRPr="00D76D32">
        <w:rPr>
          <w:rFonts w:eastAsia="Times New Roman" w:cs="Times New Roman"/>
          <w:color w:val="1B1C1D"/>
          <w:sz w:val="22"/>
          <w:lang w:eastAsia="nl-BE"/>
        </w:rPr>
        <w:t>Integratie van de POC-module in bredere 'Better Regulation'-platformen.</w:t>
      </w:r>
    </w:p>
    <w:p w14:paraId="52EB3E49" w14:textId="3B60D651" w:rsidR="006867CD" w:rsidRDefault="006867CD" w:rsidP="00C81347">
      <w:pPr>
        <w:spacing w:before="120" w:after="120"/>
        <w:rPr>
          <w:sz w:val="16"/>
          <w:szCs w:val="20"/>
        </w:rPr>
      </w:pPr>
    </w:p>
    <w:p w14:paraId="0D0AC83B" w14:textId="71B03B00" w:rsidR="002C71B3" w:rsidRDefault="002C71B3" w:rsidP="00C81347">
      <w:pPr>
        <w:spacing w:before="120" w:after="120"/>
        <w:rPr>
          <w:sz w:val="16"/>
          <w:szCs w:val="20"/>
        </w:rPr>
      </w:pPr>
    </w:p>
    <w:p w14:paraId="10D4585A" w14:textId="77777777" w:rsidR="002C71B3" w:rsidRDefault="002C71B3" w:rsidP="00C81347">
      <w:pPr>
        <w:spacing w:before="120" w:after="120"/>
        <w:rPr>
          <w:rFonts w:eastAsia="Times New Roman" w:cs="Times New Roman"/>
          <w:color w:val="1B1C1D"/>
          <w:sz w:val="22"/>
          <w:lang w:eastAsia="nl-BE"/>
        </w:rPr>
      </w:pPr>
    </w:p>
    <w:tbl>
      <w:tblPr>
        <w:tblpPr w:leftFromText="141" w:rightFromText="141" w:vertAnchor="text" w:horzAnchor="margin" w:tblpY="177"/>
        <w:tblW w:w="8926" w:type="dxa"/>
        <w:tblLayout w:type="fixed"/>
        <w:tblLook w:val="0400" w:firstRow="0" w:lastRow="0" w:firstColumn="0" w:lastColumn="0" w:noHBand="0" w:noVBand="1"/>
      </w:tblPr>
      <w:tblGrid>
        <w:gridCol w:w="3256"/>
        <w:gridCol w:w="1984"/>
        <w:gridCol w:w="3686"/>
      </w:tblGrid>
      <w:tr w:rsidR="00973DB4" w14:paraId="019AF011" w14:textId="77777777" w:rsidTr="00425328">
        <w:tc>
          <w:tcPr>
            <w:tcW w:w="3256" w:type="dxa"/>
          </w:tcPr>
          <w:p w14:paraId="2B32E25D" w14:textId="77777777" w:rsidR="00973DB4" w:rsidRDefault="00973DB4" w:rsidP="0086340A">
            <w:pPr>
              <w:spacing w:after="120" w:line="360" w:lineRule="auto"/>
              <w:ind w:right="284"/>
              <w:rPr>
                <w:i/>
              </w:rPr>
            </w:pPr>
            <w:r>
              <w:rPr>
                <w:i/>
              </w:rPr>
              <w:lastRenderedPageBreak/>
              <w:t>Namens de opdrachtnemer</w:t>
            </w:r>
          </w:p>
        </w:tc>
        <w:tc>
          <w:tcPr>
            <w:tcW w:w="1984" w:type="dxa"/>
          </w:tcPr>
          <w:p w14:paraId="5A22C7D3" w14:textId="77777777" w:rsidR="00973DB4" w:rsidRDefault="00973DB4" w:rsidP="0086340A">
            <w:pPr>
              <w:spacing w:after="120"/>
              <w:ind w:right="284"/>
              <w:rPr>
                <w:i/>
              </w:rPr>
            </w:pPr>
          </w:p>
        </w:tc>
        <w:tc>
          <w:tcPr>
            <w:tcW w:w="3686" w:type="dxa"/>
          </w:tcPr>
          <w:p w14:paraId="0358D2C8" w14:textId="0F4852AA" w:rsidR="00973DB4" w:rsidRDefault="00973DB4" w:rsidP="0086340A">
            <w:pPr>
              <w:spacing w:after="120"/>
              <w:ind w:right="284"/>
              <w:rPr>
                <w:i/>
              </w:rPr>
            </w:pPr>
          </w:p>
        </w:tc>
      </w:tr>
      <w:tr w:rsidR="00973DB4" w14:paraId="4A8D8D36" w14:textId="77777777" w:rsidTr="00425328">
        <w:trPr>
          <w:trHeight w:val="567"/>
        </w:trPr>
        <w:tc>
          <w:tcPr>
            <w:tcW w:w="3256" w:type="dxa"/>
          </w:tcPr>
          <w:p w14:paraId="2FF87280" w14:textId="77777777" w:rsidR="00973DB4" w:rsidRDefault="00973DB4" w:rsidP="0086340A">
            <w:pPr>
              <w:spacing w:after="120" w:line="360" w:lineRule="auto"/>
              <w:ind w:right="284"/>
            </w:pPr>
          </w:p>
          <w:p w14:paraId="694D666D" w14:textId="77777777" w:rsidR="00973DB4" w:rsidRDefault="00973DB4" w:rsidP="0086340A">
            <w:pPr>
              <w:spacing w:after="120" w:line="360" w:lineRule="auto"/>
              <w:ind w:right="284"/>
            </w:pPr>
          </w:p>
        </w:tc>
        <w:tc>
          <w:tcPr>
            <w:tcW w:w="1984" w:type="dxa"/>
          </w:tcPr>
          <w:p w14:paraId="595F4557" w14:textId="77777777" w:rsidR="00973DB4" w:rsidRDefault="00973DB4" w:rsidP="0086340A">
            <w:pPr>
              <w:spacing w:after="120"/>
              <w:ind w:right="284"/>
            </w:pPr>
          </w:p>
        </w:tc>
        <w:tc>
          <w:tcPr>
            <w:tcW w:w="3686" w:type="dxa"/>
          </w:tcPr>
          <w:p w14:paraId="36F405C1" w14:textId="77777777" w:rsidR="00973DB4" w:rsidRDefault="00973DB4" w:rsidP="0086340A">
            <w:pPr>
              <w:spacing w:after="120"/>
              <w:ind w:right="284"/>
            </w:pPr>
          </w:p>
        </w:tc>
      </w:tr>
      <w:tr w:rsidR="00973DB4" w14:paraId="5A8771FE" w14:textId="77777777" w:rsidTr="00425328">
        <w:tc>
          <w:tcPr>
            <w:tcW w:w="3256" w:type="dxa"/>
          </w:tcPr>
          <w:p w14:paraId="336F3120" w14:textId="77777777" w:rsidR="00973DB4" w:rsidRDefault="00973DB4" w:rsidP="0086340A">
            <w:pPr>
              <w:spacing w:after="120" w:line="360" w:lineRule="auto"/>
              <w:rPr>
                <w:b/>
              </w:rPr>
            </w:pPr>
            <w:r>
              <w:rPr>
                <w:b/>
              </w:rPr>
              <w:t>Prof. Dr. Bernard Vanheusden</w:t>
            </w:r>
          </w:p>
          <w:p w14:paraId="4BBC70AA" w14:textId="77777777" w:rsidR="00973DB4" w:rsidRDefault="00973DB4" w:rsidP="0086340A">
            <w:pPr>
              <w:spacing w:after="120" w:line="360" w:lineRule="auto"/>
              <w:ind w:right="284"/>
            </w:pPr>
            <w:r>
              <w:t>Rector Universiteit Hasselt</w:t>
            </w:r>
          </w:p>
        </w:tc>
        <w:tc>
          <w:tcPr>
            <w:tcW w:w="1984" w:type="dxa"/>
          </w:tcPr>
          <w:p w14:paraId="173B1402" w14:textId="77777777" w:rsidR="00973DB4" w:rsidRDefault="00973DB4" w:rsidP="0086340A">
            <w:pPr>
              <w:spacing w:after="120"/>
              <w:rPr>
                <w:b/>
              </w:rPr>
            </w:pPr>
          </w:p>
        </w:tc>
        <w:tc>
          <w:tcPr>
            <w:tcW w:w="3686" w:type="dxa"/>
          </w:tcPr>
          <w:p w14:paraId="2735EB0F" w14:textId="6497FF2D" w:rsidR="00973DB4" w:rsidRPr="006B0470" w:rsidRDefault="00973DB4" w:rsidP="0086340A">
            <w:pPr>
              <w:spacing w:after="120" w:line="360" w:lineRule="auto"/>
              <w:rPr>
                <w:bCs/>
              </w:rPr>
            </w:pPr>
          </w:p>
        </w:tc>
      </w:tr>
      <w:tr w:rsidR="00973DB4" w14:paraId="7BCC9E1D" w14:textId="77777777" w:rsidTr="00425328">
        <w:trPr>
          <w:trHeight w:val="1496"/>
        </w:trPr>
        <w:tc>
          <w:tcPr>
            <w:tcW w:w="3256" w:type="dxa"/>
            <w:vAlign w:val="center"/>
          </w:tcPr>
          <w:p w14:paraId="192D0B6C" w14:textId="77777777" w:rsidR="00973DB4" w:rsidRDefault="00973DB4" w:rsidP="0086340A">
            <w:pPr>
              <w:spacing w:after="120" w:line="360" w:lineRule="auto"/>
              <w:ind w:right="284"/>
            </w:pPr>
          </w:p>
        </w:tc>
        <w:tc>
          <w:tcPr>
            <w:tcW w:w="1984" w:type="dxa"/>
          </w:tcPr>
          <w:p w14:paraId="701BE228" w14:textId="77777777" w:rsidR="00973DB4" w:rsidRDefault="00973DB4" w:rsidP="0086340A">
            <w:pPr>
              <w:spacing w:after="120"/>
              <w:ind w:right="284"/>
            </w:pPr>
          </w:p>
        </w:tc>
        <w:tc>
          <w:tcPr>
            <w:tcW w:w="3686" w:type="dxa"/>
          </w:tcPr>
          <w:p w14:paraId="78C01403" w14:textId="77777777" w:rsidR="00973DB4" w:rsidRDefault="00973DB4" w:rsidP="0086340A">
            <w:pPr>
              <w:spacing w:after="120"/>
              <w:ind w:right="284"/>
            </w:pPr>
          </w:p>
        </w:tc>
      </w:tr>
      <w:tr w:rsidR="00973DB4" w14:paraId="5CCC1526" w14:textId="77777777" w:rsidTr="00425328">
        <w:trPr>
          <w:trHeight w:val="1561"/>
        </w:trPr>
        <w:tc>
          <w:tcPr>
            <w:tcW w:w="3256" w:type="dxa"/>
          </w:tcPr>
          <w:p w14:paraId="61506DC5" w14:textId="77777777" w:rsidR="00973DB4" w:rsidRDefault="00973DB4" w:rsidP="00D930EA">
            <w:pPr>
              <w:spacing w:after="120" w:line="360" w:lineRule="auto"/>
              <w:ind w:right="284"/>
            </w:pPr>
          </w:p>
        </w:tc>
        <w:tc>
          <w:tcPr>
            <w:tcW w:w="1984" w:type="dxa"/>
          </w:tcPr>
          <w:p w14:paraId="65900DE8" w14:textId="77777777" w:rsidR="00973DB4" w:rsidRDefault="00973DB4" w:rsidP="0086340A">
            <w:pPr>
              <w:spacing w:after="120"/>
              <w:rPr>
                <w:b/>
              </w:rPr>
            </w:pPr>
          </w:p>
        </w:tc>
        <w:tc>
          <w:tcPr>
            <w:tcW w:w="3686" w:type="dxa"/>
          </w:tcPr>
          <w:p w14:paraId="62727A56" w14:textId="77777777" w:rsidR="00973DB4" w:rsidRDefault="00973DB4" w:rsidP="0086340A">
            <w:pPr>
              <w:spacing w:after="120"/>
              <w:rPr>
                <w:b/>
              </w:rPr>
            </w:pPr>
          </w:p>
        </w:tc>
      </w:tr>
    </w:tbl>
    <w:p w14:paraId="06B2F1C9" w14:textId="77777777" w:rsidR="00973DB4" w:rsidRPr="00782582" w:rsidRDefault="00973DB4" w:rsidP="00C81347">
      <w:pPr>
        <w:spacing w:before="120" w:after="120"/>
        <w:rPr>
          <w:rFonts w:eastAsia="Times New Roman" w:cs="Times New Roman"/>
          <w:color w:val="1B1C1D"/>
          <w:sz w:val="22"/>
          <w:lang w:eastAsia="nl-BE"/>
        </w:rPr>
      </w:pPr>
    </w:p>
    <w:sectPr w:rsidR="00973DB4" w:rsidRPr="00782582" w:rsidSect="00C26BA4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043C8" w14:textId="77777777" w:rsidR="00A008AD" w:rsidRDefault="00A008AD" w:rsidP="00D76D32">
      <w:pPr>
        <w:spacing w:after="0" w:line="240" w:lineRule="auto"/>
      </w:pPr>
      <w:r>
        <w:separator/>
      </w:r>
    </w:p>
  </w:endnote>
  <w:endnote w:type="continuationSeparator" w:id="0">
    <w:p w14:paraId="5672CA22" w14:textId="77777777" w:rsidR="00A008AD" w:rsidRDefault="00A008AD" w:rsidP="00D76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9008820"/>
      <w:docPartObj>
        <w:docPartGallery w:val="Page Numbers (Bottom of Page)"/>
        <w:docPartUnique/>
      </w:docPartObj>
    </w:sdtPr>
    <w:sdtEndPr/>
    <w:sdtContent>
      <w:p w14:paraId="315469B7" w14:textId="541B5ACB" w:rsidR="009B16D2" w:rsidRDefault="009B16D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8DB5944" w14:textId="77777777" w:rsidR="009B16D2" w:rsidRDefault="009B16D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4B35D" w14:textId="77777777" w:rsidR="00A008AD" w:rsidRDefault="00A008AD" w:rsidP="00D76D32">
      <w:pPr>
        <w:spacing w:after="0" w:line="240" w:lineRule="auto"/>
      </w:pPr>
      <w:r>
        <w:separator/>
      </w:r>
    </w:p>
  </w:footnote>
  <w:footnote w:type="continuationSeparator" w:id="0">
    <w:p w14:paraId="4887DC85" w14:textId="77777777" w:rsidR="00A008AD" w:rsidRDefault="00A008AD" w:rsidP="00D76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92982" w14:textId="13EFFD9D" w:rsidR="00D76D32" w:rsidRDefault="00314DB8">
    <w:pPr>
      <w:pStyle w:val="Koptekst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5A6BA2BB" wp14:editId="18F0F755">
          <wp:simplePos x="0" y="0"/>
          <wp:positionH relativeFrom="column">
            <wp:posOffset>7598686</wp:posOffset>
          </wp:positionH>
          <wp:positionV relativeFrom="paragraph">
            <wp:posOffset>-144366</wp:posOffset>
          </wp:positionV>
          <wp:extent cx="1676246" cy="424293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246" cy="4242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76D32">
      <w:rPr>
        <w:noProof/>
      </w:rPr>
      <w:drawing>
        <wp:anchor distT="0" distB="0" distL="114300" distR="114300" simplePos="0" relativeHeight="251659264" behindDoc="0" locked="0" layoutInCell="1" hidden="0" allowOverlap="1" wp14:anchorId="0E73D04F" wp14:editId="7FB3E8A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376882" cy="800992"/>
          <wp:effectExtent l="0" t="0" r="0" b="0"/>
          <wp:wrapTopAndBottom distT="0" dist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882" cy="8009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7A9E"/>
    <w:multiLevelType w:val="multilevel"/>
    <w:tmpl w:val="065AF66E"/>
    <w:lvl w:ilvl="0">
      <w:numFmt w:val="decimal"/>
      <w:lvlText w:val="%1."/>
      <w:lvlJc w:val="left"/>
      <w:pPr>
        <w:ind w:left="1151" w:hanging="360"/>
      </w:pPr>
      <w:rPr>
        <w:rFonts w:hint="default"/>
        <w:color w:val="00206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51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1" w:hanging="2880"/>
      </w:pPr>
      <w:rPr>
        <w:rFonts w:hint="default"/>
      </w:rPr>
    </w:lvl>
  </w:abstractNum>
  <w:abstractNum w:abstractNumId="1" w15:restartNumberingAfterBreak="0">
    <w:nsid w:val="0EA4613F"/>
    <w:multiLevelType w:val="multilevel"/>
    <w:tmpl w:val="07F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292D"/>
    <w:multiLevelType w:val="multilevel"/>
    <w:tmpl w:val="A0B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0613"/>
    <w:multiLevelType w:val="multilevel"/>
    <w:tmpl w:val="7794D96E"/>
    <w:lvl w:ilvl="0">
      <w:numFmt w:val="decimal"/>
      <w:lvlText w:val="%1."/>
      <w:lvlJc w:val="left"/>
      <w:pPr>
        <w:ind w:left="1151" w:hanging="360"/>
      </w:pPr>
      <w:rPr>
        <w:rFonts w:hint="default"/>
        <w:color w:val="00206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511" w:hanging="720"/>
      </w:pPr>
      <w:rPr>
        <w:rFonts w:hint="default"/>
        <w:color w:val="002060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87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1" w:hanging="2880"/>
      </w:pPr>
      <w:rPr>
        <w:rFonts w:hint="default"/>
      </w:rPr>
    </w:lvl>
  </w:abstractNum>
  <w:abstractNum w:abstractNumId="4" w15:restartNumberingAfterBreak="0">
    <w:nsid w:val="13C4030C"/>
    <w:multiLevelType w:val="multilevel"/>
    <w:tmpl w:val="1EF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64405"/>
    <w:multiLevelType w:val="multilevel"/>
    <w:tmpl w:val="53AE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02E7C"/>
    <w:multiLevelType w:val="multilevel"/>
    <w:tmpl w:val="E96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319F0"/>
    <w:multiLevelType w:val="multilevel"/>
    <w:tmpl w:val="774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11CD3"/>
    <w:multiLevelType w:val="multilevel"/>
    <w:tmpl w:val="FE7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8699A"/>
    <w:multiLevelType w:val="multilevel"/>
    <w:tmpl w:val="065AF66E"/>
    <w:lvl w:ilvl="0">
      <w:numFmt w:val="decimal"/>
      <w:lvlText w:val="%1."/>
      <w:lvlJc w:val="left"/>
      <w:pPr>
        <w:ind w:left="1151" w:hanging="360"/>
      </w:pPr>
      <w:rPr>
        <w:rFonts w:hint="default"/>
        <w:color w:val="00206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51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1" w:hanging="2880"/>
      </w:pPr>
      <w:rPr>
        <w:rFonts w:hint="default"/>
      </w:rPr>
    </w:lvl>
  </w:abstractNum>
  <w:abstractNum w:abstractNumId="10" w15:restartNumberingAfterBreak="0">
    <w:nsid w:val="383B663D"/>
    <w:multiLevelType w:val="multilevel"/>
    <w:tmpl w:val="189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59BD"/>
    <w:multiLevelType w:val="hybridMultilevel"/>
    <w:tmpl w:val="CEFA00DA"/>
    <w:lvl w:ilvl="0" w:tplc="B624F028"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511" w:hanging="360"/>
      </w:pPr>
    </w:lvl>
    <w:lvl w:ilvl="2" w:tplc="0813001B" w:tentative="1">
      <w:start w:val="1"/>
      <w:numFmt w:val="lowerRoman"/>
      <w:lvlText w:val="%3."/>
      <w:lvlJc w:val="right"/>
      <w:pPr>
        <w:ind w:left="2231" w:hanging="180"/>
      </w:pPr>
    </w:lvl>
    <w:lvl w:ilvl="3" w:tplc="0813000F" w:tentative="1">
      <w:start w:val="1"/>
      <w:numFmt w:val="decimal"/>
      <w:lvlText w:val="%4."/>
      <w:lvlJc w:val="left"/>
      <w:pPr>
        <w:ind w:left="2951" w:hanging="360"/>
      </w:pPr>
    </w:lvl>
    <w:lvl w:ilvl="4" w:tplc="08130019" w:tentative="1">
      <w:start w:val="1"/>
      <w:numFmt w:val="lowerLetter"/>
      <w:lvlText w:val="%5."/>
      <w:lvlJc w:val="left"/>
      <w:pPr>
        <w:ind w:left="3671" w:hanging="360"/>
      </w:pPr>
    </w:lvl>
    <w:lvl w:ilvl="5" w:tplc="0813001B" w:tentative="1">
      <w:start w:val="1"/>
      <w:numFmt w:val="lowerRoman"/>
      <w:lvlText w:val="%6."/>
      <w:lvlJc w:val="right"/>
      <w:pPr>
        <w:ind w:left="4391" w:hanging="180"/>
      </w:pPr>
    </w:lvl>
    <w:lvl w:ilvl="6" w:tplc="0813000F" w:tentative="1">
      <w:start w:val="1"/>
      <w:numFmt w:val="decimal"/>
      <w:lvlText w:val="%7."/>
      <w:lvlJc w:val="left"/>
      <w:pPr>
        <w:ind w:left="5111" w:hanging="360"/>
      </w:pPr>
    </w:lvl>
    <w:lvl w:ilvl="7" w:tplc="08130019" w:tentative="1">
      <w:start w:val="1"/>
      <w:numFmt w:val="lowerLetter"/>
      <w:lvlText w:val="%8."/>
      <w:lvlJc w:val="left"/>
      <w:pPr>
        <w:ind w:left="5831" w:hanging="360"/>
      </w:pPr>
    </w:lvl>
    <w:lvl w:ilvl="8" w:tplc="0813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2" w15:restartNumberingAfterBreak="0">
    <w:nsid w:val="415E7F32"/>
    <w:multiLevelType w:val="multilevel"/>
    <w:tmpl w:val="D8F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27375"/>
    <w:multiLevelType w:val="multilevel"/>
    <w:tmpl w:val="7794D96E"/>
    <w:lvl w:ilvl="0">
      <w:numFmt w:val="decimal"/>
      <w:lvlText w:val="%1."/>
      <w:lvlJc w:val="left"/>
      <w:pPr>
        <w:ind w:left="1151" w:hanging="360"/>
      </w:pPr>
      <w:rPr>
        <w:rFonts w:hint="default"/>
        <w:color w:val="00206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511" w:hanging="720"/>
      </w:pPr>
      <w:rPr>
        <w:rFonts w:hint="default"/>
        <w:color w:val="002060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87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1" w:hanging="2880"/>
      </w:pPr>
      <w:rPr>
        <w:rFonts w:hint="default"/>
      </w:rPr>
    </w:lvl>
  </w:abstractNum>
  <w:abstractNum w:abstractNumId="14" w15:restartNumberingAfterBreak="0">
    <w:nsid w:val="4A636C42"/>
    <w:multiLevelType w:val="multilevel"/>
    <w:tmpl w:val="D65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15E15"/>
    <w:multiLevelType w:val="multilevel"/>
    <w:tmpl w:val="29B2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C671B6"/>
    <w:multiLevelType w:val="multilevel"/>
    <w:tmpl w:val="7794D96E"/>
    <w:lvl w:ilvl="0">
      <w:numFmt w:val="decimal"/>
      <w:lvlText w:val="%1."/>
      <w:lvlJc w:val="left"/>
      <w:pPr>
        <w:ind w:left="1151" w:hanging="360"/>
      </w:pPr>
      <w:rPr>
        <w:rFonts w:hint="default"/>
        <w:color w:val="00206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511" w:hanging="720"/>
      </w:pPr>
      <w:rPr>
        <w:rFonts w:hint="default"/>
        <w:color w:val="002060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87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1" w:hanging="2880"/>
      </w:pPr>
      <w:rPr>
        <w:rFonts w:hint="default"/>
      </w:rPr>
    </w:lvl>
  </w:abstractNum>
  <w:abstractNum w:abstractNumId="17" w15:restartNumberingAfterBreak="0">
    <w:nsid w:val="6ADC5583"/>
    <w:multiLevelType w:val="multilevel"/>
    <w:tmpl w:val="970C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664D9A"/>
    <w:multiLevelType w:val="multilevel"/>
    <w:tmpl w:val="065AF66E"/>
    <w:lvl w:ilvl="0">
      <w:numFmt w:val="decimal"/>
      <w:lvlText w:val="%1."/>
      <w:lvlJc w:val="left"/>
      <w:pPr>
        <w:ind w:left="1151" w:hanging="360"/>
      </w:pPr>
      <w:rPr>
        <w:rFonts w:hint="default"/>
        <w:color w:val="00206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51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1" w:hanging="2880"/>
      </w:pPr>
      <w:rPr>
        <w:rFonts w:hint="default"/>
      </w:rPr>
    </w:lvl>
  </w:abstractNum>
  <w:abstractNum w:abstractNumId="19" w15:restartNumberingAfterBreak="0">
    <w:nsid w:val="797C5B1D"/>
    <w:multiLevelType w:val="multilevel"/>
    <w:tmpl w:val="7A5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D7C19"/>
    <w:multiLevelType w:val="multilevel"/>
    <w:tmpl w:val="356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5"/>
  </w:num>
  <w:num w:numId="4">
    <w:abstractNumId w:val="6"/>
  </w:num>
  <w:num w:numId="5">
    <w:abstractNumId w:val="10"/>
  </w:num>
  <w:num w:numId="6">
    <w:abstractNumId w:val="1"/>
  </w:num>
  <w:num w:numId="7">
    <w:abstractNumId w:val="4"/>
  </w:num>
  <w:num w:numId="8">
    <w:abstractNumId w:val="20"/>
  </w:num>
  <w:num w:numId="9">
    <w:abstractNumId w:val="19"/>
  </w:num>
  <w:num w:numId="10">
    <w:abstractNumId w:val="14"/>
  </w:num>
  <w:num w:numId="11">
    <w:abstractNumId w:val="2"/>
  </w:num>
  <w:num w:numId="12">
    <w:abstractNumId w:val="17"/>
  </w:num>
  <w:num w:numId="13">
    <w:abstractNumId w:val="12"/>
  </w:num>
  <w:num w:numId="14">
    <w:abstractNumId w:val="5"/>
  </w:num>
  <w:num w:numId="15">
    <w:abstractNumId w:val="16"/>
  </w:num>
  <w:num w:numId="16">
    <w:abstractNumId w:val="11"/>
  </w:num>
  <w:num w:numId="17">
    <w:abstractNumId w:val="18"/>
  </w:num>
  <w:num w:numId="18">
    <w:abstractNumId w:val="9"/>
  </w:num>
  <w:num w:numId="19">
    <w:abstractNumId w:val="0"/>
  </w:num>
  <w:num w:numId="20">
    <w:abstractNumId w:val="13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97"/>
    <w:rsid w:val="00015C55"/>
    <w:rsid w:val="00031A07"/>
    <w:rsid w:val="0006013A"/>
    <w:rsid w:val="00072A72"/>
    <w:rsid w:val="0008655C"/>
    <w:rsid w:val="000C448B"/>
    <w:rsid w:val="00123706"/>
    <w:rsid w:val="001348C5"/>
    <w:rsid w:val="00151E2D"/>
    <w:rsid w:val="00180379"/>
    <w:rsid w:val="001A0723"/>
    <w:rsid w:val="001C7C61"/>
    <w:rsid w:val="00201517"/>
    <w:rsid w:val="00223232"/>
    <w:rsid w:val="00236911"/>
    <w:rsid w:val="00257C96"/>
    <w:rsid w:val="002A0077"/>
    <w:rsid w:val="002C00CE"/>
    <w:rsid w:val="002C25A5"/>
    <w:rsid w:val="002C71B3"/>
    <w:rsid w:val="002D6D71"/>
    <w:rsid w:val="002F010A"/>
    <w:rsid w:val="003131B2"/>
    <w:rsid w:val="00314DB8"/>
    <w:rsid w:val="00327C96"/>
    <w:rsid w:val="003C6675"/>
    <w:rsid w:val="00413002"/>
    <w:rsid w:val="004230CB"/>
    <w:rsid w:val="00425328"/>
    <w:rsid w:val="00447916"/>
    <w:rsid w:val="0046505F"/>
    <w:rsid w:val="00475FA2"/>
    <w:rsid w:val="004A6F5F"/>
    <w:rsid w:val="00513EEE"/>
    <w:rsid w:val="005A1290"/>
    <w:rsid w:val="0068440B"/>
    <w:rsid w:val="006867CD"/>
    <w:rsid w:val="00692EBF"/>
    <w:rsid w:val="006A7D7D"/>
    <w:rsid w:val="006F0229"/>
    <w:rsid w:val="00700497"/>
    <w:rsid w:val="00730648"/>
    <w:rsid w:val="00740685"/>
    <w:rsid w:val="007475CD"/>
    <w:rsid w:val="00750CAD"/>
    <w:rsid w:val="00782582"/>
    <w:rsid w:val="007C3EFA"/>
    <w:rsid w:val="007D7153"/>
    <w:rsid w:val="008863FE"/>
    <w:rsid w:val="00973DB4"/>
    <w:rsid w:val="009820CB"/>
    <w:rsid w:val="00983617"/>
    <w:rsid w:val="00983B66"/>
    <w:rsid w:val="009B16D2"/>
    <w:rsid w:val="00A008AD"/>
    <w:rsid w:val="00A77519"/>
    <w:rsid w:val="00A86372"/>
    <w:rsid w:val="00AD0F5F"/>
    <w:rsid w:val="00B16337"/>
    <w:rsid w:val="00B40AD4"/>
    <w:rsid w:val="00B41A5C"/>
    <w:rsid w:val="00B528BB"/>
    <w:rsid w:val="00B52C8F"/>
    <w:rsid w:val="00B61E2C"/>
    <w:rsid w:val="00B84EAC"/>
    <w:rsid w:val="00B900F2"/>
    <w:rsid w:val="00BA68E7"/>
    <w:rsid w:val="00BC5C65"/>
    <w:rsid w:val="00BD3C5E"/>
    <w:rsid w:val="00BE2486"/>
    <w:rsid w:val="00C1614D"/>
    <w:rsid w:val="00C26BA4"/>
    <w:rsid w:val="00C6001E"/>
    <w:rsid w:val="00C81347"/>
    <w:rsid w:val="00CF0CC5"/>
    <w:rsid w:val="00CF7629"/>
    <w:rsid w:val="00CF7AC1"/>
    <w:rsid w:val="00D053BB"/>
    <w:rsid w:val="00D1570F"/>
    <w:rsid w:val="00D4220A"/>
    <w:rsid w:val="00D60595"/>
    <w:rsid w:val="00D76D32"/>
    <w:rsid w:val="00D81595"/>
    <w:rsid w:val="00D82A94"/>
    <w:rsid w:val="00D9306E"/>
    <w:rsid w:val="00D930EA"/>
    <w:rsid w:val="00DB517A"/>
    <w:rsid w:val="00DF1B10"/>
    <w:rsid w:val="00E006EC"/>
    <w:rsid w:val="00E05365"/>
    <w:rsid w:val="00E83E9B"/>
    <w:rsid w:val="00E8467D"/>
    <w:rsid w:val="00EC5F74"/>
    <w:rsid w:val="00ED1FF3"/>
    <w:rsid w:val="00EF0515"/>
    <w:rsid w:val="00F431DA"/>
    <w:rsid w:val="00F45CDF"/>
    <w:rsid w:val="00F519AA"/>
    <w:rsid w:val="00F650C9"/>
    <w:rsid w:val="00F86A70"/>
    <w:rsid w:val="00F86F50"/>
    <w:rsid w:val="00FB0CDD"/>
    <w:rsid w:val="00FD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FFC81E"/>
  <w15:chartTrackingRefBased/>
  <w15:docId w15:val="{D83581C2-2E0A-42C2-82FD-BE39A540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18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6D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link w:val="Kop2Char"/>
    <w:uiPriority w:val="9"/>
    <w:qFormat/>
    <w:rsid w:val="00700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Kop3">
    <w:name w:val="heading 3"/>
    <w:basedOn w:val="Standaard"/>
    <w:link w:val="Kop3Char"/>
    <w:uiPriority w:val="9"/>
    <w:qFormat/>
    <w:rsid w:val="00700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700497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customStyle="1" w:styleId="Kop3Char">
    <w:name w:val="Kop 3 Char"/>
    <w:basedOn w:val="Standaardalinea-lettertype"/>
    <w:link w:val="Kop3"/>
    <w:uiPriority w:val="9"/>
    <w:rsid w:val="00700497"/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paragraph" w:styleId="Normaalweb">
    <w:name w:val="Normal (Web)"/>
    <w:basedOn w:val="Standaard"/>
    <w:uiPriority w:val="99"/>
    <w:semiHidden/>
    <w:unhideWhenUsed/>
    <w:rsid w:val="00700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Zwaar">
    <w:name w:val="Strong"/>
    <w:basedOn w:val="Standaardalinea-lettertype"/>
    <w:uiPriority w:val="22"/>
    <w:qFormat/>
    <w:rsid w:val="00700497"/>
    <w:rPr>
      <w:b/>
      <w:bCs/>
    </w:rPr>
  </w:style>
  <w:style w:type="character" w:customStyle="1" w:styleId="Kop1Char">
    <w:name w:val="Kop 1 Char"/>
    <w:basedOn w:val="Standaardalinea-lettertype"/>
    <w:link w:val="Kop1"/>
    <w:uiPriority w:val="9"/>
    <w:rsid w:val="00D76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tekst">
    <w:name w:val="header"/>
    <w:basedOn w:val="Standaard"/>
    <w:link w:val="KoptekstChar"/>
    <w:uiPriority w:val="99"/>
    <w:unhideWhenUsed/>
    <w:rsid w:val="00D76D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76D32"/>
  </w:style>
  <w:style w:type="paragraph" w:styleId="Voettekst">
    <w:name w:val="footer"/>
    <w:basedOn w:val="Standaard"/>
    <w:link w:val="VoettekstChar"/>
    <w:uiPriority w:val="99"/>
    <w:unhideWhenUsed/>
    <w:rsid w:val="00D76D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76D32"/>
  </w:style>
  <w:style w:type="table" w:styleId="Tabelraster">
    <w:name w:val="Table Grid"/>
    <w:basedOn w:val="Standaardtabel"/>
    <w:uiPriority w:val="39"/>
    <w:rsid w:val="00CF0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licht">
    <w:name w:val="Grid Table Light"/>
    <w:basedOn w:val="Standaardtabel"/>
    <w:uiPriority w:val="40"/>
    <w:rsid w:val="00CF0C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jstalinea">
    <w:name w:val="List Paragraph"/>
    <w:basedOn w:val="Standaard"/>
    <w:uiPriority w:val="34"/>
    <w:qFormat/>
    <w:rsid w:val="00CF0CC5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B528B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B528B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B528B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B528B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B528BB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A86372"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sid w:val="00257C9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57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6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en/publications/governing-with-artificial-intelligence_795de142-e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C5F75-C8E9-487C-ACC2-B6972F5CB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2299</Words>
  <Characters>12646</Characters>
  <Application>Microsoft Office Word</Application>
  <DocSecurity>0</DocSecurity>
  <Lines>105</Lines>
  <Paragraphs>29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UHasselt</Company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 Theo</dc:creator>
  <cp:keywords/>
  <dc:description/>
  <cp:lastModifiedBy>HOLSTEYNS Jolien</cp:lastModifiedBy>
  <cp:revision>2</cp:revision>
  <dcterms:created xsi:type="dcterms:W3CDTF">2026-02-26T15:58:00Z</dcterms:created>
  <dcterms:modified xsi:type="dcterms:W3CDTF">2026-02-26T15:58:00Z</dcterms:modified>
</cp:coreProperties>
</file>