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04" w:rsidRPr="00052A04" w:rsidRDefault="00052A04" w:rsidP="005E294D">
      <w:pPr>
        <w:pStyle w:val="Title"/>
      </w:pPr>
      <w:r w:rsidRPr="00052A04">
        <w:t>Data Collection Management Matrix—Commercial</w:t>
      </w:r>
      <w:r w:rsidR="00D21095">
        <w:t xml:space="preserve"> Example</w:t>
      </w:r>
    </w:p>
    <w:p w:rsidR="005E294D" w:rsidRDefault="005E294D" w:rsidP="00052A04">
      <w:pPr>
        <w:rPr>
          <w:rFonts w:asciiTheme="minorHAnsi" w:hAnsiTheme="minorHAnsi"/>
          <w:i/>
        </w:rPr>
      </w:pPr>
    </w:p>
    <w:p w:rsidR="00052A04" w:rsidRPr="00AD1CD9" w:rsidRDefault="00052A04" w:rsidP="00052A04">
      <w:pPr>
        <w:rPr>
          <w:rFonts w:asciiTheme="minorHAnsi" w:hAnsiTheme="minorHAnsi"/>
          <w:b/>
        </w:rPr>
      </w:pPr>
      <w:bookmarkStart w:id="0" w:name="_GoBack"/>
      <w:bookmarkEnd w:id="0"/>
      <w:r w:rsidRPr="00AD1CD9">
        <w:rPr>
          <w:rFonts w:asciiTheme="minorHAnsi" w:hAnsiTheme="minorHAnsi"/>
          <w:i/>
        </w:rPr>
        <w:t>Purpose: To document data location and the process of maintaining, acquiring and storing data necessary for the EnMS and management review.</w:t>
      </w:r>
    </w:p>
    <w:p w:rsidR="00052A04" w:rsidRDefault="00052A04" w:rsidP="00052A04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85"/>
        <w:gridCol w:w="1712"/>
        <w:gridCol w:w="1858"/>
        <w:gridCol w:w="1853"/>
        <w:gridCol w:w="1601"/>
        <w:gridCol w:w="1699"/>
      </w:tblGrid>
      <w:tr w:rsidR="00052A04" w:rsidRPr="00D21095" w:rsidTr="00D14783">
        <w:trPr>
          <w:trHeight w:val="593"/>
        </w:trPr>
        <w:tc>
          <w:tcPr>
            <w:tcW w:w="2268" w:type="dxa"/>
            <w:tcBorders>
              <w:top w:val="double" w:sz="4" w:space="0" w:color="auto"/>
              <w:bottom w:val="single" w:sz="18" w:space="0" w:color="000000" w:themeColor="text1"/>
              <w:right w:val="single" w:sz="4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Data</w:t>
            </w:r>
          </w:p>
        </w:tc>
        <w:tc>
          <w:tcPr>
            <w:tcW w:w="2185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Data Source</w:t>
            </w:r>
          </w:p>
        </w:tc>
        <w:tc>
          <w:tcPr>
            <w:tcW w:w="1712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Data Location</w:t>
            </w:r>
          </w:p>
        </w:tc>
        <w:tc>
          <w:tcPr>
            <w:tcW w:w="1858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Acquisition</w:t>
            </w:r>
          </w:p>
        </w:tc>
        <w:tc>
          <w:tcPr>
            <w:tcW w:w="1853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Recording Method</w:t>
            </w:r>
          </w:p>
        </w:tc>
        <w:tc>
          <w:tcPr>
            <w:tcW w:w="1601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Frequency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 w:themeColor="text1"/>
              <w:bottom w:val="single" w:sz="18" w:space="0" w:color="000000" w:themeColor="text1"/>
            </w:tcBorders>
          </w:tcPr>
          <w:p w:rsidR="00052A04" w:rsidRPr="00D21095" w:rsidRDefault="00052A04" w:rsidP="00D1478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21095">
              <w:rPr>
                <w:rFonts w:asciiTheme="minorHAnsi" w:hAnsiTheme="minorHAnsi"/>
                <w:b/>
                <w:bCs/>
              </w:rPr>
              <w:t>Needed for Mgt. Review?</w:t>
            </w: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Facility gas consumption</w:t>
            </w:r>
          </w:p>
        </w:tc>
        <w:tc>
          <w:tcPr>
            <w:tcW w:w="2185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Utility gas meter</w:t>
            </w:r>
          </w:p>
        </w:tc>
        <w:tc>
          <w:tcPr>
            <w:tcW w:w="1712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Utility closet</w:t>
            </w:r>
          </w:p>
        </w:tc>
        <w:tc>
          <w:tcPr>
            <w:tcW w:w="1858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Manual reading</w:t>
            </w:r>
          </w:p>
        </w:tc>
        <w:tc>
          <w:tcPr>
            <w:tcW w:w="1853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Gas consumption record form</w:t>
            </w:r>
          </w:p>
        </w:tc>
        <w:tc>
          <w:tcPr>
            <w:tcW w:w="1601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Every Monday beginning first shift</w:t>
            </w:r>
          </w:p>
        </w:tc>
        <w:tc>
          <w:tcPr>
            <w:tcW w:w="1699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Yes</w:t>
            </w: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Facility electricity consumption</w:t>
            </w:r>
          </w:p>
        </w:tc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Utility electric meter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Utility closet</w:t>
            </w: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Manual reading</w:t>
            </w:r>
          </w:p>
        </w:tc>
        <w:tc>
          <w:tcPr>
            <w:tcW w:w="1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Electricity consumption record form</w:t>
            </w: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Every Monday beginning first shift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Yes</w:t>
            </w: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Occupancy</w:t>
            </w:r>
          </w:p>
        </w:tc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 xml:space="preserve">Timecards 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Wall next to Human Resources</w:t>
            </w: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Manual reading</w:t>
            </w:r>
          </w:p>
        </w:tc>
        <w:tc>
          <w:tcPr>
            <w:tcW w:w="1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Recorded on computer spreadsheet</w:t>
            </w: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First day of every month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  <w:r w:rsidRPr="00AD1CD9">
              <w:rPr>
                <w:rFonts w:asciiTheme="minorHAnsi" w:hAnsiTheme="minorHAnsi"/>
              </w:rPr>
              <w:t>Yes</w:t>
            </w: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</w:tr>
      <w:tr w:rsidR="00052A04" w:rsidRPr="00AD1CD9" w:rsidTr="00D14783">
        <w:trPr>
          <w:trHeight w:val="819"/>
        </w:trPr>
        <w:tc>
          <w:tcPr>
            <w:tcW w:w="2268" w:type="dxa"/>
            <w:tcBorders>
              <w:top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85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auto"/>
            </w:tcBorders>
          </w:tcPr>
          <w:p w:rsidR="00052A04" w:rsidRPr="00AD1CD9" w:rsidRDefault="00052A04" w:rsidP="00D14783">
            <w:pPr>
              <w:rPr>
                <w:rFonts w:asciiTheme="minorHAnsi" w:hAnsiTheme="minorHAnsi"/>
                <w:b/>
              </w:rPr>
            </w:pPr>
          </w:p>
        </w:tc>
      </w:tr>
    </w:tbl>
    <w:p w:rsidR="00052A04" w:rsidRPr="00260DCE" w:rsidRDefault="00052A04" w:rsidP="00052A04">
      <w:pPr>
        <w:rPr>
          <w:b/>
          <w:sz w:val="24"/>
          <w:szCs w:val="24"/>
        </w:rPr>
      </w:pPr>
    </w:p>
    <w:p w:rsidR="002F5883" w:rsidRPr="00052A04" w:rsidRDefault="002F5883" w:rsidP="00052A04"/>
    <w:sectPr w:rsidR="002F5883" w:rsidRPr="00052A04" w:rsidSect="008D5F0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53" w:rsidRDefault="00AD6F53" w:rsidP="002F5883">
      <w:pPr>
        <w:spacing w:after="0"/>
      </w:pPr>
      <w:r>
        <w:separator/>
      </w:r>
    </w:p>
  </w:endnote>
  <w:endnote w:type="continuationSeparator" w:id="0">
    <w:p w:rsidR="00AD6F53" w:rsidRDefault="00AD6F53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095" w:rsidRDefault="00D21095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D21095">
      <w:rPr>
        <w:rFonts w:cs="Calibri"/>
        <w:sz w:val="20"/>
        <w:szCs w:val="20"/>
      </w:rPr>
      <w:t xml:space="preserve">Data Collection Management Matrix—Commercial Example </w:t>
    </w:r>
  </w:p>
  <w:p w:rsidR="00B7349E" w:rsidRDefault="00B7349E" w:rsidP="00D21095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D21095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D21095">
      <w:rPr>
        <w:rFonts w:cs="Calibri"/>
        <w:sz w:val="20"/>
        <w:szCs w:val="20"/>
      </w:rPr>
      <w:tab/>
      <w:t>February</w:t>
    </w:r>
    <w:r>
      <w:rPr>
        <w:rFonts w:cs="Calibri"/>
        <w:sz w:val="20"/>
        <w:szCs w:val="20"/>
      </w:rPr>
      <w:t xml:space="preserve"> 2017</w:t>
    </w:r>
  </w:p>
  <w:p w:rsidR="00B7349E" w:rsidRPr="008012A3" w:rsidRDefault="00B7349E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D21095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9C587D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9C587D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53" w:rsidRDefault="00AD6F53" w:rsidP="002F5883">
      <w:pPr>
        <w:spacing w:after="0"/>
      </w:pPr>
      <w:r>
        <w:separator/>
      </w:r>
    </w:p>
  </w:footnote>
  <w:footnote w:type="continuationSeparator" w:id="0">
    <w:p w:rsidR="00AD6F53" w:rsidRDefault="00AD6F53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49E" w:rsidRPr="002F5883" w:rsidRDefault="00B7349E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A09"/>
    <w:multiLevelType w:val="hybridMultilevel"/>
    <w:tmpl w:val="771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026F"/>
    <w:multiLevelType w:val="hybridMultilevel"/>
    <w:tmpl w:val="227C3BF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806B15"/>
    <w:multiLevelType w:val="hybridMultilevel"/>
    <w:tmpl w:val="9F0E581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5E1326"/>
    <w:multiLevelType w:val="hybridMultilevel"/>
    <w:tmpl w:val="8B2C869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76E0"/>
    <w:multiLevelType w:val="hybridMultilevel"/>
    <w:tmpl w:val="5CA4698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48739C"/>
    <w:multiLevelType w:val="hybridMultilevel"/>
    <w:tmpl w:val="DD60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87745"/>
    <w:multiLevelType w:val="hybridMultilevel"/>
    <w:tmpl w:val="A2BC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E350C"/>
    <w:multiLevelType w:val="hybridMultilevel"/>
    <w:tmpl w:val="AA923768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93F7B"/>
    <w:multiLevelType w:val="hybridMultilevel"/>
    <w:tmpl w:val="1A0ECA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A7F6E"/>
    <w:multiLevelType w:val="hybridMultilevel"/>
    <w:tmpl w:val="D89A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8337A"/>
    <w:multiLevelType w:val="hybridMultilevel"/>
    <w:tmpl w:val="21DE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24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35"/>
  </w:num>
  <w:num w:numId="11">
    <w:abstractNumId w:val="8"/>
  </w:num>
  <w:num w:numId="12">
    <w:abstractNumId w:val="12"/>
  </w:num>
  <w:num w:numId="13">
    <w:abstractNumId w:val="23"/>
  </w:num>
  <w:num w:numId="14">
    <w:abstractNumId w:val="25"/>
  </w:num>
  <w:num w:numId="15">
    <w:abstractNumId w:val="16"/>
  </w:num>
  <w:num w:numId="16">
    <w:abstractNumId w:val="37"/>
  </w:num>
  <w:num w:numId="17">
    <w:abstractNumId w:val="31"/>
  </w:num>
  <w:num w:numId="18">
    <w:abstractNumId w:val="18"/>
  </w:num>
  <w:num w:numId="19">
    <w:abstractNumId w:val="36"/>
  </w:num>
  <w:num w:numId="20">
    <w:abstractNumId w:val="0"/>
  </w:num>
  <w:num w:numId="21">
    <w:abstractNumId w:val="30"/>
  </w:num>
  <w:num w:numId="22">
    <w:abstractNumId w:val="28"/>
  </w:num>
  <w:num w:numId="23">
    <w:abstractNumId w:val="27"/>
  </w:num>
  <w:num w:numId="24">
    <w:abstractNumId w:val="22"/>
  </w:num>
  <w:num w:numId="25">
    <w:abstractNumId w:val="26"/>
  </w:num>
  <w:num w:numId="26">
    <w:abstractNumId w:val="13"/>
  </w:num>
  <w:num w:numId="27">
    <w:abstractNumId w:val="3"/>
  </w:num>
  <w:num w:numId="28">
    <w:abstractNumId w:val="33"/>
  </w:num>
  <w:num w:numId="29">
    <w:abstractNumId w:val="34"/>
  </w:num>
  <w:num w:numId="30">
    <w:abstractNumId w:val="17"/>
  </w:num>
  <w:num w:numId="31">
    <w:abstractNumId w:val="20"/>
  </w:num>
  <w:num w:numId="32">
    <w:abstractNumId w:val="1"/>
  </w:num>
  <w:num w:numId="33">
    <w:abstractNumId w:val="32"/>
  </w:num>
  <w:num w:numId="34">
    <w:abstractNumId w:val="38"/>
  </w:num>
  <w:num w:numId="35">
    <w:abstractNumId w:val="7"/>
  </w:num>
  <w:num w:numId="36">
    <w:abstractNumId w:val="4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47EA"/>
    <w:rsid w:val="00052A04"/>
    <w:rsid w:val="00090644"/>
    <w:rsid w:val="000C4A8F"/>
    <w:rsid w:val="0014573A"/>
    <w:rsid w:val="00155D0D"/>
    <w:rsid w:val="001A6A42"/>
    <w:rsid w:val="001E40D7"/>
    <w:rsid w:val="00211231"/>
    <w:rsid w:val="002D1972"/>
    <w:rsid w:val="002F5883"/>
    <w:rsid w:val="003B111D"/>
    <w:rsid w:val="003C73DF"/>
    <w:rsid w:val="00525763"/>
    <w:rsid w:val="00563F22"/>
    <w:rsid w:val="005E294D"/>
    <w:rsid w:val="00607DFA"/>
    <w:rsid w:val="006238AA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8D5F01"/>
    <w:rsid w:val="009279C7"/>
    <w:rsid w:val="009322CE"/>
    <w:rsid w:val="00944F1D"/>
    <w:rsid w:val="009C587D"/>
    <w:rsid w:val="009E1ECA"/>
    <w:rsid w:val="00A6604A"/>
    <w:rsid w:val="00A95DF5"/>
    <w:rsid w:val="00AC5ED4"/>
    <w:rsid w:val="00AD6F53"/>
    <w:rsid w:val="00B36B33"/>
    <w:rsid w:val="00B64CD2"/>
    <w:rsid w:val="00B71010"/>
    <w:rsid w:val="00B7349E"/>
    <w:rsid w:val="00BA13D5"/>
    <w:rsid w:val="00C97ED0"/>
    <w:rsid w:val="00D21095"/>
    <w:rsid w:val="00EA6C8C"/>
    <w:rsid w:val="00F457DC"/>
    <w:rsid w:val="00F83C02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D21095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9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Energy</dc:creator>
  <cp:keywords/>
  <dc:description/>
  <cp:lastModifiedBy>Ridah Sabouni</cp:lastModifiedBy>
  <cp:revision>5</cp:revision>
  <cp:lastPrinted>2017-02-09T11:38:00Z</cp:lastPrinted>
  <dcterms:created xsi:type="dcterms:W3CDTF">2017-02-01T20:22:00Z</dcterms:created>
  <dcterms:modified xsi:type="dcterms:W3CDTF">2017-02-09T11:38:00Z</dcterms:modified>
</cp:coreProperties>
</file>