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05" w:rsidRPr="007A6AAA" w:rsidRDefault="001F3DE0" w:rsidP="001F3DE0">
      <w:pPr>
        <w:pStyle w:val="Title"/>
      </w:pPr>
      <w:r w:rsidRPr="007A6AAA">
        <w:t>Energy Tracking</w:t>
      </w:r>
      <w:r w:rsidRPr="007A6AAA">
        <w:t xml:space="preserve"> </w:t>
      </w:r>
      <w:r w:rsidR="008B3605" w:rsidRPr="007A6AAA">
        <w:t xml:space="preserve">Large Enterprise </w:t>
      </w:r>
      <w:r w:rsidRPr="007A6AAA">
        <w:t>Case Study</w:t>
      </w:r>
    </w:p>
    <w:p w:rsidR="008B3605" w:rsidRPr="007A6AAA" w:rsidRDefault="008B3605" w:rsidP="008B3605">
      <w:pPr>
        <w:spacing w:after="0"/>
        <w:rPr>
          <w:rFonts w:asciiTheme="minorHAnsi" w:hAnsiTheme="minorHAnsi"/>
          <w:b/>
        </w:rPr>
      </w:pPr>
    </w:p>
    <w:p w:rsidR="008B3605" w:rsidRPr="007A6AAA" w:rsidRDefault="008B3605" w:rsidP="008B3605">
      <w:pPr>
        <w:spacing w:after="0"/>
        <w:rPr>
          <w:rFonts w:asciiTheme="minorHAnsi" w:hAnsiTheme="minorHAnsi"/>
        </w:rPr>
      </w:pPr>
      <w:r w:rsidRPr="007A6AAA">
        <w:rPr>
          <w:rFonts w:asciiTheme="minorHAnsi" w:hAnsiTheme="minorHAnsi"/>
        </w:rPr>
        <w:t>Example energy tracking data for a large food manufacturing plant is contained on the following pages. Table 1 presents the combined utility inputs for the facility during a one-year period and represents two electrical and one natural gas account.  The table shows that the annual energy cost for electricity and natural gas is $10,527,231.  The tracking software also has space for storing water usage and cost.  The summary sheet presents the combined usage and cost for electrical and fossil energy.  The usage and cost for individual utility accounts is presented in separate tables.</w:t>
      </w:r>
    </w:p>
    <w:p w:rsidR="008B3605" w:rsidRPr="007A6AAA" w:rsidRDefault="008B3605" w:rsidP="008B3605">
      <w:pPr>
        <w:spacing w:after="0"/>
        <w:rPr>
          <w:rFonts w:asciiTheme="minorHAnsi" w:hAnsiTheme="minorHAnsi"/>
          <w:b/>
        </w:rPr>
      </w:pPr>
    </w:p>
    <w:p w:rsidR="001F3DE0" w:rsidRDefault="001F3DE0" w:rsidP="008B3605">
      <w:pPr>
        <w:spacing w:after="0"/>
        <w:jc w:val="center"/>
        <w:rPr>
          <w:rFonts w:cs="Calibri"/>
          <w:color w:val="0000FF"/>
          <w:sz w:val="20"/>
          <w:szCs w:val="40"/>
        </w:rPr>
      </w:pPr>
    </w:p>
    <w:p w:rsidR="001F3DE0" w:rsidRPr="001F3DE0" w:rsidRDefault="001F3DE0" w:rsidP="001F3DE0">
      <w:pPr>
        <w:rPr>
          <w:rFonts w:cs="Calibri"/>
          <w:sz w:val="20"/>
          <w:szCs w:val="40"/>
        </w:rPr>
      </w:pPr>
    </w:p>
    <w:p w:rsidR="001F3DE0" w:rsidRPr="001F3DE0" w:rsidRDefault="001F3DE0" w:rsidP="001F3DE0">
      <w:pPr>
        <w:rPr>
          <w:rFonts w:cs="Calibri"/>
          <w:sz w:val="20"/>
          <w:szCs w:val="40"/>
        </w:rPr>
      </w:pPr>
    </w:p>
    <w:p w:rsidR="001F3DE0" w:rsidRPr="001F3DE0" w:rsidRDefault="001F3DE0" w:rsidP="001F3DE0">
      <w:pPr>
        <w:rPr>
          <w:rFonts w:cs="Calibri"/>
          <w:sz w:val="20"/>
          <w:szCs w:val="40"/>
        </w:rPr>
      </w:pPr>
    </w:p>
    <w:p w:rsidR="001F3DE0" w:rsidRDefault="001F3DE0" w:rsidP="001F3DE0">
      <w:pPr>
        <w:rPr>
          <w:rFonts w:cs="Calibri"/>
          <w:sz w:val="20"/>
          <w:szCs w:val="40"/>
        </w:rPr>
      </w:pPr>
    </w:p>
    <w:p w:rsidR="001F3DE0" w:rsidRPr="001F3DE0" w:rsidRDefault="001F3DE0" w:rsidP="001F3DE0">
      <w:pPr>
        <w:rPr>
          <w:rFonts w:cs="Calibri"/>
          <w:sz w:val="20"/>
          <w:szCs w:val="40"/>
        </w:rPr>
      </w:pPr>
    </w:p>
    <w:p w:rsidR="001F3DE0" w:rsidRDefault="001F3DE0" w:rsidP="001F3DE0">
      <w:pPr>
        <w:tabs>
          <w:tab w:val="left" w:pos="1828"/>
        </w:tabs>
        <w:rPr>
          <w:rFonts w:cs="Calibri"/>
          <w:sz w:val="20"/>
          <w:szCs w:val="40"/>
        </w:rPr>
      </w:pPr>
      <w:r>
        <w:rPr>
          <w:rFonts w:cs="Calibri"/>
          <w:sz w:val="20"/>
          <w:szCs w:val="40"/>
        </w:rPr>
        <w:tab/>
      </w:r>
    </w:p>
    <w:p w:rsidR="0012087A" w:rsidRDefault="001F3DE0" w:rsidP="001F3DE0">
      <w:pPr>
        <w:tabs>
          <w:tab w:val="left" w:pos="1828"/>
        </w:tabs>
        <w:rPr>
          <w:rFonts w:cs="Calibri"/>
          <w:sz w:val="20"/>
          <w:szCs w:val="40"/>
        </w:rPr>
      </w:pPr>
      <w:r>
        <w:rPr>
          <w:rFonts w:cs="Calibri"/>
          <w:sz w:val="20"/>
          <w:szCs w:val="40"/>
        </w:rPr>
        <w:tab/>
      </w:r>
    </w:p>
    <w:p w:rsidR="0012087A" w:rsidRPr="0012087A" w:rsidRDefault="0012087A" w:rsidP="0012087A">
      <w:pPr>
        <w:rPr>
          <w:rFonts w:cs="Calibri"/>
          <w:sz w:val="20"/>
          <w:szCs w:val="40"/>
        </w:rPr>
      </w:pPr>
    </w:p>
    <w:p w:rsidR="0012087A" w:rsidRPr="0012087A" w:rsidRDefault="0012087A" w:rsidP="0012087A">
      <w:pPr>
        <w:rPr>
          <w:rFonts w:cs="Calibri"/>
          <w:sz w:val="20"/>
          <w:szCs w:val="40"/>
        </w:rPr>
      </w:pPr>
    </w:p>
    <w:p w:rsidR="0012087A" w:rsidRPr="0012087A" w:rsidRDefault="0012087A" w:rsidP="0012087A">
      <w:pPr>
        <w:rPr>
          <w:rFonts w:cs="Calibri"/>
          <w:sz w:val="20"/>
          <w:szCs w:val="40"/>
        </w:rPr>
      </w:pPr>
    </w:p>
    <w:p w:rsidR="0012087A" w:rsidRPr="0012087A" w:rsidRDefault="0012087A" w:rsidP="0012087A">
      <w:pPr>
        <w:rPr>
          <w:rFonts w:cs="Calibri"/>
          <w:sz w:val="20"/>
          <w:szCs w:val="40"/>
        </w:rPr>
      </w:pPr>
    </w:p>
    <w:p w:rsidR="0012087A" w:rsidRPr="0012087A" w:rsidRDefault="0012087A" w:rsidP="0012087A">
      <w:pPr>
        <w:rPr>
          <w:rFonts w:cs="Calibri"/>
          <w:sz w:val="20"/>
          <w:szCs w:val="40"/>
        </w:rPr>
      </w:pPr>
    </w:p>
    <w:p w:rsidR="0012087A" w:rsidRPr="0012087A" w:rsidRDefault="0012087A" w:rsidP="0012087A">
      <w:pPr>
        <w:rPr>
          <w:rFonts w:cs="Calibri"/>
          <w:sz w:val="20"/>
          <w:szCs w:val="40"/>
        </w:rPr>
      </w:pPr>
    </w:p>
    <w:p w:rsidR="0012087A" w:rsidRDefault="0012087A" w:rsidP="0012087A">
      <w:pPr>
        <w:rPr>
          <w:rFonts w:cs="Calibri"/>
          <w:sz w:val="20"/>
          <w:szCs w:val="40"/>
        </w:rPr>
      </w:pPr>
    </w:p>
    <w:p w:rsidR="0012087A" w:rsidRPr="0012087A" w:rsidRDefault="0012087A" w:rsidP="0012087A">
      <w:pPr>
        <w:rPr>
          <w:rFonts w:cs="Calibri"/>
          <w:sz w:val="20"/>
          <w:szCs w:val="40"/>
        </w:rPr>
      </w:pPr>
    </w:p>
    <w:p w:rsidR="0012087A" w:rsidRPr="0012087A" w:rsidRDefault="0012087A" w:rsidP="0012087A">
      <w:pPr>
        <w:rPr>
          <w:rFonts w:cs="Calibri"/>
          <w:sz w:val="20"/>
          <w:szCs w:val="40"/>
        </w:rPr>
      </w:pPr>
    </w:p>
    <w:p w:rsidR="0012087A" w:rsidRDefault="0012087A" w:rsidP="0012087A">
      <w:pPr>
        <w:tabs>
          <w:tab w:val="left" w:pos="3969"/>
        </w:tabs>
        <w:rPr>
          <w:rFonts w:cs="Calibri"/>
          <w:sz w:val="20"/>
          <w:szCs w:val="40"/>
        </w:rPr>
      </w:pPr>
      <w:r>
        <w:rPr>
          <w:rFonts w:cs="Calibri"/>
          <w:sz w:val="20"/>
          <w:szCs w:val="40"/>
        </w:rPr>
        <w:tab/>
      </w:r>
    </w:p>
    <w:p w:rsidR="008B3605" w:rsidRPr="0012087A" w:rsidRDefault="0012087A" w:rsidP="0012087A">
      <w:pPr>
        <w:tabs>
          <w:tab w:val="left" w:pos="3969"/>
        </w:tabs>
        <w:rPr>
          <w:rFonts w:cs="Calibri"/>
          <w:sz w:val="20"/>
          <w:szCs w:val="40"/>
        </w:rPr>
        <w:sectPr w:rsidR="008B3605" w:rsidRPr="0012087A" w:rsidSect="00436CD7">
          <w:headerReference w:type="default" r:id="rId6"/>
          <w:footerReference w:type="default" r:id="rId7"/>
          <w:pgSz w:w="12240" w:h="15840"/>
          <w:pgMar w:top="1440" w:right="1440" w:bottom="1440" w:left="1440" w:header="720" w:footer="720" w:gutter="0"/>
          <w:cols w:space="720"/>
          <w:docGrid w:linePitch="360"/>
        </w:sectPr>
      </w:pPr>
      <w:r>
        <w:rPr>
          <w:rFonts w:cs="Calibri"/>
          <w:sz w:val="20"/>
          <w:szCs w:val="40"/>
        </w:rPr>
        <w:tab/>
      </w:r>
    </w:p>
    <w:tbl>
      <w:tblPr>
        <w:tblW w:w="13788" w:type="dxa"/>
        <w:jc w:val="center"/>
        <w:tblLook w:val="04A0" w:firstRow="1" w:lastRow="0" w:firstColumn="1" w:lastColumn="0" w:noHBand="0" w:noVBand="1"/>
      </w:tblPr>
      <w:tblGrid>
        <w:gridCol w:w="993"/>
        <w:gridCol w:w="772"/>
        <w:gridCol w:w="1527"/>
        <w:gridCol w:w="1550"/>
        <w:gridCol w:w="1162"/>
        <w:gridCol w:w="1217"/>
        <w:gridCol w:w="1050"/>
        <w:gridCol w:w="1217"/>
        <w:gridCol w:w="1242"/>
        <w:gridCol w:w="1531"/>
        <w:gridCol w:w="1527"/>
      </w:tblGrid>
      <w:tr w:rsidR="008B3605" w:rsidRPr="00D12D8B" w:rsidTr="00D14783">
        <w:trPr>
          <w:trHeight w:val="270"/>
          <w:jc w:val="center"/>
        </w:trPr>
        <w:tc>
          <w:tcPr>
            <w:tcW w:w="13788" w:type="dxa"/>
            <w:gridSpan w:val="11"/>
            <w:tcBorders>
              <w:top w:val="nil"/>
              <w:left w:val="nil"/>
              <w:bottom w:val="nil"/>
              <w:right w:val="nil"/>
            </w:tcBorders>
            <w:shd w:val="clear" w:color="auto" w:fill="auto"/>
            <w:noWrap/>
            <w:vAlign w:val="bottom"/>
          </w:tcPr>
          <w:p w:rsidR="008B3605" w:rsidRPr="007A6AAA" w:rsidRDefault="008B3605" w:rsidP="00D14783">
            <w:pPr>
              <w:spacing w:after="0"/>
              <w:rPr>
                <w:rFonts w:asciiTheme="minorHAnsi" w:hAnsiTheme="minorHAnsi"/>
                <w:b/>
                <w:color w:val="0000FF"/>
              </w:rPr>
            </w:pPr>
            <w:r w:rsidRPr="007A6AAA">
              <w:rPr>
                <w:rFonts w:asciiTheme="minorHAnsi" w:hAnsiTheme="minorHAnsi"/>
                <w:b/>
              </w:rPr>
              <w:lastRenderedPageBreak/>
              <w:t>Table 1</w:t>
            </w:r>
          </w:p>
        </w:tc>
      </w:tr>
      <w:tr w:rsidR="008B3605" w:rsidRPr="00D12D8B" w:rsidTr="00D14783">
        <w:trPr>
          <w:trHeight w:val="270"/>
          <w:jc w:val="center"/>
        </w:trPr>
        <w:tc>
          <w:tcPr>
            <w:tcW w:w="13788" w:type="dxa"/>
            <w:gridSpan w:val="11"/>
            <w:tcBorders>
              <w:top w:val="nil"/>
              <w:left w:val="nil"/>
              <w:bottom w:val="nil"/>
              <w:right w:val="nil"/>
            </w:tcBorders>
            <w:shd w:val="clear" w:color="auto" w:fill="auto"/>
            <w:noWrap/>
            <w:vAlign w:val="bottom"/>
            <w:hideMark/>
          </w:tcPr>
          <w:p w:rsidR="008B3605" w:rsidRPr="007A6AAA" w:rsidRDefault="008B3605" w:rsidP="00D14783">
            <w:pPr>
              <w:spacing w:after="0"/>
              <w:jc w:val="center"/>
              <w:rPr>
                <w:rFonts w:cs="Calibri"/>
                <w:b/>
                <w:color w:val="0000FF"/>
                <w:sz w:val="32"/>
                <w:szCs w:val="40"/>
              </w:rPr>
            </w:pPr>
            <w:r w:rsidRPr="007A6AAA">
              <w:rPr>
                <w:rFonts w:cs="Calibri"/>
                <w:b/>
                <w:color w:val="0000FF"/>
                <w:sz w:val="32"/>
                <w:szCs w:val="40"/>
              </w:rPr>
              <w:t>FACILITY UTILITY SUMMARY REPORT</w:t>
            </w:r>
          </w:p>
        </w:tc>
      </w:tr>
      <w:tr w:rsidR="008B3605" w:rsidRPr="00D12D8B" w:rsidTr="00D14783">
        <w:trPr>
          <w:trHeight w:val="333"/>
          <w:jc w:val="center"/>
        </w:trPr>
        <w:tc>
          <w:tcPr>
            <w:tcW w:w="13788" w:type="dxa"/>
            <w:gridSpan w:val="11"/>
            <w:tcBorders>
              <w:top w:val="nil"/>
              <w:left w:val="nil"/>
              <w:bottom w:val="nil"/>
              <w:right w:val="nil"/>
            </w:tcBorders>
            <w:shd w:val="clear" w:color="auto" w:fill="auto"/>
            <w:noWrap/>
            <w:vAlign w:val="bottom"/>
            <w:hideMark/>
          </w:tcPr>
          <w:p w:rsidR="008B3605" w:rsidRPr="00D12D8B" w:rsidRDefault="008B3605" w:rsidP="00D14783">
            <w:pPr>
              <w:spacing w:after="0"/>
              <w:jc w:val="center"/>
              <w:rPr>
                <w:rFonts w:cs="Calibri"/>
                <w:b/>
                <w:bCs/>
                <w:color w:val="0000FF"/>
                <w:sz w:val="32"/>
                <w:szCs w:val="28"/>
              </w:rPr>
            </w:pPr>
            <w:r w:rsidRPr="00D12D8B">
              <w:rPr>
                <w:rFonts w:cs="Calibri"/>
                <w:b/>
                <w:bCs/>
                <w:color w:val="0000FF"/>
                <w:sz w:val="32"/>
                <w:szCs w:val="28"/>
              </w:rPr>
              <w:t>Processing Plant</w:t>
            </w:r>
          </w:p>
        </w:tc>
      </w:tr>
      <w:tr w:rsidR="008B3605" w:rsidRPr="00D12D8B" w:rsidTr="00D14783">
        <w:trPr>
          <w:trHeight w:val="117"/>
          <w:jc w:val="center"/>
        </w:trPr>
        <w:tc>
          <w:tcPr>
            <w:tcW w:w="993"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772"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527"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550"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162"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217"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050"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217"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sz w:val="20"/>
              </w:rPr>
            </w:pPr>
          </w:p>
        </w:tc>
        <w:tc>
          <w:tcPr>
            <w:tcW w:w="1242"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rPr>
            </w:pPr>
          </w:p>
        </w:tc>
        <w:tc>
          <w:tcPr>
            <w:tcW w:w="1531"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rPr>
            </w:pPr>
          </w:p>
        </w:tc>
        <w:tc>
          <w:tcPr>
            <w:tcW w:w="1527" w:type="dxa"/>
            <w:tcBorders>
              <w:top w:val="nil"/>
              <w:left w:val="nil"/>
              <w:bottom w:val="nil"/>
              <w:right w:val="nil"/>
            </w:tcBorders>
            <w:shd w:val="clear" w:color="auto" w:fill="auto"/>
            <w:noWrap/>
            <w:vAlign w:val="bottom"/>
            <w:hideMark/>
          </w:tcPr>
          <w:p w:rsidR="008B3605" w:rsidRPr="00D12D8B" w:rsidRDefault="008B3605" w:rsidP="00D14783">
            <w:pPr>
              <w:spacing w:after="0"/>
              <w:rPr>
                <w:rFonts w:cs="Calibri"/>
                <w:color w:val="000000"/>
              </w:rPr>
            </w:pPr>
          </w:p>
        </w:tc>
      </w:tr>
      <w:tr w:rsidR="008B3605" w:rsidRPr="003948CA" w:rsidTr="00D14783">
        <w:trPr>
          <w:trHeight w:val="720"/>
          <w:jc w:val="center"/>
        </w:trPr>
        <w:tc>
          <w:tcPr>
            <w:tcW w:w="993"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MONTH</w:t>
            </w:r>
          </w:p>
        </w:tc>
        <w:tc>
          <w:tcPr>
            <w:tcW w:w="772"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DAYS</w:t>
            </w:r>
          </w:p>
        </w:tc>
        <w:tc>
          <w:tcPr>
            <w:tcW w:w="1527"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ELECTRICITY USE (KWH)</w:t>
            </w:r>
          </w:p>
        </w:tc>
        <w:tc>
          <w:tcPr>
            <w:tcW w:w="1550"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ELECTRICITY COST ($)</w:t>
            </w:r>
          </w:p>
        </w:tc>
        <w:tc>
          <w:tcPr>
            <w:tcW w:w="1162"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FOSSIL FUEL USE (MMBTU)</w:t>
            </w:r>
          </w:p>
        </w:tc>
        <w:tc>
          <w:tcPr>
            <w:tcW w:w="1217"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FOSSIL FUEL COST ($)</w:t>
            </w:r>
          </w:p>
        </w:tc>
        <w:tc>
          <w:tcPr>
            <w:tcW w:w="1050"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WATER USE (KGAL)</w:t>
            </w:r>
          </w:p>
        </w:tc>
        <w:tc>
          <w:tcPr>
            <w:tcW w:w="1217"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WATER COST ($)</w:t>
            </w:r>
          </w:p>
        </w:tc>
        <w:tc>
          <w:tcPr>
            <w:tcW w:w="1242"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TOTAL ENERGY (MMBTU)</w:t>
            </w:r>
          </w:p>
        </w:tc>
        <w:tc>
          <w:tcPr>
            <w:tcW w:w="1531"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TOTAL UTILITY COST ($)</w:t>
            </w:r>
          </w:p>
        </w:tc>
        <w:tc>
          <w:tcPr>
            <w:tcW w:w="1527" w:type="dxa"/>
            <w:tcBorders>
              <w:top w:val="nil"/>
              <w:left w:val="nil"/>
              <w:bottom w:val="nil"/>
              <w:right w:val="nil"/>
            </w:tcBorders>
            <w:shd w:val="clear" w:color="auto" w:fill="auto"/>
            <w:vAlign w:val="bottom"/>
            <w:hideMark/>
          </w:tcPr>
          <w:p w:rsidR="008B3605" w:rsidRPr="00D12D8B" w:rsidRDefault="008B3605" w:rsidP="00D14783">
            <w:pPr>
              <w:spacing w:after="0"/>
              <w:jc w:val="center"/>
              <w:rPr>
                <w:rFonts w:ascii="Arial" w:hAnsi="Arial" w:cs="Arial"/>
                <w:b/>
                <w:bCs/>
                <w:color w:val="000000"/>
                <w:sz w:val="18"/>
                <w:szCs w:val="20"/>
              </w:rPr>
            </w:pPr>
            <w:r w:rsidRPr="00D12D8B">
              <w:rPr>
                <w:rFonts w:ascii="Arial" w:hAnsi="Arial" w:cs="Arial"/>
                <w:b/>
                <w:bCs/>
                <w:color w:val="000000"/>
                <w:sz w:val="18"/>
                <w:szCs w:val="20"/>
              </w:rPr>
              <w:t>AVERAGE COST ($/MMBTU)</w:t>
            </w:r>
          </w:p>
        </w:tc>
      </w:tr>
      <w:tr w:rsidR="008B3605" w:rsidRPr="003948CA" w:rsidTr="00D14783">
        <w:trPr>
          <w:trHeight w:val="180"/>
          <w:jc w:val="center"/>
        </w:trPr>
        <w:tc>
          <w:tcPr>
            <w:tcW w:w="993"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772"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527"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550"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162"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217"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050"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217"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242"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531"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c>
          <w:tcPr>
            <w:tcW w:w="1527" w:type="dxa"/>
            <w:tcBorders>
              <w:top w:val="nil"/>
              <w:left w:val="nil"/>
              <w:bottom w:val="single" w:sz="4" w:space="0" w:color="auto"/>
              <w:right w:val="nil"/>
            </w:tcBorders>
            <w:shd w:val="clear" w:color="auto" w:fill="auto"/>
            <w:vAlign w:val="bottom"/>
            <w:hideMark/>
          </w:tcPr>
          <w:p w:rsidR="008B3605" w:rsidRPr="00D12D8B" w:rsidRDefault="008B3605" w:rsidP="00D14783">
            <w:pPr>
              <w:spacing w:after="0"/>
              <w:jc w:val="center"/>
              <w:rPr>
                <w:rFonts w:ascii="Arial" w:hAnsi="Arial" w:cs="Arial"/>
                <w:color w:val="000000"/>
                <w:sz w:val="18"/>
                <w:szCs w:val="20"/>
              </w:rPr>
            </w:pP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Nov-10</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30</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9,397,344</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$562,350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17,074</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$282,608</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53,807</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$141,997</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49,138</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$986,955</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$17.20</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Dec-10</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30</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9,118,128</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$589,990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19,060</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$261,965</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52,278</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$140,850</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50,171</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$992,805</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$16.98</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Jan-11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31</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9,738,882</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$644,724</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19,712</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$275,985</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56,264</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$143,840</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52,941</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$1,064,548</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$17.39</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Feb-11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27</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9,031,250</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$610,810</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19,473</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$203,499</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54,705</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$142,670</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50,288</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$956,979</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$16.19</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Mar-11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30</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10,482,312</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$711,638</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20,724</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$182,840</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62,719</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$148,681</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56,489</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$1,043,158</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$15.83</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Apr-11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29</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9,520,374</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$678,753</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16,329</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$145,842</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54,649</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$142,628</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48,812</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$967,223</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$16.89</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May-11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31</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11,045,710</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$731,144</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19,561</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$173,564</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62,833</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$148,766</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57,249</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$1,053,475</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$15.80</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Jun-11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29</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11,689,324</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$769,323</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18,067</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$136,079</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60,760</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$147,212</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57,951</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$1,052,613</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$15.62</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Jul-11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30</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11,922,946</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$798,193</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17,600</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$131,836</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60,070</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$146,694</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58,281</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$1,076,723</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$15.96</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Aug-11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30</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12,537,956</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$855,154</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18,268</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$161,690</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64,495</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$150,013</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61,048</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$1,166,858</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$16.66</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Sep-11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29</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10,932,634</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$718,468</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15,542</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$133,889</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58,734</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$145,692</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52,844</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$998,049</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$16.13</w:t>
            </w:r>
          </w:p>
        </w:tc>
      </w:tr>
      <w:tr w:rsidR="008B3605" w:rsidRPr="003948CA" w:rsidTr="00D14783">
        <w:trPr>
          <w:trHeight w:val="144"/>
          <w:jc w:val="center"/>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Oct-11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30</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10,058,302</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$664,546</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17,642</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$102,340</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60,739</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$147,196</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51,961</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$914,082</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$14.76</w:t>
            </w:r>
          </w:p>
        </w:tc>
      </w:tr>
      <w:tr w:rsidR="008B3605" w:rsidRPr="003948CA" w:rsidTr="00D14783">
        <w:trPr>
          <w:trHeight w:val="144"/>
          <w:jc w:val="center"/>
        </w:trPr>
        <w:tc>
          <w:tcPr>
            <w:tcW w:w="993"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772"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527"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550"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162"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217"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050"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217"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242"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531"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c>
          <w:tcPr>
            <w:tcW w:w="1527" w:type="dxa"/>
            <w:tcBorders>
              <w:top w:val="single" w:sz="4" w:space="0" w:color="auto"/>
              <w:left w:val="nil"/>
              <w:bottom w:val="single" w:sz="8" w:space="0" w:color="auto"/>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 </w:t>
            </w:r>
          </w:p>
        </w:tc>
      </w:tr>
      <w:tr w:rsidR="008B3605" w:rsidRPr="003948CA" w:rsidTr="00D14783">
        <w:trPr>
          <w:trHeight w:val="144"/>
          <w:jc w:val="center"/>
        </w:trPr>
        <w:tc>
          <w:tcPr>
            <w:tcW w:w="993" w:type="dxa"/>
            <w:tcBorders>
              <w:top w:val="nil"/>
              <w:left w:val="nil"/>
              <w:bottom w:val="nil"/>
              <w:right w:val="nil"/>
            </w:tcBorders>
            <w:shd w:val="clear" w:color="auto" w:fill="auto"/>
            <w:noWrap/>
            <w:vAlign w:val="bottom"/>
            <w:hideMark/>
          </w:tcPr>
          <w:p w:rsidR="008B3605" w:rsidRPr="00D12D8B" w:rsidRDefault="008B3605" w:rsidP="00D14783">
            <w:pPr>
              <w:spacing w:after="0"/>
              <w:rPr>
                <w:rFonts w:ascii="Arial" w:hAnsi="Arial" w:cs="Arial"/>
                <w:color w:val="000000"/>
                <w:sz w:val="18"/>
                <w:szCs w:val="20"/>
              </w:rPr>
            </w:pPr>
            <w:r w:rsidRPr="00D12D8B">
              <w:rPr>
                <w:rFonts w:ascii="Arial" w:hAnsi="Arial" w:cs="Arial"/>
                <w:color w:val="000000"/>
                <w:sz w:val="18"/>
                <w:szCs w:val="20"/>
              </w:rPr>
              <w:t>TOTALS</w:t>
            </w:r>
          </w:p>
        </w:tc>
        <w:tc>
          <w:tcPr>
            <w:tcW w:w="772"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356</w:t>
            </w:r>
          </w:p>
        </w:tc>
        <w:tc>
          <w:tcPr>
            <w:tcW w:w="1527"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125,475,162</w:t>
            </w:r>
          </w:p>
        </w:tc>
        <w:tc>
          <w:tcPr>
            <w:tcW w:w="1550"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$8,335,093</w:t>
            </w:r>
          </w:p>
        </w:tc>
        <w:tc>
          <w:tcPr>
            <w:tcW w:w="1162"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Pr>
                <w:rFonts w:ascii="Arial" w:hAnsi="Arial" w:cs="Arial"/>
                <w:color w:val="000000"/>
                <w:sz w:val="18"/>
                <w:szCs w:val="20"/>
              </w:rPr>
              <w:t>219,052</w:t>
            </w:r>
          </w:p>
        </w:tc>
        <w:tc>
          <w:tcPr>
            <w:tcW w:w="1217"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Pr>
                <w:rFonts w:ascii="Arial" w:hAnsi="Arial" w:cs="Arial"/>
                <w:color w:val="000000"/>
                <w:sz w:val="18"/>
                <w:szCs w:val="20"/>
              </w:rPr>
              <w:t>$2,192,137</w:t>
            </w:r>
          </w:p>
        </w:tc>
        <w:tc>
          <w:tcPr>
            <w:tcW w:w="1050"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sidRPr="00D12D8B">
              <w:rPr>
                <w:rFonts w:ascii="Arial" w:hAnsi="Arial" w:cs="Arial"/>
                <w:color w:val="000000"/>
                <w:sz w:val="18"/>
                <w:szCs w:val="20"/>
              </w:rPr>
              <w:t>702,053</w:t>
            </w:r>
          </w:p>
        </w:tc>
        <w:tc>
          <w:tcPr>
            <w:tcW w:w="1217"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Pr>
                <w:rFonts w:ascii="Arial" w:hAnsi="Arial" w:cs="Arial"/>
                <w:color w:val="000000"/>
                <w:sz w:val="18"/>
                <w:szCs w:val="20"/>
              </w:rPr>
              <w:t>$1,746,239</w:t>
            </w:r>
          </w:p>
        </w:tc>
        <w:tc>
          <w:tcPr>
            <w:tcW w:w="1242"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Pr>
                <w:rFonts w:ascii="Arial" w:hAnsi="Arial" w:cs="Arial"/>
                <w:color w:val="000000"/>
                <w:sz w:val="18"/>
                <w:szCs w:val="20"/>
              </w:rPr>
              <w:t>647,173</w:t>
            </w:r>
          </w:p>
        </w:tc>
        <w:tc>
          <w:tcPr>
            <w:tcW w:w="1531"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Pr>
                <w:rFonts w:ascii="Arial" w:hAnsi="Arial" w:cs="Arial"/>
                <w:color w:val="000000"/>
                <w:sz w:val="18"/>
                <w:szCs w:val="20"/>
              </w:rPr>
              <w:t>$12,273,468</w:t>
            </w:r>
          </w:p>
        </w:tc>
        <w:tc>
          <w:tcPr>
            <w:tcW w:w="1527" w:type="dxa"/>
            <w:tcBorders>
              <w:top w:val="nil"/>
              <w:left w:val="nil"/>
              <w:bottom w:val="nil"/>
              <w:right w:val="nil"/>
            </w:tcBorders>
            <w:shd w:val="clear" w:color="auto" w:fill="auto"/>
            <w:noWrap/>
            <w:vAlign w:val="bottom"/>
            <w:hideMark/>
          </w:tcPr>
          <w:p w:rsidR="008B3605" w:rsidRPr="00D12D8B" w:rsidRDefault="008B3605" w:rsidP="00D14783">
            <w:pPr>
              <w:spacing w:after="0"/>
              <w:jc w:val="right"/>
              <w:rPr>
                <w:rFonts w:ascii="Arial" w:hAnsi="Arial" w:cs="Arial"/>
                <w:color w:val="000000"/>
                <w:sz w:val="18"/>
                <w:szCs w:val="20"/>
              </w:rPr>
            </w:pPr>
            <w:r>
              <w:rPr>
                <w:rFonts w:ascii="Arial" w:hAnsi="Arial" w:cs="Arial"/>
                <w:color w:val="000000"/>
                <w:sz w:val="18"/>
                <w:szCs w:val="20"/>
              </w:rPr>
              <w:t>$16.28</w:t>
            </w:r>
          </w:p>
        </w:tc>
      </w:tr>
    </w:tbl>
    <w:p w:rsidR="008B3605" w:rsidRDefault="008B3605" w:rsidP="008B3605">
      <w:pPr>
        <w:spacing w:after="0"/>
        <w:ind w:left="-540"/>
        <w:jc w:val="center"/>
        <w:rPr>
          <w:rFonts w:ascii="Times New Roman" w:hAnsi="Times New Roman"/>
          <w:sz w:val="20"/>
          <w:szCs w:val="20"/>
        </w:rPr>
        <w:sectPr w:rsidR="008B3605" w:rsidSect="003948CA">
          <w:pgSz w:w="15840" w:h="12240" w:orient="landscape"/>
          <w:pgMar w:top="1440" w:right="1440" w:bottom="1440" w:left="1440" w:header="720" w:footer="720" w:gutter="0"/>
          <w:cols w:space="720"/>
          <w:docGrid w:linePitch="360"/>
        </w:sectPr>
      </w:pPr>
      <w:r>
        <w:rPr>
          <w:noProof/>
        </w:rPr>
        <w:drawing>
          <wp:inline distT="0" distB="0" distL="0" distR="0" wp14:anchorId="24EBE0A0" wp14:editId="08152B0D">
            <wp:extent cx="3924300" cy="2438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F214BCB" wp14:editId="2B657BD2">
            <wp:extent cx="4095750" cy="24669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3605" w:rsidRPr="003948CA" w:rsidRDefault="008B3605" w:rsidP="008B3605">
      <w:pPr>
        <w:spacing w:after="0"/>
        <w:ind w:left="-540"/>
        <w:rPr>
          <w:rFonts w:ascii="Times New Roman" w:hAnsi="Times New Roman"/>
          <w:sz w:val="20"/>
          <w:szCs w:val="20"/>
        </w:rPr>
      </w:pPr>
    </w:p>
    <w:p w:rsidR="008B3605" w:rsidRPr="007A6AAA" w:rsidRDefault="008B3605" w:rsidP="008B3605">
      <w:pPr>
        <w:spacing w:after="0"/>
        <w:rPr>
          <w:rFonts w:asciiTheme="minorHAnsi" w:hAnsiTheme="minorHAnsi"/>
        </w:rPr>
      </w:pPr>
      <w:r w:rsidRPr="007A6AAA">
        <w:rPr>
          <w:rFonts w:asciiTheme="minorHAnsi" w:hAnsiTheme="minorHAnsi"/>
        </w:rPr>
        <w:t>The software used for tracking also presents monthly bar charts for energy cost and consumption.  Graphical illustrations clearly show trends as well as maximum and minimum.</w:t>
      </w:r>
    </w:p>
    <w:p w:rsidR="008B3605" w:rsidRDefault="008B3605" w:rsidP="0012087A">
      <w:pPr>
        <w:spacing w:after="0"/>
        <w:rPr>
          <w:rFonts w:ascii="Times New Roman" w:hAnsi="Times New Roman"/>
          <w:sz w:val="24"/>
          <w:szCs w:val="24"/>
        </w:rPr>
      </w:pPr>
    </w:p>
    <w:p w:rsidR="008B3605" w:rsidRPr="007A6AAA" w:rsidRDefault="008B3605" w:rsidP="0012087A">
      <w:pPr>
        <w:spacing w:after="0"/>
        <w:rPr>
          <w:rFonts w:asciiTheme="minorHAnsi" w:hAnsiTheme="minorHAnsi"/>
        </w:rPr>
      </w:pPr>
      <w:r w:rsidRPr="007A6AAA">
        <w:rPr>
          <w:rFonts w:asciiTheme="minorHAnsi" w:hAnsiTheme="minorHAnsi"/>
          <w:b/>
        </w:rPr>
        <w:t>Table 2</w:t>
      </w:r>
    </w:p>
    <w:tbl>
      <w:tblPr>
        <w:tblW w:w="9367" w:type="dxa"/>
        <w:tblInd w:w="93" w:type="dxa"/>
        <w:tblLook w:val="04A0" w:firstRow="1" w:lastRow="0" w:firstColumn="1" w:lastColumn="0" w:noHBand="0" w:noVBand="1"/>
      </w:tblPr>
      <w:tblGrid>
        <w:gridCol w:w="1023"/>
        <w:gridCol w:w="960"/>
        <w:gridCol w:w="1720"/>
        <w:gridCol w:w="1182"/>
        <w:gridCol w:w="1182"/>
        <w:gridCol w:w="1340"/>
        <w:gridCol w:w="980"/>
        <w:gridCol w:w="980"/>
      </w:tblGrid>
      <w:tr w:rsidR="008B3605" w:rsidRPr="00836A85" w:rsidTr="00D14783">
        <w:trPr>
          <w:trHeight w:val="420"/>
        </w:trPr>
        <w:tc>
          <w:tcPr>
            <w:tcW w:w="9367" w:type="dxa"/>
            <w:gridSpan w:val="8"/>
            <w:tcBorders>
              <w:top w:val="nil"/>
              <w:left w:val="nil"/>
              <w:bottom w:val="nil"/>
              <w:right w:val="nil"/>
            </w:tcBorders>
            <w:shd w:val="clear" w:color="auto" w:fill="auto"/>
            <w:noWrap/>
            <w:vAlign w:val="bottom"/>
            <w:hideMark/>
          </w:tcPr>
          <w:p w:rsidR="008B3605" w:rsidRPr="00836A85" w:rsidRDefault="008B3605" w:rsidP="00D14783">
            <w:pPr>
              <w:spacing w:after="0"/>
              <w:jc w:val="center"/>
              <w:rPr>
                <w:rFonts w:cs="Calibri"/>
                <w:b/>
                <w:bCs/>
                <w:color w:val="0000FF"/>
                <w:sz w:val="32"/>
                <w:szCs w:val="32"/>
              </w:rPr>
            </w:pPr>
            <w:r w:rsidRPr="00836A85">
              <w:rPr>
                <w:rFonts w:cs="Calibri"/>
                <w:b/>
                <w:bCs/>
                <w:color w:val="0000FF"/>
                <w:sz w:val="32"/>
                <w:szCs w:val="32"/>
              </w:rPr>
              <w:t>ELECTRICITY ACCOUNT REPORT</w:t>
            </w:r>
          </w:p>
        </w:tc>
      </w:tr>
      <w:tr w:rsidR="008B3605" w:rsidRPr="00836A85" w:rsidTr="00D14783">
        <w:trPr>
          <w:trHeight w:val="420"/>
        </w:trPr>
        <w:tc>
          <w:tcPr>
            <w:tcW w:w="9367" w:type="dxa"/>
            <w:gridSpan w:val="8"/>
            <w:tcBorders>
              <w:top w:val="nil"/>
              <w:left w:val="nil"/>
              <w:bottom w:val="nil"/>
              <w:right w:val="nil"/>
            </w:tcBorders>
            <w:shd w:val="clear" w:color="auto" w:fill="auto"/>
            <w:noWrap/>
            <w:vAlign w:val="bottom"/>
            <w:hideMark/>
          </w:tcPr>
          <w:p w:rsidR="008B3605" w:rsidRPr="00836A85" w:rsidRDefault="008B3605" w:rsidP="00D14783">
            <w:pPr>
              <w:spacing w:after="0"/>
              <w:jc w:val="center"/>
              <w:rPr>
                <w:rFonts w:cs="Calibri"/>
                <w:b/>
                <w:bCs/>
                <w:color w:val="0000FF"/>
                <w:sz w:val="32"/>
                <w:szCs w:val="32"/>
              </w:rPr>
            </w:pPr>
            <w:r w:rsidRPr="00836A85">
              <w:rPr>
                <w:rFonts w:cs="Calibri"/>
                <w:b/>
                <w:bCs/>
                <w:color w:val="0000FF"/>
                <w:sz w:val="32"/>
                <w:szCs w:val="32"/>
              </w:rPr>
              <w:t>000002754 (</w:t>
            </w:r>
            <w:r>
              <w:rPr>
                <w:rFonts w:cs="Calibri"/>
                <w:b/>
                <w:bCs/>
                <w:color w:val="0000FF"/>
                <w:sz w:val="32"/>
                <w:szCs w:val="32"/>
              </w:rPr>
              <w:t>F</w:t>
            </w:r>
            <w:r w:rsidRPr="00836A85">
              <w:rPr>
                <w:rFonts w:cs="Calibri"/>
                <w:b/>
                <w:bCs/>
                <w:color w:val="0000FF"/>
                <w:sz w:val="32"/>
                <w:szCs w:val="32"/>
              </w:rPr>
              <w:t>resh</w:t>
            </w:r>
            <w:r>
              <w:rPr>
                <w:rFonts w:cs="Calibri"/>
                <w:b/>
                <w:bCs/>
                <w:color w:val="0000FF"/>
                <w:sz w:val="32"/>
                <w:szCs w:val="32"/>
              </w:rPr>
              <w:t xml:space="preserve"> Processing</w:t>
            </w:r>
            <w:r w:rsidRPr="00836A85">
              <w:rPr>
                <w:rFonts w:cs="Calibri"/>
                <w:b/>
                <w:bCs/>
                <w:color w:val="0000FF"/>
                <w:sz w:val="32"/>
                <w:szCs w:val="32"/>
              </w:rPr>
              <w:t>)</w:t>
            </w:r>
          </w:p>
        </w:tc>
      </w:tr>
      <w:tr w:rsidR="008B3605" w:rsidRPr="00836A85" w:rsidTr="00D14783">
        <w:trPr>
          <w:trHeight w:val="900"/>
        </w:trPr>
        <w:tc>
          <w:tcPr>
            <w:tcW w:w="1023"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MONTH</w:t>
            </w:r>
          </w:p>
        </w:tc>
        <w:tc>
          <w:tcPr>
            <w:tcW w:w="960"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DAYS</w:t>
            </w:r>
          </w:p>
        </w:tc>
        <w:tc>
          <w:tcPr>
            <w:tcW w:w="1720"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ELECTRICITY USE (KWH)</w:t>
            </w:r>
          </w:p>
        </w:tc>
        <w:tc>
          <w:tcPr>
            <w:tcW w:w="1182"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ACTUAL DEMAND</w:t>
            </w:r>
          </w:p>
        </w:tc>
        <w:tc>
          <w:tcPr>
            <w:tcW w:w="1182"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BILLING DEMAND</w:t>
            </w:r>
          </w:p>
        </w:tc>
        <w:tc>
          <w:tcPr>
            <w:tcW w:w="1340"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TOTAL COST</w:t>
            </w:r>
          </w:p>
        </w:tc>
        <w:tc>
          <w:tcPr>
            <w:tcW w:w="980"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₵/KWH</w:t>
            </w:r>
          </w:p>
        </w:tc>
        <w:tc>
          <w:tcPr>
            <w:tcW w:w="980" w:type="dxa"/>
            <w:tcBorders>
              <w:top w:val="nil"/>
              <w:left w:val="nil"/>
              <w:bottom w:val="nil"/>
              <w:right w:val="nil"/>
            </w:tcBorders>
            <w:shd w:val="clear" w:color="auto" w:fill="auto"/>
            <w:vAlign w:val="bottom"/>
            <w:hideMark/>
          </w:tcPr>
          <w:p w:rsidR="008B3605" w:rsidRPr="00836A85" w:rsidRDefault="008B3605" w:rsidP="00D14783">
            <w:pPr>
              <w:spacing w:after="0"/>
              <w:jc w:val="center"/>
              <w:rPr>
                <w:rFonts w:ascii="Arial" w:hAnsi="Arial" w:cs="Arial"/>
                <w:b/>
                <w:bCs/>
                <w:color w:val="000000"/>
              </w:rPr>
            </w:pPr>
            <w:r w:rsidRPr="00836A85">
              <w:rPr>
                <w:rFonts w:ascii="Arial" w:hAnsi="Arial" w:cs="Arial"/>
                <w:b/>
                <w:bCs/>
                <w:color w:val="000000"/>
              </w:rPr>
              <w:t>COST PER DAY</w:t>
            </w:r>
          </w:p>
        </w:tc>
      </w:tr>
      <w:tr w:rsidR="008B3605" w:rsidRPr="0012087A" w:rsidTr="0012087A">
        <w:trPr>
          <w:trHeight w:val="315"/>
        </w:trPr>
        <w:tc>
          <w:tcPr>
            <w:tcW w:w="1023" w:type="dxa"/>
            <w:tcBorders>
              <w:top w:val="nil"/>
              <w:left w:val="nil"/>
              <w:bottom w:val="nil"/>
              <w:right w:val="nil"/>
            </w:tcBorders>
            <w:shd w:val="clear" w:color="auto" w:fill="auto"/>
            <w:vAlign w:val="bottom"/>
          </w:tcPr>
          <w:p w:rsidR="008B3605" w:rsidRPr="0012087A" w:rsidRDefault="008B3605" w:rsidP="00D14783">
            <w:pPr>
              <w:spacing w:after="0"/>
              <w:jc w:val="center"/>
              <w:rPr>
                <w:rFonts w:ascii="Arial" w:hAnsi="Arial" w:cs="Arial"/>
                <w:color w:val="000000"/>
                <w:sz w:val="16"/>
                <w:szCs w:val="16"/>
              </w:rPr>
            </w:pPr>
          </w:p>
        </w:tc>
        <w:tc>
          <w:tcPr>
            <w:tcW w:w="960" w:type="dxa"/>
            <w:tcBorders>
              <w:top w:val="nil"/>
              <w:left w:val="nil"/>
              <w:bottom w:val="nil"/>
              <w:right w:val="nil"/>
            </w:tcBorders>
            <w:shd w:val="clear" w:color="auto" w:fill="auto"/>
            <w:vAlign w:val="bottom"/>
          </w:tcPr>
          <w:p w:rsidR="008B3605" w:rsidRPr="0012087A" w:rsidRDefault="008B3605" w:rsidP="00D14783">
            <w:pPr>
              <w:spacing w:after="0"/>
              <w:jc w:val="center"/>
              <w:rPr>
                <w:rFonts w:ascii="Arial" w:hAnsi="Arial" w:cs="Arial"/>
                <w:color w:val="000000"/>
                <w:sz w:val="16"/>
                <w:szCs w:val="16"/>
              </w:rPr>
            </w:pPr>
          </w:p>
        </w:tc>
        <w:tc>
          <w:tcPr>
            <w:tcW w:w="1720" w:type="dxa"/>
            <w:tcBorders>
              <w:top w:val="nil"/>
              <w:left w:val="nil"/>
              <w:bottom w:val="nil"/>
              <w:right w:val="nil"/>
            </w:tcBorders>
            <w:shd w:val="clear" w:color="auto" w:fill="auto"/>
            <w:vAlign w:val="bottom"/>
          </w:tcPr>
          <w:p w:rsidR="008B3605" w:rsidRPr="0012087A" w:rsidRDefault="008B3605" w:rsidP="00D14783">
            <w:pPr>
              <w:spacing w:after="0"/>
              <w:jc w:val="center"/>
              <w:rPr>
                <w:rFonts w:ascii="Arial" w:hAnsi="Arial" w:cs="Arial"/>
                <w:color w:val="000000"/>
                <w:sz w:val="16"/>
                <w:szCs w:val="16"/>
              </w:rPr>
            </w:pPr>
          </w:p>
        </w:tc>
        <w:tc>
          <w:tcPr>
            <w:tcW w:w="1182" w:type="dxa"/>
            <w:tcBorders>
              <w:top w:val="nil"/>
              <w:left w:val="nil"/>
              <w:bottom w:val="nil"/>
              <w:right w:val="nil"/>
            </w:tcBorders>
            <w:shd w:val="clear" w:color="auto" w:fill="auto"/>
            <w:noWrap/>
            <w:vAlign w:val="bottom"/>
          </w:tcPr>
          <w:p w:rsidR="008B3605" w:rsidRPr="0012087A" w:rsidRDefault="008B3605" w:rsidP="00D14783">
            <w:pPr>
              <w:spacing w:after="0"/>
              <w:rPr>
                <w:rFonts w:cs="Calibri"/>
                <w:color w:val="000000"/>
                <w:sz w:val="16"/>
                <w:szCs w:val="16"/>
              </w:rPr>
            </w:pPr>
          </w:p>
        </w:tc>
        <w:tc>
          <w:tcPr>
            <w:tcW w:w="1182" w:type="dxa"/>
            <w:tcBorders>
              <w:top w:val="nil"/>
              <w:left w:val="nil"/>
              <w:bottom w:val="nil"/>
              <w:right w:val="nil"/>
            </w:tcBorders>
            <w:shd w:val="clear" w:color="auto" w:fill="auto"/>
            <w:noWrap/>
            <w:vAlign w:val="bottom"/>
          </w:tcPr>
          <w:p w:rsidR="008B3605" w:rsidRPr="0012087A" w:rsidRDefault="008B3605" w:rsidP="00D14783">
            <w:pPr>
              <w:spacing w:after="0"/>
              <w:rPr>
                <w:rFonts w:cs="Calibri"/>
                <w:color w:val="000000"/>
                <w:sz w:val="16"/>
                <w:szCs w:val="16"/>
              </w:rPr>
            </w:pPr>
          </w:p>
        </w:tc>
        <w:tc>
          <w:tcPr>
            <w:tcW w:w="1340" w:type="dxa"/>
            <w:tcBorders>
              <w:top w:val="nil"/>
              <w:left w:val="nil"/>
              <w:bottom w:val="nil"/>
              <w:right w:val="nil"/>
            </w:tcBorders>
            <w:shd w:val="clear" w:color="auto" w:fill="auto"/>
            <w:noWrap/>
            <w:vAlign w:val="bottom"/>
          </w:tcPr>
          <w:p w:rsidR="008B3605" w:rsidRPr="0012087A" w:rsidRDefault="008B3605" w:rsidP="00D14783">
            <w:pPr>
              <w:spacing w:after="0"/>
              <w:rPr>
                <w:rFonts w:cs="Calibri"/>
                <w:color w:val="000000"/>
                <w:sz w:val="16"/>
                <w:szCs w:val="16"/>
              </w:rPr>
            </w:pPr>
          </w:p>
        </w:tc>
        <w:tc>
          <w:tcPr>
            <w:tcW w:w="980" w:type="dxa"/>
            <w:tcBorders>
              <w:top w:val="nil"/>
              <w:left w:val="nil"/>
              <w:bottom w:val="nil"/>
              <w:right w:val="nil"/>
            </w:tcBorders>
            <w:shd w:val="clear" w:color="auto" w:fill="auto"/>
            <w:noWrap/>
            <w:vAlign w:val="bottom"/>
          </w:tcPr>
          <w:p w:rsidR="008B3605" w:rsidRPr="0012087A" w:rsidRDefault="008B3605" w:rsidP="00D14783">
            <w:pPr>
              <w:spacing w:after="0"/>
              <w:rPr>
                <w:rFonts w:cs="Calibri"/>
                <w:color w:val="000000"/>
                <w:sz w:val="16"/>
                <w:szCs w:val="16"/>
              </w:rPr>
            </w:pPr>
          </w:p>
        </w:tc>
        <w:tc>
          <w:tcPr>
            <w:tcW w:w="980" w:type="dxa"/>
            <w:tcBorders>
              <w:top w:val="nil"/>
              <w:left w:val="nil"/>
              <w:bottom w:val="nil"/>
              <w:right w:val="nil"/>
            </w:tcBorders>
            <w:shd w:val="clear" w:color="auto" w:fill="auto"/>
            <w:noWrap/>
            <w:vAlign w:val="bottom"/>
          </w:tcPr>
          <w:p w:rsidR="008B3605" w:rsidRPr="0012087A" w:rsidRDefault="008B3605" w:rsidP="00D14783">
            <w:pPr>
              <w:spacing w:after="0"/>
              <w:rPr>
                <w:rFonts w:cs="Calibri"/>
                <w:color w:val="000000"/>
                <w:sz w:val="16"/>
                <w:szCs w:val="16"/>
              </w:rPr>
            </w:pPr>
          </w:p>
        </w:tc>
      </w:tr>
      <w:tr w:rsidR="008B3605" w:rsidRPr="00836A85" w:rsidTr="00D14783">
        <w:trPr>
          <w:trHeight w:val="144"/>
        </w:trPr>
        <w:tc>
          <w:tcPr>
            <w:tcW w:w="102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Nov-10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29</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2,549,567</w:t>
            </w:r>
          </w:p>
        </w:tc>
        <w:tc>
          <w:tcPr>
            <w:tcW w:w="1182" w:type="dxa"/>
            <w:tcBorders>
              <w:top w:val="single" w:sz="8" w:space="0" w:color="auto"/>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5,296</w:t>
            </w:r>
          </w:p>
        </w:tc>
        <w:tc>
          <w:tcPr>
            <w:tcW w:w="1182" w:type="dxa"/>
            <w:tcBorders>
              <w:top w:val="single" w:sz="8" w:space="0" w:color="auto"/>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5,296</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152,521 </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5.982</w:t>
            </w:r>
          </w:p>
        </w:tc>
        <w:tc>
          <w:tcPr>
            <w:tcW w:w="980" w:type="dxa"/>
            <w:tcBorders>
              <w:top w:val="single" w:sz="8" w:space="0" w:color="auto"/>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$5,259</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Dec-10</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2,409,372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5,036</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5,036</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155,973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6.474</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$5,199</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Jan-11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2,554,661</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5,202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5,202</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169,387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6.631</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$5,646</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Feb-11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27</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2,355,811</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4,972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4,972</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159,400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6.766</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$5,904</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Mar-11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2,740,342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5,069</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5,069</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186,117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6.792</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$6,204</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Apr-11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29</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2,414,319</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5,170</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5,170</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176,718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7.320</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$6,094</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May-11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2,781,832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5,213</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5,213</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183,672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6.603</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$6,122</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Jun-11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29</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2,849,674</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5,461</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5,461</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187,627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6.584</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$6,470</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Jul-11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2,955,478</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5,562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5,562</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197,720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6.690</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$6,591</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Aug-11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3,109,820</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5,569</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5,569</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211,559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6.803</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$7,052</w:t>
            </w:r>
          </w:p>
        </w:tc>
      </w:tr>
      <w:tr w:rsidR="008B3605" w:rsidRPr="00836A85" w:rsidTr="00D14783">
        <w:trPr>
          <w:trHeight w:val="144"/>
        </w:trPr>
        <w:tc>
          <w:tcPr>
            <w:tcW w:w="1023" w:type="dxa"/>
            <w:tcBorders>
              <w:top w:val="nil"/>
              <w:left w:val="single" w:sz="8" w:space="0" w:color="auto"/>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Sep-11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29</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2,765,452</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5,504</w:t>
            </w:r>
          </w:p>
        </w:tc>
        <w:tc>
          <w:tcPr>
            <w:tcW w:w="1182"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5,504</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181,487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6.563</w:t>
            </w:r>
          </w:p>
        </w:tc>
        <w:tc>
          <w:tcPr>
            <w:tcW w:w="980" w:type="dxa"/>
            <w:tcBorders>
              <w:top w:val="nil"/>
              <w:left w:val="nil"/>
              <w:bottom w:val="single" w:sz="4"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$6,258</w:t>
            </w:r>
          </w:p>
        </w:tc>
      </w:tr>
      <w:tr w:rsidR="008B3605" w:rsidRPr="00836A85" w:rsidTr="00D14783">
        <w:trPr>
          <w:trHeight w:val="144"/>
        </w:trPr>
        <w:tc>
          <w:tcPr>
            <w:tcW w:w="1023" w:type="dxa"/>
            <w:tcBorders>
              <w:top w:val="nil"/>
              <w:left w:val="single" w:sz="8" w:space="0" w:color="auto"/>
              <w:bottom w:val="single" w:sz="8"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Oct-11</w:t>
            </w:r>
          </w:p>
        </w:tc>
        <w:tc>
          <w:tcPr>
            <w:tcW w:w="960" w:type="dxa"/>
            <w:tcBorders>
              <w:top w:val="nil"/>
              <w:left w:val="nil"/>
              <w:bottom w:val="single" w:sz="8"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30</w:t>
            </w:r>
          </w:p>
        </w:tc>
        <w:tc>
          <w:tcPr>
            <w:tcW w:w="1720" w:type="dxa"/>
            <w:tcBorders>
              <w:top w:val="nil"/>
              <w:left w:val="nil"/>
              <w:bottom w:val="single" w:sz="8"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2,762,716</w:t>
            </w:r>
          </w:p>
        </w:tc>
        <w:tc>
          <w:tcPr>
            <w:tcW w:w="1182" w:type="dxa"/>
            <w:tcBorders>
              <w:top w:val="nil"/>
              <w:left w:val="nil"/>
              <w:bottom w:val="single" w:sz="8"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5,447</w:t>
            </w:r>
          </w:p>
        </w:tc>
        <w:tc>
          <w:tcPr>
            <w:tcW w:w="1182" w:type="dxa"/>
            <w:tcBorders>
              <w:top w:val="nil"/>
              <w:left w:val="nil"/>
              <w:bottom w:val="single" w:sz="8"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5,447</w:t>
            </w:r>
          </w:p>
        </w:tc>
        <w:tc>
          <w:tcPr>
            <w:tcW w:w="1340" w:type="dxa"/>
            <w:tcBorders>
              <w:top w:val="nil"/>
              <w:left w:val="nil"/>
              <w:bottom w:val="single" w:sz="8" w:space="0" w:color="auto"/>
              <w:right w:val="single" w:sz="4" w:space="0" w:color="auto"/>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 xml:space="preserve"> $    180,831 </w:t>
            </w:r>
          </w:p>
        </w:tc>
        <w:tc>
          <w:tcPr>
            <w:tcW w:w="980" w:type="dxa"/>
            <w:tcBorders>
              <w:top w:val="nil"/>
              <w:left w:val="nil"/>
              <w:bottom w:val="single" w:sz="8" w:space="0" w:color="auto"/>
              <w:right w:val="single" w:sz="4"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6.545</w:t>
            </w:r>
          </w:p>
        </w:tc>
        <w:tc>
          <w:tcPr>
            <w:tcW w:w="980" w:type="dxa"/>
            <w:tcBorders>
              <w:top w:val="nil"/>
              <w:left w:val="nil"/>
              <w:bottom w:val="single" w:sz="8" w:space="0" w:color="auto"/>
              <w:right w:val="single" w:sz="8" w:space="0" w:color="auto"/>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$6,028</w:t>
            </w:r>
          </w:p>
        </w:tc>
      </w:tr>
      <w:tr w:rsidR="008B3605" w:rsidRPr="0012087A" w:rsidTr="00D14783">
        <w:trPr>
          <w:trHeight w:val="144"/>
        </w:trPr>
        <w:tc>
          <w:tcPr>
            <w:tcW w:w="1023"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960"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1720"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1182"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1182"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1340"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980"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c>
          <w:tcPr>
            <w:tcW w:w="980" w:type="dxa"/>
            <w:tcBorders>
              <w:top w:val="nil"/>
              <w:left w:val="nil"/>
              <w:bottom w:val="single" w:sz="8" w:space="0" w:color="auto"/>
              <w:right w:val="nil"/>
            </w:tcBorders>
            <w:shd w:val="clear" w:color="auto" w:fill="auto"/>
            <w:noWrap/>
            <w:vAlign w:val="bottom"/>
            <w:hideMark/>
          </w:tcPr>
          <w:p w:rsidR="008B3605" w:rsidRPr="0012087A" w:rsidRDefault="008B3605" w:rsidP="00D14783">
            <w:pPr>
              <w:spacing w:after="0"/>
              <w:rPr>
                <w:rFonts w:ascii="Arial" w:hAnsi="Arial" w:cs="Arial"/>
                <w:color w:val="000000"/>
                <w:sz w:val="10"/>
                <w:szCs w:val="12"/>
              </w:rPr>
            </w:pPr>
            <w:r w:rsidRPr="0012087A">
              <w:rPr>
                <w:rFonts w:ascii="Arial" w:hAnsi="Arial" w:cs="Arial"/>
                <w:color w:val="000000"/>
                <w:sz w:val="10"/>
                <w:szCs w:val="12"/>
              </w:rPr>
              <w:t> </w:t>
            </w:r>
          </w:p>
        </w:tc>
      </w:tr>
      <w:tr w:rsidR="008B3605" w:rsidRPr="00836A85" w:rsidTr="00D14783">
        <w:trPr>
          <w:trHeight w:val="144"/>
        </w:trPr>
        <w:tc>
          <w:tcPr>
            <w:tcW w:w="1023" w:type="dxa"/>
            <w:tcBorders>
              <w:top w:val="nil"/>
              <w:left w:val="nil"/>
              <w:bottom w:val="nil"/>
              <w:right w:val="nil"/>
            </w:tcBorders>
            <w:shd w:val="clear" w:color="auto" w:fill="auto"/>
            <w:noWrap/>
            <w:vAlign w:val="bottom"/>
            <w:hideMark/>
          </w:tcPr>
          <w:p w:rsidR="008B3605" w:rsidRPr="00836A85" w:rsidRDefault="008B3605" w:rsidP="00D14783">
            <w:pPr>
              <w:spacing w:after="0"/>
              <w:rPr>
                <w:rFonts w:ascii="Arial" w:hAnsi="Arial" w:cs="Arial"/>
                <w:color w:val="000000"/>
                <w:sz w:val="20"/>
              </w:rPr>
            </w:pPr>
            <w:r w:rsidRPr="00836A85">
              <w:rPr>
                <w:rFonts w:ascii="Arial" w:hAnsi="Arial" w:cs="Arial"/>
                <w:color w:val="000000"/>
                <w:sz w:val="20"/>
              </w:rPr>
              <w:t>TOTALS</w:t>
            </w:r>
          </w:p>
        </w:tc>
        <w:tc>
          <w:tcPr>
            <w:tcW w:w="960" w:type="dxa"/>
            <w:tcBorders>
              <w:top w:val="nil"/>
              <w:left w:val="nil"/>
              <w:bottom w:val="nil"/>
              <w:right w:val="nil"/>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353</w:t>
            </w:r>
          </w:p>
        </w:tc>
        <w:tc>
          <w:tcPr>
            <w:tcW w:w="1720" w:type="dxa"/>
            <w:tcBorders>
              <w:top w:val="nil"/>
              <w:left w:val="nil"/>
              <w:bottom w:val="nil"/>
              <w:right w:val="nil"/>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32,249,044</w:t>
            </w:r>
          </w:p>
        </w:tc>
        <w:tc>
          <w:tcPr>
            <w:tcW w:w="1182" w:type="dxa"/>
            <w:tcBorders>
              <w:top w:val="nil"/>
              <w:left w:val="nil"/>
              <w:bottom w:val="nil"/>
              <w:right w:val="nil"/>
            </w:tcBorders>
            <w:shd w:val="clear" w:color="auto" w:fill="auto"/>
            <w:noWrap/>
            <w:vAlign w:val="bottom"/>
            <w:hideMark/>
          </w:tcPr>
          <w:p w:rsidR="008B3605" w:rsidRPr="00836A85" w:rsidRDefault="008B3605" w:rsidP="00D14783">
            <w:pPr>
              <w:spacing w:after="0"/>
              <w:rPr>
                <w:rFonts w:ascii="Arial" w:hAnsi="Arial" w:cs="Arial"/>
                <w:color w:val="000000"/>
                <w:sz w:val="20"/>
              </w:rPr>
            </w:pPr>
          </w:p>
        </w:tc>
        <w:tc>
          <w:tcPr>
            <w:tcW w:w="1182" w:type="dxa"/>
            <w:tcBorders>
              <w:top w:val="nil"/>
              <w:left w:val="nil"/>
              <w:bottom w:val="nil"/>
              <w:right w:val="nil"/>
            </w:tcBorders>
            <w:shd w:val="clear" w:color="auto" w:fill="auto"/>
            <w:noWrap/>
            <w:vAlign w:val="bottom"/>
            <w:hideMark/>
          </w:tcPr>
          <w:p w:rsidR="008B3605" w:rsidRPr="00836A85" w:rsidRDefault="008B3605" w:rsidP="00D14783">
            <w:pPr>
              <w:spacing w:after="0"/>
              <w:rPr>
                <w:rFonts w:ascii="Arial" w:hAnsi="Arial" w:cs="Arial"/>
                <w:color w:val="000000"/>
                <w:sz w:val="20"/>
              </w:rPr>
            </w:pPr>
          </w:p>
        </w:tc>
        <w:tc>
          <w:tcPr>
            <w:tcW w:w="1340" w:type="dxa"/>
            <w:tcBorders>
              <w:top w:val="nil"/>
              <w:left w:val="nil"/>
              <w:bottom w:val="nil"/>
              <w:right w:val="nil"/>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Pr>
                <w:rFonts w:ascii="Arial" w:hAnsi="Arial" w:cs="Arial"/>
                <w:color w:val="000000"/>
                <w:sz w:val="20"/>
              </w:rPr>
              <w:t>$2,143,012</w:t>
            </w:r>
            <w:r w:rsidRPr="00836A85">
              <w:rPr>
                <w:rFonts w:ascii="Arial" w:hAnsi="Arial" w:cs="Arial"/>
                <w:color w:val="000000"/>
                <w:sz w:val="20"/>
              </w:rPr>
              <w:t xml:space="preserve"> </w:t>
            </w:r>
          </w:p>
        </w:tc>
        <w:tc>
          <w:tcPr>
            <w:tcW w:w="980" w:type="dxa"/>
            <w:tcBorders>
              <w:top w:val="nil"/>
              <w:left w:val="nil"/>
              <w:bottom w:val="nil"/>
              <w:right w:val="nil"/>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Pr>
                <w:rFonts w:ascii="Arial" w:hAnsi="Arial" w:cs="Arial"/>
                <w:color w:val="000000"/>
                <w:sz w:val="20"/>
              </w:rPr>
              <w:t>6.646</w:t>
            </w:r>
          </w:p>
        </w:tc>
        <w:tc>
          <w:tcPr>
            <w:tcW w:w="980" w:type="dxa"/>
            <w:tcBorders>
              <w:top w:val="nil"/>
              <w:left w:val="nil"/>
              <w:bottom w:val="nil"/>
              <w:right w:val="nil"/>
            </w:tcBorders>
            <w:shd w:val="clear" w:color="auto" w:fill="auto"/>
            <w:noWrap/>
            <w:vAlign w:val="bottom"/>
            <w:hideMark/>
          </w:tcPr>
          <w:p w:rsidR="008B3605" w:rsidRPr="00836A85" w:rsidRDefault="008B3605" w:rsidP="00D14783">
            <w:pPr>
              <w:spacing w:after="0"/>
              <w:jc w:val="right"/>
              <w:rPr>
                <w:rFonts w:ascii="Arial" w:hAnsi="Arial" w:cs="Arial"/>
                <w:color w:val="000000"/>
                <w:sz w:val="20"/>
              </w:rPr>
            </w:pPr>
            <w:r w:rsidRPr="00836A85">
              <w:rPr>
                <w:rFonts w:ascii="Arial" w:hAnsi="Arial" w:cs="Arial"/>
                <w:color w:val="000000"/>
                <w:sz w:val="20"/>
              </w:rPr>
              <w:t>$6,0</w:t>
            </w:r>
            <w:r>
              <w:rPr>
                <w:rFonts w:ascii="Arial" w:hAnsi="Arial" w:cs="Arial"/>
                <w:color w:val="000000"/>
                <w:sz w:val="20"/>
              </w:rPr>
              <w:t>69</w:t>
            </w:r>
          </w:p>
        </w:tc>
      </w:tr>
      <w:tr w:rsidR="008B3605" w:rsidRPr="00836A85" w:rsidTr="00D14783">
        <w:trPr>
          <w:trHeight w:val="300"/>
        </w:trPr>
        <w:tc>
          <w:tcPr>
            <w:tcW w:w="1023" w:type="dxa"/>
            <w:tcBorders>
              <w:top w:val="nil"/>
              <w:left w:val="nil"/>
              <w:bottom w:val="nil"/>
              <w:right w:val="nil"/>
            </w:tcBorders>
            <w:shd w:val="clear" w:color="auto" w:fill="auto"/>
            <w:noWrap/>
            <w:vAlign w:val="bottom"/>
          </w:tcPr>
          <w:p w:rsidR="008B3605" w:rsidRPr="00836A85" w:rsidRDefault="008B3605" w:rsidP="00D14783">
            <w:pPr>
              <w:spacing w:after="0"/>
              <w:rPr>
                <w:rFonts w:ascii="Arial" w:hAnsi="Arial" w:cs="Arial"/>
                <w:color w:val="000000"/>
                <w:sz w:val="20"/>
              </w:rPr>
            </w:pPr>
          </w:p>
        </w:tc>
        <w:tc>
          <w:tcPr>
            <w:tcW w:w="960" w:type="dxa"/>
            <w:tcBorders>
              <w:top w:val="nil"/>
              <w:left w:val="nil"/>
              <w:bottom w:val="nil"/>
              <w:right w:val="nil"/>
            </w:tcBorders>
            <w:shd w:val="clear" w:color="auto" w:fill="auto"/>
            <w:noWrap/>
            <w:vAlign w:val="bottom"/>
          </w:tcPr>
          <w:p w:rsidR="008B3605" w:rsidRPr="00836A85" w:rsidRDefault="008B3605" w:rsidP="00D14783">
            <w:pPr>
              <w:spacing w:after="0"/>
              <w:jc w:val="right"/>
              <w:rPr>
                <w:rFonts w:ascii="Arial" w:hAnsi="Arial" w:cs="Arial"/>
                <w:color w:val="000000"/>
                <w:sz w:val="20"/>
              </w:rPr>
            </w:pPr>
          </w:p>
        </w:tc>
        <w:tc>
          <w:tcPr>
            <w:tcW w:w="1720" w:type="dxa"/>
            <w:tcBorders>
              <w:top w:val="nil"/>
              <w:left w:val="nil"/>
              <w:bottom w:val="nil"/>
              <w:right w:val="nil"/>
            </w:tcBorders>
            <w:shd w:val="clear" w:color="auto" w:fill="auto"/>
            <w:noWrap/>
            <w:vAlign w:val="bottom"/>
          </w:tcPr>
          <w:p w:rsidR="008B3605" w:rsidRPr="00836A85" w:rsidRDefault="008B3605" w:rsidP="00D14783">
            <w:pPr>
              <w:spacing w:after="0"/>
              <w:jc w:val="right"/>
              <w:rPr>
                <w:rFonts w:ascii="Arial" w:hAnsi="Arial" w:cs="Arial"/>
                <w:color w:val="000000"/>
                <w:sz w:val="20"/>
              </w:rPr>
            </w:pPr>
          </w:p>
        </w:tc>
        <w:tc>
          <w:tcPr>
            <w:tcW w:w="1182" w:type="dxa"/>
            <w:tcBorders>
              <w:top w:val="nil"/>
              <w:left w:val="nil"/>
              <w:bottom w:val="nil"/>
              <w:right w:val="nil"/>
            </w:tcBorders>
            <w:shd w:val="clear" w:color="auto" w:fill="auto"/>
            <w:noWrap/>
            <w:vAlign w:val="bottom"/>
          </w:tcPr>
          <w:p w:rsidR="008B3605" w:rsidRPr="00836A85" w:rsidRDefault="008B3605" w:rsidP="00D14783">
            <w:pPr>
              <w:spacing w:after="0"/>
              <w:rPr>
                <w:rFonts w:ascii="Arial" w:hAnsi="Arial" w:cs="Arial"/>
                <w:color w:val="000000"/>
                <w:sz w:val="20"/>
              </w:rPr>
            </w:pPr>
          </w:p>
        </w:tc>
        <w:tc>
          <w:tcPr>
            <w:tcW w:w="1182" w:type="dxa"/>
            <w:tcBorders>
              <w:top w:val="nil"/>
              <w:left w:val="nil"/>
              <w:bottom w:val="nil"/>
              <w:right w:val="nil"/>
            </w:tcBorders>
            <w:shd w:val="clear" w:color="auto" w:fill="auto"/>
            <w:noWrap/>
            <w:vAlign w:val="bottom"/>
          </w:tcPr>
          <w:p w:rsidR="008B3605" w:rsidRPr="00836A85" w:rsidRDefault="008B3605" w:rsidP="00D14783">
            <w:pPr>
              <w:spacing w:after="0"/>
              <w:rPr>
                <w:rFonts w:ascii="Arial" w:hAnsi="Arial" w:cs="Arial"/>
                <w:color w:val="000000"/>
                <w:sz w:val="20"/>
              </w:rPr>
            </w:pPr>
          </w:p>
        </w:tc>
        <w:tc>
          <w:tcPr>
            <w:tcW w:w="1340" w:type="dxa"/>
            <w:tcBorders>
              <w:top w:val="nil"/>
              <w:left w:val="nil"/>
              <w:bottom w:val="nil"/>
              <w:right w:val="nil"/>
            </w:tcBorders>
            <w:shd w:val="clear" w:color="auto" w:fill="auto"/>
            <w:noWrap/>
            <w:vAlign w:val="bottom"/>
          </w:tcPr>
          <w:p w:rsidR="008B3605" w:rsidRPr="00836A85" w:rsidRDefault="008B3605" w:rsidP="00D14783">
            <w:pPr>
              <w:spacing w:after="0"/>
              <w:jc w:val="right"/>
              <w:rPr>
                <w:rFonts w:ascii="Arial" w:hAnsi="Arial" w:cs="Arial"/>
                <w:color w:val="000000"/>
                <w:sz w:val="20"/>
              </w:rPr>
            </w:pPr>
          </w:p>
        </w:tc>
        <w:tc>
          <w:tcPr>
            <w:tcW w:w="980" w:type="dxa"/>
            <w:tcBorders>
              <w:top w:val="nil"/>
              <w:left w:val="nil"/>
              <w:bottom w:val="nil"/>
              <w:right w:val="nil"/>
            </w:tcBorders>
            <w:shd w:val="clear" w:color="auto" w:fill="auto"/>
            <w:noWrap/>
            <w:vAlign w:val="bottom"/>
          </w:tcPr>
          <w:p w:rsidR="008B3605" w:rsidRPr="00836A85" w:rsidRDefault="008B3605" w:rsidP="00D14783">
            <w:pPr>
              <w:spacing w:after="0"/>
              <w:jc w:val="right"/>
              <w:rPr>
                <w:rFonts w:ascii="Arial" w:hAnsi="Arial" w:cs="Arial"/>
                <w:color w:val="000000"/>
                <w:sz w:val="20"/>
              </w:rPr>
            </w:pPr>
          </w:p>
        </w:tc>
        <w:tc>
          <w:tcPr>
            <w:tcW w:w="980" w:type="dxa"/>
            <w:tcBorders>
              <w:top w:val="nil"/>
              <w:left w:val="nil"/>
              <w:bottom w:val="nil"/>
              <w:right w:val="nil"/>
            </w:tcBorders>
            <w:shd w:val="clear" w:color="auto" w:fill="auto"/>
            <w:noWrap/>
            <w:vAlign w:val="bottom"/>
          </w:tcPr>
          <w:p w:rsidR="008B3605" w:rsidRPr="00836A85" w:rsidRDefault="008B3605" w:rsidP="00D14783">
            <w:pPr>
              <w:spacing w:after="0"/>
              <w:jc w:val="right"/>
              <w:rPr>
                <w:rFonts w:ascii="Arial" w:hAnsi="Arial" w:cs="Arial"/>
                <w:color w:val="000000"/>
                <w:sz w:val="20"/>
              </w:rPr>
            </w:pPr>
          </w:p>
        </w:tc>
      </w:tr>
    </w:tbl>
    <w:p w:rsidR="008B3605" w:rsidRDefault="008B3605" w:rsidP="008B3605">
      <w:pPr>
        <w:spacing w:after="0"/>
        <w:rPr>
          <w:rFonts w:ascii="Times New Roman" w:hAnsi="Times New Roman"/>
          <w:sz w:val="24"/>
          <w:szCs w:val="24"/>
        </w:rPr>
      </w:pPr>
      <w:r>
        <w:rPr>
          <w:noProof/>
        </w:rPr>
        <w:drawing>
          <wp:inline distT="0" distB="0" distL="0" distR="0" wp14:anchorId="6F4BEF4B" wp14:editId="4F27FF70">
            <wp:extent cx="3371850" cy="290512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5A18D6">
        <w:rPr>
          <w:noProof/>
          <w:color w:val="92D050"/>
        </w:rPr>
        <w:drawing>
          <wp:inline distT="0" distB="0" distL="0" distR="0" wp14:anchorId="4C7F5ACE" wp14:editId="4CCB78FC">
            <wp:extent cx="2505075" cy="2895600"/>
            <wp:effectExtent l="0" t="0" r="476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B3605" w:rsidRPr="0012087A" w:rsidRDefault="008B3605" w:rsidP="008B3605">
      <w:pPr>
        <w:spacing w:after="0"/>
        <w:rPr>
          <w:rFonts w:ascii="Times New Roman" w:hAnsi="Times New Roman"/>
          <w:sz w:val="20"/>
          <w:szCs w:val="20"/>
        </w:rPr>
      </w:pPr>
    </w:p>
    <w:p w:rsidR="008B3605" w:rsidRPr="007A6AAA" w:rsidRDefault="008B3605" w:rsidP="008B3605">
      <w:pPr>
        <w:rPr>
          <w:rFonts w:asciiTheme="minorHAnsi" w:hAnsiTheme="minorHAnsi"/>
        </w:rPr>
      </w:pPr>
      <w:r w:rsidRPr="007A6AAA">
        <w:rPr>
          <w:rFonts w:asciiTheme="minorHAnsi" w:hAnsiTheme="minorHAnsi"/>
        </w:rPr>
        <w:t>Electrical account 2754 is for one major segment of the plant referred to as fresh processing.  Fresh processing is the initial step in the manufacturing process.  The bar chart for cost and consumption shows a rise in summertime usage due to the higher ambient temperatures and resulting greater load on the refrigeration systems.</w:t>
      </w:r>
      <w:r>
        <w:rPr>
          <w:rFonts w:ascii="Times New Roman" w:hAnsi="Times New Roman"/>
          <w:sz w:val="24"/>
          <w:szCs w:val="24"/>
        </w:rPr>
        <w:br w:type="page"/>
      </w:r>
      <w:r w:rsidRPr="007A6AAA">
        <w:rPr>
          <w:rFonts w:asciiTheme="minorHAnsi" w:hAnsiTheme="minorHAnsi"/>
          <w:b/>
        </w:rPr>
        <w:lastRenderedPageBreak/>
        <w:t>Table 3</w:t>
      </w:r>
    </w:p>
    <w:tbl>
      <w:tblPr>
        <w:tblW w:w="9385" w:type="dxa"/>
        <w:tblInd w:w="93" w:type="dxa"/>
        <w:tblLook w:val="04A0" w:firstRow="1" w:lastRow="0" w:firstColumn="1" w:lastColumn="0" w:noHBand="0" w:noVBand="1"/>
      </w:tblPr>
      <w:tblGrid>
        <w:gridCol w:w="994"/>
        <w:gridCol w:w="960"/>
        <w:gridCol w:w="1720"/>
        <w:gridCol w:w="1180"/>
        <w:gridCol w:w="1160"/>
        <w:gridCol w:w="1340"/>
        <w:gridCol w:w="980"/>
        <w:gridCol w:w="1051"/>
      </w:tblGrid>
      <w:tr w:rsidR="008B3605" w:rsidRPr="00CA6B13" w:rsidTr="00D14783">
        <w:trPr>
          <w:trHeight w:val="420"/>
        </w:trPr>
        <w:tc>
          <w:tcPr>
            <w:tcW w:w="9385" w:type="dxa"/>
            <w:gridSpan w:val="8"/>
            <w:tcBorders>
              <w:top w:val="nil"/>
              <w:left w:val="nil"/>
              <w:bottom w:val="nil"/>
              <w:right w:val="nil"/>
            </w:tcBorders>
            <w:shd w:val="clear" w:color="auto" w:fill="auto"/>
            <w:noWrap/>
            <w:vAlign w:val="bottom"/>
            <w:hideMark/>
          </w:tcPr>
          <w:p w:rsidR="008B3605" w:rsidRPr="00CA6B13" w:rsidRDefault="008B3605" w:rsidP="00D14783">
            <w:pPr>
              <w:spacing w:after="0"/>
              <w:jc w:val="center"/>
              <w:rPr>
                <w:rFonts w:cs="Calibri"/>
                <w:b/>
                <w:bCs/>
                <w:color w:val="0000FF"/>
                <w:sz w:val="32"/>
                <w:szCs w:val="32"/>
              </w:rPr>
            </w:pPr>
            <w:r w:rsidRPr="00CA6B13">
              <w:rPr>
                <w:rFonts w:cs="Calibri"/>
                <w:b/>
                <w:bCs/>
                <w:color w:val="0000FF"/>
                <w:sz w:val="32"/>
                <w:szCs w:val="32"/>
              </w:rPr>
              <w:t>ELECTRICITY ACCOUNT REPORT</w:t>
            </w:r>
          </w:p>
        </w:tc>
      </w:tr>
      <w:tr w:rsidR="008B3605" w:rsidRPr="00CA6B13" w:rsidTr="00D14783">
        <w:trPr>
          <w:trHeight w:val="420"/>
        </w:trPr>
        <w:tc>
          <w:tcPr>
            <w:tcW w:w="9385" w:type="dxa"/>
            <w:gridSpan w:val="8"/>
            <w:tcBorders>
              <w:top w:val="nil"/>
              <w:left w:val="nil"/>
              <w:bottom w:val="nil"/>
              <w:right w:val="nil"/>
            </w:tcBorders>
            <w:shd w:val="clear" w:color="auto" w:fill="auto"/>
            <w:noWrap/>
            <w:vAlign w:val="bottom"/>
            <w:hideMark/>
          </w:tcPr>
          <w:p w:rsidR="008B3605" w:rsidRPr="00CA6B13" w:rsidRDefault="008B3605" w:rsidP="00D14783">
            <w:pPr>
              <w:spacing w:after="0"/>
              <w:jc w:val="center"/>
              <w:rPr>
                <w:rFonts w:cs="Calibri"/>
                <w:b/>
                <w:bCs/>
                <w:color w:val="0000FF"/>
                <w:sz w:val="32"/>
                <w:szCs w:val="32"/>
              </w:rPr>
            </w:pPr>
            <w:r>
              <w:rPr>
                <w:rFonts w:cs="Calibri"/>
                <w:b/>
                <w:bCs/>
                <w:color w:val="0000FF"/>
                <w:sz w:val="32"/>
                <w:szCs w:val="32"/>
              </w:rPr>
              <w:t>00</w:t>
            </w:r>
            <w:r w:rsidRPr="00CA6B13">
              <w:rPr>
                <w:rFonts w:cs="Calibri"/>
                <w:b/>
                <w:bCs/>
                <w:color w:val="0000FF"/>
                <w:sz w:val="32"/>
                <w:szCs w:val="32"/>
              </w:rPr>
              <w:t>002757 (</w:t>
            </w:r>
            <w:r>
              <w:rPr>
                <w:rFonts w:cs="Calibri"/>
                <w:b/>
                <w:bCs/>
                <w:color w:val="0000FF"/>
                <w:sz w:val="32"/>
                <w:szCs w:val="32"/>
              </w:rPr>
              <w:t>F</w:t>
            </w:r>
            <w:r w:rsidRPr="00CA6B13">
              <w:rPr>
                <w:rFonts w:cs="Calibri"/>
                <w:b/>
                <w:bCs/>
                <w:color w:val="0000FF"/>
                <w:sz w:val="32"/>
                <w:szCs w:val="32"/>
              </w:rPr>
              <w:t>urther</w:t>
            </w:r>
            <w:r>
              <w:rPr>
                <w:rFonts w:cs="Calibri"/>
                <w:b/>
                <w:bCs/>
                <w:color w:val="0000FF"/>
                <w:sz w:val="32"/>
                <w:szCs w:val="32"/>
              </w:rPr>
              <w:t xml:space="preserve"> Processing</w:t>
            </w:r>
            <w:r w:rsidRPr="00CA6B13">
              <w:rPr>
                <w:rFonts w:cs="Calibri"/>
                <w:b/>
                <w:bCs/>
                <w:color w:val="0000FF"/>
                <w:sz w:val="32"/>
                <w:szCs w:val="32"/>
              </w:rPr>
              <w:t>)</w:t>
            </w:r>
          </w:p>
        </w:tc>
      </w:tr>
      <w:tr w:rsidR="008B3605" w:rsidRPr="00CA6B13" w:rsidTr="00D14783">
        <w:trPr>
          <w:trHeight w:val="900"/>
        </w:trPr>
        <w:tc>
          <w:tcPr>
            <w:tcW w:w="994"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MONTH</w:t>
            </w:r>
          </w:p>
        </w:tc>
        <w:tc>
          <w:tcPr>
            <w:tcW w:w="96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DAYS</w:t>
            </w:r>
          </w:p>
        </w:tc>
        <w:tc>
          <w:tcPr>
            <w:tcW w:w="172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ELECTRICITY USE (KWH)</w:t>
            </w:r>
          </w:p>
        </w:tc>
        <w:tc>
          <w:tcPr>
            <w:tcW w:w="118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ACTUAL DEMAND</w:t>
            </w:r>
          </w:p>
        </w:tc>
        <w:tc>
          <w:tcPr>
            <w:tcW w:w="116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BILLING DEMAND</w:t>
            </w:r>
          </w:p>
        </w:tc>
        <w:tc>
          <w:tcPr>
            <w:tcW w:w="134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TOTAL COST</w:t>
            </w:r>
          </w:p>
        </w:tc>
        <w:tc>
          <w:tcPr>
            <w:tcW w:w="98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₵/KWH</w:t>
            </w:r>
          </w:p>
        </w:tc>
        <w:tc>
          <w:tcPr>
            <w:tcW w:w="1051"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b/>
                <w:bCs/>
                <w:color w:val="000000"/>
                <w:sz w:val="20"/>
              </w:rPr>
            </w:pPr>
            <w:r w:rsidRPr="00CA6B13">
              <w:rPr>
                <w:rFonts w:ascii="Arial" w:hAnsi="Arial" w:cs="Arial"/>
                <w:b/>
                <w:bCs/>
                <w:color w:val="000000"/>
                <w:sz w:val="20"/>
              </w:rPr>
              <w:t>COST PER DAY</w:t>
            </w:r>
          </w:p>
        </w:tc>
      </w:tr>
      <w:tr w:rsidR="008B3605" w:rsidRPr="00CA6B13" w:rsidTr="00D14783">
        <w:trPr>
          <w:trHeight w:val="315"/>
        </w:trPr>
        <w:tc>
          <w:tcPr>
            <w:tcW w:w="994"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color w:val="000000"/>
                <w:sz w:val="20"/>
              </w:rPr>
            </w:pPr>
          </w:p>
        </w:tc>
        <w:tc>
          <w:tcPr>
            <w:tcW w:w="96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color w:val="000000"/>
                <w:sz w:val="20"/>
              </w:rPr>
            </w:pPr>
          </w:p>
        </w:tc>
        <w:tc>
          <w:tcPr>
            <w:tcW w:w="1720" w:type="dxa"/>
            <w:tcBorders>
              <w:top w:val="nil"/>
              <w:left w:val="nil"/>
              <w:bottom w:val="nil"/>
              <w:right w:val="nil"/>
            </w:tcBorders>
            <w:shd w:val="clear" w:color="auto" w:fill="auto"/>
            <w:vAlign w:val="bottom"/>
            <w:hideMark/>
          </w:tcPr>
          <w:p w:rsidR="008B3605" w:rsidRPr="00CA6B13" w:rsidRDefault="008B3605" w:rsidP="00D14783">
            <w:pPr>
              <w:spacing w:after="0"/>
              <w:jc w:val="center"/>
              <w:rPr>
                <w:rFonts w:ascii="Arial" w:hAnsi="Arial" w:cs="Arial"/>
                <w:color w:val="000000"/>
                <w:sz w:val="20"/>
              </w:rPr>
            </w:pPr>
          </w:p>
        </w:tc>
        <w:tc>
          <w:tcPr>
            <w:tcW w:w="1180"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c>
          <w:tcPr>
            <w:tcW w:w="1160"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c>
          <w:tcPr>
            <w:tcW w:w="1340"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c>
          <w:tcPr>
            <w:tcW w:w="980"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c>
          <w:tcPr>
            <w:tcW w:w="1051"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r>
      <w:tr w:rsidR="008B3605" w:rsidRPr="00CA6B13" w:rsidTr="00D14783">
        <w:trPr>
          <w:trHeight w:val="144"/>
        </w:trPr>
        <w:tc>
          <w:tcPr>
            <w:tcW w:w="99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Nov-10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29</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2,149,105</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5,230</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5,230</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128,654 </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5.986</w:t>
            </w:r>
          </w:p>
        </w:tc>
        <w:tc>
          <w:tcPr>
            <w:tcW w:w="1051" w:type="dxa"/>
            <w:tcBorders>
              <w:top w:val="single" w:sz="8" w:space="0" w:color="auto"/>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$4,436</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Dec-10</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2,149,692</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5,091</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5,091</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139,022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6.467</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$4,634</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Jan-11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2,314,780</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5,116</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5,116</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152,975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6.609</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$5,099</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Feb-11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27</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2,159,814</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5,417</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5,417</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146,005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6.760</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$5,408</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Mar-11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2,500,814</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5,721</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5,721</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169,702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6.786</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$5,657</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Apr-11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29</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2,345,868</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5,563</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5,563</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162,659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6.934</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$5,609</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May-11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2,741,023</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5,857</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5,857</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181,900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6.636</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$6,063</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Jun-11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29</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2,994,988</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6,041</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6,041</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197,034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6.579</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$6,794</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Jul-11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3,005,995</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6,292</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6,292</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201,376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6.699</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w:t>
            </w:r>
            <w:r>
              <w:rPr>
                <w:rFonts w:ascii="Arial" w:hAnsi="Arial" w:cs="Arial"/>
                <w:color w:val="000000"/>
                <w:sz w:val="20"/>
              </w:rPr>
              <w:t>6,713</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Aug-11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3,159,158</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6,447</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6,447</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216,018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6.838</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$7,201</w:t>
            </w:r>
          </w:p>
        </w:tc>
      </w:tr>
      <w:tr w:rsidR="008B3605" w:rsidRPr="00CA6B13" w:rsidTr="00D14783">
        <w:trPr>
          <w:trHeight w:val="144"/>
        </w:trPr>
        <w:tc>
          <w:tcPr>
            <w:tcW w:w="994" w:type="dxa"/>
            <w:tcBorders>
              <w:top w:val="nil"/>
              <w:left w:val="single" w:sz="8" w:space="0" w:color="auto"/>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Sep-11</w:t>
            </w:r>
          </w:p>
        </w:tc>
        <w:tc>
          <w:tcPr>
            <w:tcW w:w="9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29</w:t>
            </w:r>
          </w:p>
        </w:tc>
        <w:tc>
          <w:tcPr>
            <w:tcW w:w="172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2,700,865</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6,209</w:t>
            </w:r>
          </w:p>
        </w:tc>
        <w:tc>
          <w:tcPr>
            <w:tcW w:w="116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6,209</w:t>
            </w:r>
          </w:p>
        </w:tc>
        <w:tc>
          <w:tcPr>
            <w:tcW w:w="134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177,747 </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6.581</w:t>
            </w:r>
          </w:p>
        </w:tc>
        <w:tc>
          <w:tcPr>
            <w:tcW w:w="1051" w:type="dxa"/>
            <w:tcBorders>
              <w:top w:val="nil"/>
              <w:left w:val="nil"/>
              <w:bottom w:val="single" w:sz="4"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$6,129</w:t>
            </w:r>
          </w:p>
        </w:tc>
      </w:tr>
      <w:tr w:rsidR="008B3605" w:rsidRPr="00CA6B13" w:rsidTr="00D14783">
        <w:trPr>
          <w:trHeight w:val="144"/>
        </w:trPr>
        <w:tc>
          <w:tcPr>
            <w:tcW w:w="994" w:type="dxa"/>
            <w:tcBorders>
              <w:top w:val="nil"/>
              <w:left w:val="single" w:sz="8" w:space="0" w:color="auto"/>
              <w:bottom w:val="single" w:sz="8"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Oct-11</w:t>
            </w:r>
          </w:p>
        </w:tc>
        <w:tc>
          <w:tcPr>
            <w:tcW w:w="960" w:type="dxa"/>
            <w:tcBorders>
              <w:top w:val="nil"/>
              <w:left w:val="nil"/>
              <w:bottom w:val="single" w:sz="8"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w:t>
            </w:r>
          </w:p>
        </w:tc>
        <w:tc>
          <w:tcPr>
            <w:tcW w:w="1720" w:type="dxa"/>
            <w:tcBorders>
              <w:top w:val="nil"/>
              <w:left w:val="nil"/>
              <w:bottom w:val="single" w:sz="8"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2,266,435</w:t>
            </w:r>
          </w:p>
        </w:tc>
        <w:tc>
          <w:tcPr>
            <w:tcW w:w="1180" w:type="dxa"/>
            <w:tcBorders>
              <w:top w:val="nil"/>
              <w:left w:val="nil"/>
              <w:bottom w:val="single" w:sz="8"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5,531</w:t>
            </w:r>
          </w:p>
        </w:tc>
        <w:tc>
          <w:tcPr>
            <w:tcW w:w="1160" w:type="dxa"/>
            <w:tcBorders>
              <w:top w:val="nil"/>
              <w:left w:val="nil"/>
              <w:bottom w:val="single" w:sz="8"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5,531</w:t>
            </w:r>
          </w:p>
        </w:tc>
        <w:tc>
          <w:tcPr>
            <w:tcW w:w="1340" w:type="dxa"/>
            <w:tcBorders>
              <w:top w:val="nil"/>
              <w:left w:val="nil"/>
              <w:bottom w:val="single" w:sz="8" w:space="0" w:color="auto"/>
              <w:right w:val="single" w:sz="4" w:space="0" w:color="auto"/>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xml:space="preserve"> $    151,442 </w:t>
            </w:r>
          </w:p>
        </w:tc>
        <w:tc>
          <w:tcPr>
            <w:tcW w:w="980" w:type="dxa"/>
            <w:tcBorders>
              <w:top w:val="nil"/>
              <w:left w:val="nil"/>
              <w:bottom w:val="single" w:sz="8" w:space="0" w:color="auto"/>
              <w:right w:val="single" w:sz="4"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6.682</w:t>
            </w:r>
          </w:p>
        </w:tc>
        <w:tc>
          <w:tcPr>
            <w:tcW w:w="1051" w:type="dxa"/>
            <w:tcBorders>
              <w:top w:val="nil"/>
              <w:left w:val="nil"/>
              <w:bottom w:val="single" w:sz="8" w:space="0" w:color="auto"/>
              <w:right w:val="single" w:sz="8" w:space="0" w:color="auto"/>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$5,048</w:t>
            </w:r>
          </w:p>
        </w:tc>
      </w:tr>
      <w:tr w:rsidR="008B3605" w:rsidRPr="00CA6B13" w:rsidTr="00D14783">
        <w:trPr>
          <w:trHeight w:val="144"/>
        </w:trPr>
        <w:tc>
          <w:tcPr>
            <w:tcW w:w="994"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960"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1720"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1180"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1160"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1340"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980"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c>
          <w:tcPr>
            <w:tcW w:w="1051" w:type="dxa"/>
            <w:tcBorders>
              <w:top w:val="nil"/>
              <w:left w:val="nil"/>
              <w:bottom w:val="single" w:sz="8" w:space="0" w:color="auto"/>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 </w:t>
            </w:r>
          </w:p>
        </w:tc>
      </w:tr>
      <w:tr w:rsidR="008B3605" w:rsidRPr="00CA6B13" w:rsidTr="00D14783">
        <w:trPr>
          <w:trHeight w:val="144"/>
        </w:trPr>
        <w:tc>
          <w:tcPr>
            <w:tcW w:w="994"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r w:rsidRPr="00CA6B13">
              <w:rPr>
                <w:rFonts w:ascii="Arial" w:hAnsi="Arial" w:cs="Arial"/>
                <w:color w:val="000000"/>
                <w:sz w:val="20"/>
              </w:rPr>
              <w:t>TOTALS</w:t>
            </w:r>
          </w:p>
        </w:tc>
        <w:tc>
          <w:tcPr>
            <w:tcW w:w="960" w:type="dxa"/>
            <w:tcBorders>
              <w:top w:val="nil"/>
              <w:left w:val="nil"/>
              <w:bottom w:val="nil"/>
              <w:right w:val="nil"/>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Pr>
                <w:rFonts w:ascii="Arial" w:hAnsi="Arial" w:cs="Arial"/>
                <w:color w:val="000000"/>
                <w:sz w:val="20"/>
              </w:rPr>
              <w:t>353</w:t>
            </w:r>
          </w:p>
        </w:tc>
        <w:tc>
          <w:tcPr>
            <w:tcW w:w="1720" w:type="dxa"/>
            <w:tcBorders>
              <w:top w:val="nil"/>
              <w:left w:val="nil"/>
              <w:bottom w:val="nil"/>
              <w:right w:val="nil"/>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30,488,537</w:t>
            </w:r>
          </w:p>
        </w:tc>
        <w:tc>
          <w:tcPr>
            <w:tcW w:w="1180"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c>
          <w:tcPr>
            <w:tcW w:w="1160" w:type="dxa"/>
            <w:tcBorders>
              <w:top w:val="nil"/>
              <w:left w:val="nil"/>
              <w:bottom w:val="nil"/>
              <w:right w:val="nil"/>
            </w:tcBorders>
            <w:shd w:val="clear" w:color="auto" w:fill="auto"/>
            <w:noWrap/>
            <w:vAlign w:val="bottom"/>
            <w:hideMark/>
          </w:tcPr>
          <w:p w:rsidR="008B3605" w:rsidRPr="00CA6B13" w:rsidRDefault="008B3605" w:rsidP="00D14783">
            <w:pPr>
              <w:spacing w:after="0"/>
              <w:rPr>
                <w:rFonts w:ascii="Arial" w:hAnsi="Arial" w:cs="Arial"/>
                <w:color w:val="000000"/>
                <w:sz w:val="20"/>
              </w:rPr>
            </w:pPr>
          </w:p>
        </w:tc>
        <w:tc>
          <w:tcPr>
            <w:tcW w:w="1340" w:type="dxa"/>
            <w:tcBorders>
              <w:top w:val="nil"/>
              <w:left w:val="nil"/>
              <w:bottom w:val="nil"/>
              <w:right w:val="nil"/>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Pr>
                <w:rFonts w:ascii="Arial" w:hAnsi="Arial" w:cs="Arial"/>
                <w:color w:val="000000"/>
                <w:sz w:val="20"/>
              </w:rPr>
              <w:t>$2,024,534</w:t>
            </w:r>
            <w:r w:rsidRPr="00CA6B13">
              <w:rPr>
                <w:rFonts w:ascii="Arial" w:hAnsi="Arial" w:cs="Arial"/>
                <w:color w:val="000000"/>
                <w:sz w:val="20"/>
              </w:rPr>
              <w:t xml:space="preserve"> </w:t>
            </w:r>
          </w:p>
        </w:tc>
        <w:tc>
          <w:tcPr>
            <w:tcW w:w="980" w:type="dxa"/>
            <w:tcBorders>
              <w:top w:val="nil"/>
              <w:left w:val="nil"/>
              <w:bottom w:val="nil"/>
              <w:right w:val="nil"/>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6.6</w:t>
            </w:r>
            <w:r>
              <w:rPr>
                <w:rFonts w:ascii="Arial" w:hAnsi="Arial" w:cs="Arial"/>
                <w:color w:val="000000"/>
                <w:sz w:val="20"/>
              </w:rPr>
              <w:t>30</w:t>
            </w:r>
          </w:p>
        </w:tc>
        <w:tc>
          <w:tcPr>
            <w:tcW w:w="1051" w:type="dxa"/>
            <w:tcBorders>
              <w:top w:val="nil"/>
              <w:left w:val="nil"/>
              <w:bottom w:val="nil"/>
              <w:right w:val="nil"/>
            </w:tcBorders>
            <w:shd w:val="clear" w:color="auto" w:fill="auto"/>
            <w:noWrap/>
            <w:vAlign w:val="bottom"/>
            <w:hideMark/>
          </w:tcPr>
          <w:p w:rsidR="008B3605" w:rsidRPr="00CA6B13" w:rsidRDefault="008B3605" w:rsidP="00D14783">
            <w:pPr>
              <w:spacing w:after="0"/>
              <w:jc w:val="right"/>
              <w:rPr>
                <w:rFonts w:ascii="Arial" w:hAnsi="Arial" w:cs="Arial"/>
                <w:color w:val="000000"/>
                <w:sz w:val="20"/>
              </w:rPr>
            </w:pPr>
            <w:r w:rsidRPr="00CA6B13">
              <w:rPr>
                <w:rFonts w:ascii="Arial" w:hAnsi="Arial" w:cs="Arial"/>
                <w:color w:val="000000"/>
                <w:sz w:val="20"/>
              </w:rPr>
              <w:t>$</w:t>
            </w:r>
            <w:r>
              <w:rPr>
                <w:rFonts w:ascii="Arial" w:hAnsi="Arial" w:cs="Arial"/>
                <w:color w:val="000000"/>
                <w:sz w:val="20"/>
              </w:rPr>
              <w:t>5,733</w:t>
            </w:r>
          </w:p>
        </w:tc>
      </w:tr>
    </w:tbl>
    <w:p w:rsidR="008B3605" w:rsidRDefault="008B3605" w:rsidP="008B3605">
      <w:pPr>
        <w:spacing w:after="0"/>
        <w:rPr>
          <w:rFonts w:ascii="Times New Roman" w:hAnsi="Times New Roman"/>
          <w:sz w:val="24"/>
          <w:szCs w:val="24"/>
        </w:rPr>
      </w:pPr>
      <w:r>
        <w:rPr>
          <w:noProof/>
        </w:rPr>
        <w:drawing>
          <wp:inline distT="0" distB="0" distL="0" distR="0" wp14:anchorId="34ED47D2" wp14:editId="0DE908D3">
            <wp:extent cx="3362325" cy="274320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40044FB5" wp14:editId="0072B06B">
            <wp:extent cx="2276475" cy="2752725"/>
            <wp:effectExtent l="38100" t="0" r="476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087A" w:rsidRDefault="0012087A" w:rsidP="008B3605">
      <w:pPr>
        <w:spacing w:after="0"/>
        <w:rPr>
          <w:rFonts w:asciiTheme="minorHAnsi" w:hAnsiTheme="minorHAnsi"/>
        </w:rPr>
      </w:pPr>
    </w:p>
    <w:p w:rsidR="008B3605" w:rsidRPr="007A6AAA" w:rsidRDefault="008B3605" w:rsidP="008B3605">
      <w:pPr>
        <w:spacing w:after="0"/>
        <w:rPr>
          <w:rFonts w:asciiTheme="minorHAnsi" w:hAnsiTheme="minorHAnsi"/>
          <w:b/>
        </w:rPr>
      </w:pPr>
      <w:bookmarkStart w:id="0" w:name="_GoBack"/>
      <w:bookmarkEnd w:id="0"/>
      <w:r w:rsidRPr="007A6AAA">
        <w:rPr>
          <w:rFonts w:asciiTheme="minorHAnsi" w:hAnsiTheme="minorHAnsi"/>
        </w:rPr>
        <w:t>Electrical account 2757 is for another segment of the plant referred to as further processing.  Further processing is the step following fresh processing and involves cutting fresh bulk meat product into manageable pieces, breading, cooking and flash freezing.  As with the previous electrical account, metered consumption and billed cost rise in the summer as outside temperatures increase putting more load on the refrigeration system.</w:t>
      </w:r>
      <w:r>
        <w:rPr>
          <w:rFonts w:ascii="Times New Roman" w:hAnsi="Times New Roman"/>
          <w:sz w:val="24"/>
          <w:szCs w:val="24"/>
        </w:rPr>
        <w:br w:type="page"/>
      </w:r>
      <w:r w:rsidRPr="007A6AAA">
        <w:rPr>
          <w:rFonts w:asciiTheme="minorHAnsi" w:hAnsiTheme="minorHAnsi"/>
          <w:b/>
        </w:rPr>
        <w:lastRenderedPageBreak/>
        <w:t>Table 4</w:t>
      </w:r>
    </w:p>
    <w:tbl>
      <w:tblPr>
        <w:tblW w:w="6046" w:type="dxa"/>
        <w:jc w:val="center"/>
        <w:tblLook w:val="04A0" w:firstRow="1" w:lastRow="0" w:firstColumn="1" w:lastColumn="0" w:noHBand="0" w:noVBand="1"/>
      </w:tblPr>
      <w:tblGrid>
        <w:gridCol w:w="960"/>
        <w:gridCol w:w="854"/>
        <w:gridCol w:w="980"/>
        <w:gridCol w:w="1180"/>
        <w:gridCol w:w="1036"/>
        <w:gridCol w:w="1036"/>
      </w:tblGrid>
      <w:tr w:rsidR="008B3605" w:rsidRPr="001D5F64" w:rsidTr="00D14783">
        <w:trPr>
          <w:trHeight w:val="420"/>
          <w:jc w:val="center"/>
        </w:trPr>
        <w:tc>
          <w:tcPr>
            <w:tcW w:w="6046" w:type="dxa"/>
            <w:gridSpan w:val="6"/>
            <w:tcBorders>
              <w:top w:val="nil"/>
              <w:left w:val="nil"/>
              <w:bottom w:val="nil"/>
              <w:right w:val="nil"/>
            </w:tcBorders>
            <w:shd w:val="clear" w:color="auto" w:fill="auto"/>
            <w:noWrap/>
            <w:vAlign w:val="bottom"/>
            <w:hideMark/>
          </w:tcPr>
          <w:p w:rsidR="008B3605" w:rsidRPr="001D5F64" w:rsidRDefault="008B3605" w:rsidP="00D14783">
            <w:pPr>
              <w:spacing w:after="0"/>
              <w:jc w:val="center"/>
              <w:rPr>
                <w:rFonts w:cs="Calibri"/>
                <w:b/>
                <w:bCs/>
                <w:color w:val="0000FF"/>
                <w:sz w:val="32"/>
                <w:szCs w:val="32"/>
              </w:rPr>
            </w:pPr>
            <w:r>
              <w:rPr>
                <w:rFonts w:cs="Calibri"/>
                <w:b/>
                <w:bCs/>
                <w:color w:val="0000FF"/>
                <w:sz w:val="32"/>
                <w:szCs w:val="32"/>
              </w:rPr>
              <w:t>NATURAL GAS</w:t>
            </w:r>
            <w:r w:rsidRPr="001D5F64">
              <w:rPr>
                <w:rFonts w:cs="Calibri"/>
                <w:b/>
                <w:bCs/>
                <w:color w:val="0000FF"/>
                <w:sz w:val="32"/>
                <w:szCs w:val="32"/>
              </w:rPr>
              <w:t xml:space="preserve"> ACCOUNT REPORT</w:t>
            </w:r>
          </w:p>
        </w:tc>
      </w:tr>
      <w:tr w:rsidR="008B3605" w:rsidRPr="001D5F64" w:rsidTr="00D14783">
        <w:trPr>
          <w:trHeight w:val="420"/>
          <w:jc w:val="center"/>
        </w:trPr>
        <w:tc>
          <w:tcPr>
            <w:tcW w:w="6046" w:type="dxa"/>
            <w:gridSpan w:val="6"/>
            <w:tcBorders>
              <w:top w:val="nil"/>
              <w:left w:val="nil"/>
              <w:bottom w:val="nil"/>
              <w:right w:val="nil"/>
            </w:tcBorders>
            <w:shd w:val="clear" w:color="auto" w:fill="auto"/>
            <w:noWrap/>
            <w:vAlign w:val="bottom"/>
            <w:hideMark/>
          </w:tcPr>
          <w:p w:rsidR="008B3605" w:rsidRPr="001D5F64" w:rsidRDefault="008B3605" w:rsidP="00D14783">
            <w:pPr>
              <w:spacing w:after="0"/>
              <w:jc w:val="center"/>
              <w:rPr>
                <w:rFonts w:cs="Calibri"/>
                <w:b/>
                <w:bCs/>
                <w:color w:val="0000FF"/>
                <w:sz w:val="32"/>
                <w:szCs w:val="32"/>
              </w:rPr>
            </w:pPr>
            <w:r w:rsidRPr="001D5F64">
              <w:rPr>
                <w:rFonts w:cs="Calibri"/>
                <w:b/>
                <w:bCs/>
                <w:color w:val="0000FF"/>
                <w:sz w:val="32"/>
                <w:szCs w:val="32"/>
              </w:rPr>
              <w:t>00002755</w:t>
            </w:r>
          </w:p>
        </w:tc>
      </w:tr>
      <w:tr w:rsidR="008B3605" w:rsidRPr="001D5F64" w:rsidTr="00D14783">
        <w:trPr>
          <w:trHeight w:val="900"/>
          <w:jc w:val="center"/>
        </w:trPr>
        <w:tc>
          <w:tcPr>
            <w:tcW w:w="960"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b/>
                <w:bCs/>
                <w:color w:val="000000"/>
                <w:sz w:val="18"/>
                <w:szCs w:val="18"/>
              </w:rPr>
            </w:pPr>
            <w:r w:rsidRPr="001D5F64">
              <w:rPr>
                <w:rFonts w:ascii="Arial" w:hAnsi="Arial" w:cs="Arial"/>
                <w:b/>
                <w:bCs/>
                <w:color w:val="000000"/>
                <w:sz w:val="18"/>
                <w:szCs w:val="18"/>
              </w:rPr>
              <w:t>MONTH</w:t>
            </w:r>
          </w:p>
        </w:tc>
        <w:tc>
          <w:tcPr>
            <w:tcW w:w="854"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b/>
                <w:bCs/>
                <w:color w:val="000000"/>
                <w:sz w:val="18"/>
                <w:szCs w:val="18"/>
              </w:rPr>
            </w:pPr>
            <w:r w:rsidRPr="001D5F64">
              <w:rPr>
                <w:rFonts w:ascii="Arial" w:hAnsi="Arial" w:cs="Arial"/>
                <w:b/>
                <w:bCs/>
                <w:color w:val="000000"/>
                <w:sz w:val="18"/>
                <w:szCs w:val="18"/>
              </w:rPr>
              <w:t>DAYS</w:t>
            </w:r>
          </w:p>
        </w:tc>
        <w:tc>
          <w:tcPr>
            <w:tcW w:w="980"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b/>
                <w:bCs/>
                <w:color w:val="000000"/>
                <w:sz w:val="18"/>
                <w:szCs w:val="18"/>
              </w:rPr>
            </w:pPr>
            <w:r w:rsidRPr="001D5F64">
              <w:rPr>
                <w:rFonts w:ascii="Arial" w:hAnsi="Arial" w:cs="Arial"/>
                <w:b/>
                <w:bCs/>
                <w:color w:val="000000"/>
                <w:sz w:val="18"/>
                <w:szCs w:val="18"/>
              </w:rPr>
              <w:t>TOTAL MCF</w:t>
            </w:r>
          </w:p>
        </w:tc>
        <w:tc>
          <w:tcPr>
            <w:tcW w:w="1180"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b/>
                <w:bCs/>
                <w:color w:val="000000"/>
                <w:sz w:val="18"/>
                <w:szCs w:val="18"/>
              </w:rPr>
            </w:pPr>
            <w:r w:rsidRPr="001D5F64">
              <w:rPr>
                <w:rFonts w:ascii="Arial" w:hAnsi="Arial" w:cs="Arial"/>
                <w:b/>
                <w:bCs/>
                <w:color w:val="000000"/>
                <w:sz w:val="18"/>
                <w:szCs w:val="18"/>
              </w:rPr>
              <w:t>TOTAL COST</w:t>
            </w:r>
          </w:p>
        </w:tc>
        <w:tc>
          <w:tcPr>
            <w:tcW w:w="1036"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b/>
                <w:bCs/>
                <w:color w:val="000000"/>
                <w:sz w:val="18"/>
                <w:szCs w:val="18"/>
              </w:rPr>
            </w:pPr>
            <w:r w:rsidRPr="001D5F64">
              <w:rPr>
                <w:rFonts w:ascii="Arial" w:hAnsi="Arial" w:cs="Arial"/>
                <w:b/>
                <w:bCs/>
                <w:color w:val="000000"/>
                <w:sz w:val="18"/>
                <w:szCs w:val="18"/>
              </w:rPr>
              <w:t>$/MMBTU</w:t>
            </w:r>
          </w:p>
        </w:tc>
        <w:tc>
          <w:tcPr>
            <w:tcW w:w="1036"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b/>
                <w:bCs/>
                <w:color w:val="000000"/>
                <w:sz w:val="18"/>
                <w:szCs w:val="18"/>
              </w:rPr>
            </w:pPr>
            <w:r w:rsidRPr="001D5F64">
              <w:rPr>
                <w:rFonts w:ascii="Arial" w:hAnsi="Arial" w:cs="Arial"/>
                <w:b/>
                <w:bCs/>
                <w:color w:val="000000"/>
                <w:sz w:val="18"/>
                <w:szCs w:val="18"/>
              </w:rPr>
              <w:t>NYMEX $/MMBTU</w:t>
            </w:r>
          </w:p>
        </w:tc>
      </w:tr>
      <w:tr w:rsidR="008B3605" w:rsidRPr="001D5F64" w:rsidTr="00D14783">
        <w:trPr>
          <w:trHeight w:val="315"/>
          <w:jc w:val="center"/>
        </w:trPr>
        <w:tc>
          <w:tcPr>
            <w:tcW w:w="960"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color w:val="000000"/>
                <w:sz w:val="18"/>
                <w:szCs w:val="18"/>
              </w:rPr>
            </w:pPr>
          </w:p>
        </w:tc>
        <w:tc>
          <w:tcPr>
            <w:tcW w:w="854" w:type="dxa"/>
            <w:tcBorders>
              <w:top w:val="nil"/>
              <w:left w:val="nil"/>
              <w:bottom w:val="nil"/>
              <w:right w:val="nil"/>
            </w:tcBorders>
            <w:shd w:val="clear" w:color="auto" w:fill="auto"/>
            <w:vAlign w:val="bottom"/>
            <w:hideMark/>
          </w:tcPr>
          <w:p w:rsidR="008B3605" w:rsidRPr="001D5F64" w:rsidRDefault="008B3605" w:rsidP="00D14783">
            <w:pPr>
              <w:spacing w:after="0"/>
              <w:jc w:val="center"/>
              <w:rPr>
                <w:rFonts w:ascii="Arial" w:hAnsi="Arial" w:cs="Arial"/>
                <w:color w:val="000000"/>
                <w:sz w:val="18"/>
                <w:szCs w:val="18"/>
              </w:rPr>
            </w:pPr>
          </w:p>
        </w:tc>
        <w:tc>
          <w:tcPr>
            <w:tcW w:w="980" w:type="dxa"/>
            <w:tcBorders>
              <w:top w:val="nil"/>
              <w:left w:val="nil"/>
              <w:bottom w:val="nil"/>
              <w:right w:val="nil"/>
            </w:tcBorders>
            <w:shd w:val="clear" w:color="auto" w:fill="auto"/>
            <w:noWrap/>
            <w:vAlign w:val="bottom"/>
            <w:hideMark/>
          </w:tcPr>
          <w:p w:rsidR="008B3605" w:rsidRPr="001D5F64" w:rsidRDefault="008B3605" w:rsidP="00D14783">
            <w:pPr>
              <w:spacing w:after="0"/>
              <w:rPr>
                <w:rFonts w:cs="Calibri"/>
                <w:color w:val="000000"/>
                <w:sz w:val="18"/>
                <w:szCs w:val="18"/>
              </w:rPr>
            </w:pPr>
          </w:p>
        </w:tc>
        <w:tc>
          <w:tcPr>
            <w:tcW w:w="1180" w:type="dxa"/>
            <w:tcBorders>
              <w:top w:val="nil"/>
              <w:left w:val="nil"/>
              <w:bottom w:val="nil"/>
              <w:right w:val="nil"/>
            </w:tcBorders>
            <w:shd w:val="clear" w:color="auto" w:fill="auto"/>
            <w:noWrap/>
            <w:vAlign w:val="bottom"/>
            <w:hideMark/>
          </w:tcPr>
          <w:p w:rsidR="008B3605" w:rsidRPr="001D5F64" w:rsidRDefault="008B3605" w:rsidP="00D14783">
            <w:pPr>
              <w:spacing w:after="0"/>
              <w:rPr>
                <w:rFonts w:cs="Calibri"/>
                <w:color w:val="000000"/>
                <w:sz w:val="18"/>
                <w:szCs w:val="18"/>
              </w:rPr>
            </w:pPr>
          </w:p>
        </w:tc>
        <w:tc>
          <w:tcPr>
            <w:tcW w:w="1036" w:type="dxa"/>
            <w:tcBorders>
              <w:top w:val="nil"/>
              <w:left w:val="nil"/>
              <w:bottom w:val="nil"/>
              <w:right w:val="nil"/>
            </w:tcBorders>
            <w:shd w:val="clear" w:color="auto" w:fill="auto"/>
            <w:noWrap/>
            <w:vAlign w:val="bottom"/>
            <w:hideMark/>
          </w:tcPr>
          <w:p w:rsidR="008B3605" w:rsidRPr="001D5F64" w:rsidRDefault="008B3605" w:rsidP="00D14783">
            <w:pPr>
              <w:spacing w:after="0"/>
              <w:rPr>
                <w:rFonts w:cs="Calibri"/>
                <w:color w:val="000000"/>
                <w:sz w:val="18"/>
                <w:szCs w:val="18"/>
              </w:rPr>
            </w:pPr>
          </w:p>
        </w:tc>
        <w:tc>
          <w:tcPr>
            <w:tcW w:w="1036" w:type="dxa"/>
            <w:tcBorders>
              <w:top w:val="nil"/>
              <w:left w:val="nil"/>
              <w:bottom w:val="nil"/>
              <w:right w:val="nil"/>
            </w:tcBorders>
            <w:shd w:val="clear" w:color="auto" w:fill="auto"/>
            <w:noWrap/>
            <w:vAlign w:val="bottom"/>
            <w:hideMark/>
          </w:tcPr>
          <w:p w:rsidR="008B3605" w:rsidRPr="001D5F64" w:rsidRDefault="008B3605" w:rsidP="00D14783">
            <w:pPr>
              <w:spacing w:after="0"/>
              <w:rPr>
                <w:rFonts w:cs="Calibri"/>
                <w:color w:val="000000"/>
                <w:sz w:val="18"/>
                <w:szCs w:val="18"/>
              </w:rPr>
            </w:pPr>
          </w:p>
        </w:tc>
      </w:tr>
      <w:tr w:rsidR="008B3605" w:rsidRPr="001D5F64" w:rsidTr="00D14783">
        <w:trPr>
          <w:trHeight w:val="144"/>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Nov-10</w:t>
            </w:r>
          </w:p>
        </w:tc>
        <w:tc>
          <w:tcPr>
            <w:tcW w:w="854" w:type="dxa"/>
            <w:tcBorders>
              <w:top w:val="single" w:sz="8" w:space="0" w:color="auto"/>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32</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16,577</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$282,608</w:t>
            </w:r>
          </w:p>
        </w:tc>
        <w:tc>
          <w:tcPr>
            <w:tcW w:w="1036" w:type="dxa"/>
            <w:tcBorders>
              <w:top w:val="single" w:sz="8" w:space="0" w:color="auto"/>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$16.55</w:t>
            </w:r>
          </w:p>
        </w:tc>
        <w:tc>
          <w:tcPr>
            <w:tcW w:w="1036" w:type="dxa"/>
            <w:tcBorders>
              <w:top w:val="single" w:sz="8" w:space="0" w:color="auto"/>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3.292</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Dec-10</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31</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18,505</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$261,965</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$13.74</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4.267</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Jan-11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33</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19,138</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$275,985</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$14.00</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4.216</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Feb-11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28</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18,906</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$203,499</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$10.45</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Pr>
                <w:rFonts w:ascii="Arial" w:hAnsi="Arial" w:cs="Arial"/>
                <w:color w:val="000000"/>
                <w:sz w:val="18"/>
                <w:szCs w:val="18"/>
              </w:rPr>
              <w:t>$4.316</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Mar-11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31</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20,120</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$182,840</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$8.82</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3.793</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Apr-11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28</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15,853</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$145,842</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$8.93</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4.240</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May-11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33</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18,991</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$173,564</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$8.87</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4.377</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Jun-11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29</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17,541</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$136,079</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$7.53</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4.326</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Jul-11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30</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17,087</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$131,836</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$7.49</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4.357</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Aug-11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32</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17,736</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$161,690</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$8.85</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4.370</w:t>
            </w:r>
          </w:p>
        </w:tc>
      </w:tr>
      <w:tr w:rsidR="008B3605" w:rsidRPr="001D5F64" w:rsidTr="00D14783">
        <w:trPr>
          <w:trHeight w:val="144"/>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Sep-11</w:t>
            </w:r>
          </w:p>
        </w:tc>
        <w:tc>
          <w:tcPr>
            <w:tcW w:w="854"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29</w:t>
            </w:r>
          </w:p>
        </w:tc>
        <w:tc>
          <w:tcPr>
            <w:tcW w:w="9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15,089</w:t>
            </w:r>
          </w:p>
        </w:tc>
        <w:tc>
          <w:tcPr>
            <w:tcW w:w="1180"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$133,889</w:t>
            </w:r>
          </w:p>
        </w:tc>
        <w:tc>
          <w:tcPr>
            <w:tcW w:w="1036" w:type="dxa"/>
            <w:tcBorders>
              <w:top w:val="nil"/>
              <w:left w:val="nil"/>
              <w:bottom w:val="single" w:sz="4"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$8.61</w:t>
            </w:r>
          </w:p>
        </w:tc>
        <w:tc>
          <w:tcPr>
            <w:tcW w:w="1036" w:type="dxa"/>
            <w:tcBorders>
              <w:top w:val="nil"/>
              <w:left w:val="nil"/>
              <w:bottom w:val="single" w:sz="4"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3.857</w:t>
            </w:r>
          </w:p>
        </w:tc>
      </w:tr>
      <w:tr w:rsidR="008B3605" w:rsidRPr="001D5F64" w:rsidTr="00D14783">
        <w:trPr>
          <w:trHeight w:val="144"/>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Oct-11</w:t>
            </w:r>
          </w:p>
        </w:tc>
        <w:tc>
          <w:tcPr>
            <w:tcW w:w="854" w:type="dxa"/>
            <w:tcBorders>
              <w:top w:val="nil"/>
              <w:left w:val="nil"/>
              <w:bottom w:val="single" w:sz="8"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29</w:t>
            </w:r>
          </w:p>
        </w:tc>
        <w:tc>
          <w:tcPr>
            <w:tcW w:w="980" w:type="dxa"/>
            <w:tcBorders>
              <w:top w:val="nil"/>
              <w:left w:val="nil"/>
              <w:bottom w:val="single" w:sz="8"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17,128</w:t>
            </w:r>
          </w:p>
        </w:tc>
        <w:tc>
          <w:tcPr>
            <w:tcW w:w="1180" w:type="dxa"/>
            <w:tcBorders>
              <w:top w:val="nil"/>
              <w:left w:val="nil"/>
              <w:bottom w:val="single" w:sz="8"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$102,340</w:t>
            </w:r>
          </w:p>
        </w:tc>
        <w:tc>
          <w:tcPr>
            <w:tcW w:w="1036" w:type="dxa"/>
            <w:tcBorders>
              <w:top w:val="nil"/>
              <w:left w:val="nil"/>
              <w:bottom w:val="single" w:sz="8" w:space="0" w:color="auto"/>
              <w:right w:val="single" w:sz="4"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$5.80</w:t>
            </w:r>
          </w:p>
        </w:tc>
        <w:tc>
          <w:tcPr>
            <w:tcW w:w="1036" w:type="dxa"/>
            <w:tcBorders>
              <w:top w:val="nil"/>
              <w:left w:val="nil"/>
              <w:bottom w:val="single" w:sz="8" w:space="0" w:color="auto"/>
              <w:right w:val="single" w:sz="8" w:space="0" w:color="auto"/>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3.759</w:t>
            </w:r>
          </w:p>
        </w:tc>
      </w:tr>
      <w:tr w:rsidR="008B3605" w:rsidRPr="001D5F64" w:rsidTr="00D14783">
        <w:trPr>
          <w:trHeight w:val="144"/>
          <w:jc w:val="center"/>
        </w:trPr>
        <w:tc>
          <w:tcPr>
            <w:tcW w:w="960" w:type="dxa"/>
            <w:tcBorders>
              <w:top w:val="nil"/>
              <w:left w:val="nil"/>
              <w:bottom w:val="single" w:sz="8" w:space="0" w:color="auto"/>
              <w:right w:val="nil"/>
            </w:tcBorders>
            <w:shd w:val="clear" w:color="auto" w:fill="auto"/>
            <w:noWrap/>
            <w:vAlign w:val="bottom"/>
            <w:hideMark/>
          </w:tcPr>
          <w:p w:rsidR="008B3605" w:rsidRPr="001D5F64" w:rsidRDefault="008B3605" w:rsidP="00D14783">
            <w:pPr>
              <w:spacing w:after="0"/>
              <w:rPr>
                <w:rFonts w:ascii="Arial" w:hAnsi="Arial" w:cs="Arial"/>
                <w:color w:val="000000"/>
                <w:sz w:val="18"/>
                <w:szCs w:val="18"/>
              </w:rPr>
            </w:pPr>
            <w:r w:rsidRPr="001D5F64">
              <w:rPr>
                <w:rFonts w:ascii="Arial" w:hAnsi="Arial" w:cs="Arial"/>
                <w:color w:val="000000"/>
                <w:sz w:val="18"/>
                <w:szCs w:val="18"/>
              </w:rPr>
              <w:t> </w:t>
            </w:r>
          </w:p>
        </w:tc>
        <w:tc>
          <w:tcPr>
            <w:tcW w:w="854" w:type="dxa"/>
            <w:tcBorders>
              <w:top w:val="nil"/>
              <w:left w:val="nil"/>
              <w:bottom w:val="single" w:sz="8" w:space="0" w:color="auto"/>
              <w:right w:val="nil"/>
            </w:tcBorders>
            <w:shd w:val="clear" w:color="auto" w:fill="auto"/>
            <w:noWrap/>
            <w:vAlign w:val="bottom"/>
            <w:hideMark/>
          </w:tcPr>
          <w:p w:rsidR="008B3605" w:rsidRPr="001D5F64" w:rsidRDefault="008B3605" w:rsidP="00D14783">
            <w:pPr>
              <w:spacing w:after="0"/>
              <w:rPr>
                <w:rFonts w:ascii="Arial" w:hAnsi="Arial" w:cs="Arial"/>
                <w:color w:val="000000"/>
                <w:sz w:val="18"/>
                <w:szCs w:val="18"/>
              </w:rPr>
            </w:pPr>
            <w:r w:rsidRPr="001D5F64">
              <w:rPr>
                <w:rFonts w:ascii="Arial" w:hAnsi="Arial" w:cs="Arial"/>
                <w:color w:val="000000"/>
                <w:sz w:val="18"/>
                <w:szCs w:val="18"/>
              </w:rPr>
              <w:t> </w:t>
            </w:r>
          </w:p>
        </w:tc>
        <w:tc>
          <w:tcPr>
            <w:tcW w:w="980" w:type="dxa"/>
            <w:tcBorders>
              <w:top w:val="nil"/>
              <w:left w:val="nil"/>
              <w:bottom w:val="single" w:sz="8" w:space="0" w:color="auto"/>
              <w:right w:val="nil"/>
            </w:tcBorders>
            <w:shd w:val="clear" w:color="auto" w:fill="auto"/>
            <w:noWrap/>
            <w:vAlign w:val="bottom"/>
            <w:hideMark/>
          </w:tcPr>
          <w:p w:rsidR="008B3605" w:rsidRPr="001D5F64" w:rsidRDefault="008B3605" w:rsidP="00D14783">
            <w:pPr>
              <w:spacing w:after="0"/>
              <w:rPr>
                <w:rFonts w:cs="Calibri"/>
                <w:color w:val="000000"/>
                <w:sz w:val="18"/>
                <w:szCs w:val="18"/>
              </w:rPr>
            </w:pPr>
            <w:r w:rsidRPr="001D5F64">
              <w:rPr>
                <w:rFonts w:cs="Calibri"/>
                <w:color w:val="000000"/>
                <w:sz w:val="18"/>
                <w:szCs w:val="18"/>
              </w:rPr>
              <w:t> </w:t>
            </w:r>
          </w:p>
        </w:tc>
        <w:tc>
          <w:tcPr>
            <w:tcW w:w="1180" w:type="dxa"/>
            <w:tcBorders>
              <w:top w:val="nil"/>
              <w:left w:val="nil"/>
              <w:bottom w:val="single" w:sz="8" w:space="0" w:color="auto"/>
              <w:right w:val="nil"/>
            </w:tcBorders>
            <w:shd w:val="clear" w:color="auto" w:fill="auto"/>
            <w:noWrap/>
            <w:vAlign w:val="bottom"/>
            <w:hideMark/>
          </w:tcPr>
          <w:p w:rsidR="008B3605" w:rsidRPr="001D5F64" w:rsidRDefault="008B3605" w:rsidP="00D14783">
            <w:pPr>
              <w:spacing w:after="0"/>
              <w:rPr>
                <w:rFonts w:cs="Calibri"/>
                <w:color w:val="000000"/>
                <w:sz w:val="18"/>
                <w:szCs w:val="18"/>
              </w:rPr>
            </w:pPr>
            <w:r w:rsidRPr="001D5F64">
              <w:rPr>
                <w:rFonts w:cs="Calibri"/>
                <w:color w:val="000000"/>
                <w:sz w:val="18"/>
                <w:szCs w:val="18"/>
              </w:rPr>
              <w:t> </w:t>
            </w:r>
          </w:p>
        </w:tc>
        <w:tc>
          <w:tcPr>
            <w:tcW w:w="1036" w:type="dxa"/>
            <w:tcBorders>
              <w:top w:val="nil"/>
              <w:left w:val="nil"/>
              <w:bottom w:val="single" w:sz="8" w:space="0" w:color="auto"/>
              <w:right w:val="nil"/>
            </w:tcBorders>
            <w:shd w:val="clear" w:color="auto" w:fill="auto"/>
            <w:noWrap/>
            <w:vAlign w:val="bottom"/>
            <w:hideMark/>
          </w:tcPr>
          <w:p w:rsidR="008B3605" w:rsidRPr="001D5F64" w:rsidRDefault="008B3605" w:rsidP="00D14783">
            <w:pPr>
              <w:spacing w:after="0"/>
              <w:rPr>
                <w:rFonts w:cs="Calibri"/>
                <w:color w:val="000000"/>
                <w:sz w:val="18"/>
                <w:szCs w:val="18"/>
              </w:rPr>
            </w:pPr>
            <w:r w:rsidRPr="001D5F64">
              <w:rPr>
                <w:rFonts w:cs="Calibri"/>
                <w:color w:val="000000"/>
                <w:sz w:val="18"/>
                <w:szCs w:val="18"/>
              </w:rPr>
              <w:t> </w:t>
            </w:r>
          </w:p>
        </w:tc>
        <w:tc>
          <w:tcPr>
            <w:tcW w:w="1036" w:type="dxa"/>
            <w:tcBorders>
              <w:top w:val="nil"/>
              <w:left w:val="nil"/>
              <w:bottom w:val="single" w:sz="8" w:space="0" w:color="auto"/>
              <w:right w:val="nil"/>
            </w:tcBorders>
            <w:shd w:val="clear" w:color="auto" w:fill="auto"/>
            <w:noWrap/>
            <w:vAlign w:val="bottom"/>
            <w:hideMark/>
          </w:tcPr>
          <w:p w:rsidR="008B3605" w:rsidRPr="001D5F64" w:rsidRDefault="008B3605" w:rsidP="00D14783">
            <w:pPr>
              <w:spacing w:after="0"/>
              <w:rPr>
                <w:rFonts w:cs="Calibri"/>
                <w:color w:val="000000"/>
                <w:sz w:val="18"/>
                <w:szCs w:val="18"/>
              </w:rPr>
            </w:pPr>
            <w:r w:rsidRPr="001D5F64">
              <w:rPr>
                <w:rFonts w:cs="Calibri"/>
                <w:color w:val="000000"/>
                <w:sz w:val="18"/>
                <w:szCs w:val="18"/>
              </w:rPr>
              <w:t> </w:t>
            </w:r>
          </w:p>
        </w:tc>
      </w:tr>
      <w:tr w:rsidR="008B3605" w:rsidRPr="001D5F64" w:rsidTr="00D14783">
        <w:trPr>
          <w:trHeight w:val="144"/>
          <w:jc w:val="center"/>
        </w:trPr>
        <w:tc>
          <w:tcPr>
            <w:tcW w:w="960" w:type="dxa"/>
            <w:tcBorders>
              <w:top w:val="nil"/>
              <w:left w:val="nil"/>
              <w:bottom w:val="nil"/>
              <w:right w:val="nil"/>
            </w:tcBorders>
            <w:shd w:val="clear" w:color="auto" w:fill="auto"/>
            <w:noWrap/>
            <w:vAlign w:val="bottom"/>
            <w:hideMark/>
          </w:tcPr>
          <w:p w:rsidR="008B3605" w:rsidRPr="001D5F64" w:rsidRDefault="008B3605" w:rsidP="00D14783">
            <w:pPr>
              <w:spacing w:after="0"/>
              <w:rPr>
                <w:rFonts w:ascii="Arial" w:hAnsi="Arial" w:cs="Arial"/>
                <w:color w:val="000000"/>
                <w:sz w:val="18"/>
                <w:szCs w:val="18"/>
              </w:rPr>
            </w:pPr>
            <w:r w:rsidRPr="001D5F64">
              <w:rPr>
                <w:rFonts w:ascii="Arial" w:hAnsi="Arial" w:cs="Arial"/>
                <w:color w:val="000000"/>
                <w:sz w:val="18"/>
                <w:szCs w:val="18"/>
              </w:rPr>
              <w:t>TOTALS</w:t>
            </w:r>
          </w:p>
        </w:tc>
        <w:tc>
          <w:tcPr>
            <w:tcW w:w="854" w:type="dxa"/>
            <w:tcBorders>
              <w:top w:val="nil"/>
              <w:left w:val="nil"/>
              <w:bottom w:val="nil"/>
              <w:right w:val="nil"/>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365</w:t>
            </w:r>
          </w:p>
        </w:tc>
        <w:tc>
          <w:tcPr>
            <w:tcW w:w="980" w:type="dxa"/>
            <w:tcBorders>
              <w:top w:val="nil"/>
              <w:left w:val="nil"/>
              <w:bottom w:val="nil"/>
              <w:right w:val="nil"/>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212,671</w:t>
            </w:r>
          </w:p>
        </w:tc>
        <w:tc>
          <w:tcPr>
            <w:tcW w:w="1180" w:type="dxa"/>
            <w:tcBorders>
              <w:top w:val="nil"/>
              <w:left w:val="nil"/>
              <w:bottom w:val="nil"/>
              <w:right w:val="nil"/>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Pr>
                <w:rFonts w:ascii="Arial" w:hAnsi="Arial" w:cs="Arial"/>
                <w:color w:val="000000"/>
                <w:sz w:val="18"/>
                <w:szCs w:val="18"/>
              </w:rPr>
              <w:t>$2,192,137</w:t>
            </w:r>
          </w:p>
        </w:tc>
        <w:tc>
          <w:tcPr>
            <w:tcW w:w="1036" w:type="dxa"/>
            <w:tcBorders>
              <w:top w:val="nil"/>
              <w:left w:val="nil"/>
              <w:bottom w:val="nil"/>
              <w:right w:val="nil"/>
            </w:tcBorders>
            <w:shd w:val="clear" w:color="auto" w:fill="auto"/>
            <w:noWrap/>
            <w:vAlign w:val="bottom"/>
            <w:hideMark/>
          </w:tcPr>
          <w:p w:rsidR="008B3605" w:rsidRPr="001D5F64" w:rsidRDefault="008B3605" w:rsidP="00D14783">
            <w:pPr>
              <w:spacing w:after="0"/>
              <w:jc w:val="right"/>
              <w:rPr>
                <w:rFonts w:ascii="Arial" w:hAnsi="Arial" w:cs="Arial"/>
                <w:color w:val="000000"/>
                <w:sz w:val="18"/>
                <w:szCs w:val="18"/>
              </w:rPr>
            </w:pPr>
            <w:r w:rsidRPr="001D5F64">
              <w:rPr>
                <w:rFonts w:ascii="Arial" w:hAnsi="Arial" w:cs="Arial"/>
                <w:color w:val="000000"/>
                <w:sz w:val="18"/>
                <w:szCs w:val="18"/>
              </w:rPr>
              <w:t>$</w:t>
            </w:r>
            <w:r>
              <w:rPr>
                <w:rFonts w:ascii="Arial" w:hAnsi="Arial" w:cs="Arial"/>
                <w:color w:val="000000"/>
                <w:sz w:val="18"/>
                <w:szCs w:val="18"/>
              </w:rPr>
              <w:t>9.97</w:t>
            </w:r>
          </w:p>
        </w:tc>
        <w:tc>
          <w:tcPr>
            <w:tcW w:w="1036" w:type="dxa"/>
            <w:tcBorders>
              <w:top w:val="nil"/>
              <w:left w:val="nil"/>
              <w:bottom w:val="nil"/>
              <w:right w:val="nil"/>
            </w:tcBorders>
            <w:shd w:val="clear" w:color="auto" w:fill="auto"/>
            <w:noWrap/>
            <w:vAlign w:val="bottom"/>
            <w:hideMark/>
          </w:tcPr>
          <w:p w:rsidR="008B3605" w:rsidRPr="001D5F64" w:rsidRDefault="008B3605" w:rsidP="00D14783">
            <w:pPr>
              <w:spacing w:after="0"/>
              <w:rPr>
                <w:rFonts w:cs="Calibri"/>
                <w:color w:val="000000"/>
                <w:sz w:val="18"/>
                <w:szCs w:val="18"/>
              </w:rPr>
            </w:pPr>
          </w:p>
        </w:tc>
      </w:tr>
    </w:tbl>
    <w:p w:rsidR="008B3605" w:rsidRDefault="008B3605" w:rsidP="008B3605">
      <w:pPr>
        <w:spacing w:after="0"/>
        <w:rPr>
          <w:rFonts w:ascii="Times New Roman" w:hAnsi="Times New Roman"/>
          <w:b/>
          <w:sz w:val="24"/>
          <w:szCs w:val="24"/>
        </w:rPr>
      </w:pPr>
      <w:r>
        <w:rPr>
          <w:noProof/>
        </w:rPr>
        <w:drawing>
          <wp:inline distT="0" distB="0" distL="0" distR="0" wp14:anchorId="4AE6AE4B" wp14:editId="0EB960A5">
            <wp:extent cx="2838450" cy="214312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8BD605F" wp14:editId="142712D4">
            <wp:extent cx="2828925" cy="21431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A09FB4D" wp14:editId="2BFA79DD">
            <wp:extent cx="2857500" cy="25050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3605" w:rsidRPr="00611163" w:rsidRDefault="008B3605" w:rsidP="008B3605">
      <w:pPr>
        <w:spacing w:after="0"/>
        <w:rPr>
          <w:rFonts w:ascii="Times New Roman" w:hAnsi="Times New Roman"/>
          <w:b/>
          <w:sz w:val="24"/>
          <w:szCs w:val="24"/>
        </w:rPr>
      </w:pPr>
    </w:p>
    <w:p w:rsidR="008B3605" w:rsidRPr="007A6AAA" w:rsidRDefault="008B3605" w:rsidP="008B3605">
      <w:pPr>
        <w:spacing w:after="0"/>
        <w:rPr>
          <w:rFonts w:asciiTheme="minorHAnsi" w:hAnsiTheme="minorHAnsi"/>
        </w:rPr>
      </w:pPr>
      <w:r w:rsidRPr="007A6AAA">
        <w:rPr>
          <w:rFonts w:asciiTheme="minorHAnsi" w:hAnsiTheme="minorHAnsi"/>
        </w:rPr>
        <w:t>The natural gas account shows usage that is relatively stable throughout the year.  The gas cost displayed a steady decrease during the tracking period as a result of falling gas commodity costs. Commodity prices are presented in the gas cost vs. NYMEX price in the bottom chart.</w:t>
      </w:r>
    </w:p>
    <w:p w:rsidR="008B3605" w:rsidRPr="007A6AAA" w:rsidRDefault="008B3605" w:rsidP="008B3605">
      <w:pPr>
        <w:spacing w:after="0"/>
        <w:rPr>
          <w:rFonts w:asciiTheme="minorHAnsi" w:hAnsiTheme="minorHAnsi"/>
        </w:rPr>
      </w:pPr>
    </w:p>
    <w:p w:rsidR="008B3605" w:rsidRPr="007A6AAA" w:rsidRDefault="008B3605" w:rsidP="008B3605">
      <w:pPr>
        <w:spacing w:after="0"/>
        <w:rPr>
          <w:rFonts w:asciiTheme="minorHAnsi" w:hAnsiTheme="minorHAnsi"/>
          <w:b/>
        </w:rPr>
      </w:pPr>
      <w:r w:rsidRPr="007A6AAA">
        <w:rPr>
          <w:rFonts w:asciiTheme="minorHAnsi" w:hAnsiTheme="minorHAnsi"/>
          <w:b/>
        </w:rPr>
        <w:t>Table 5</w:t>
      </w:r>
    </w:p>
    <w:tbl>
      <w:tblPr>
        <w:tblW w:w="5332" w:type="dxa"/>
        <w:jc w:val="center"/>
        <w:tblLook w:val="04A0" w:firstRow="1" w:lastRow="0" w:firstColumn="1" w:lastColumn="0" w:noHBand="0" w:noVBand="1"/>
      </w:tblPr>
      <w:tblGrid>
        <w:gridCol w:w="1460"/>
        <w:gridCol w:w="941"/>
        <w:gridCol w:w="2665"/>
        <w:gridCol w:w="266"/>
      </w:tblGrid>
      <w:tr w:rsidR="008B3605" w:rsidRPr="00611163" w:rsidTr="00D14783">
        <w:trPr>
          <w:trHeight w:val="315"/>
          <w:jc w:val="center"/>
        </w:trPr>
        <w:tc>
          <w:tcPr>
            <w:tcW w:w="14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rsidR="008B3605" w:rsidRPr="00611163" w:rsidRDefault="008B3605" w:rsidP="00D14783">
            <w:pPr>
              <w:spacing w:after="0"/>
              <w:rPr>
                <w:rFonts w:cs="Calibri"/>
                <w:color w:val="000000"/>
              </w:rPr>
            </w:pPr>
            <w:r w:rsidRPr="00611163">
              <w:rPr>
                <w:rFonts w:cs="Calibri"/>
                <w:color w:val="000000"/>
              </w:rPr>
              <w:t>Resource</w:t>
            </w:r>
          </w:p>
        </w:tc>
        <w:tc>
          <w:tcPr>
            <w:tcW w:w="3872" w:type="dxa"/>
            <w:gridSpan w:val="3"/>
            <w:tcBorders>
              <w:top w:val="single" w:sz="8" w:space="0" w:color="auto"/>
              <w:left w:val="nil"/>
              <w:bottom w:val="double" w:sz="6" w:space="0" w:color="auto"/>
              <w:right w:val="single" w:sz="8" w:space="0" w:color="000000"/>
            </w:tcBorders>
            <w:shd w:val="clear" w:color="auto" w:fill="auto"/>
            <w:noWrap/>
            <w:vAlign w:val="bottom"/>
            <w:hideMark/>
          </w:tcPr>
          <w:p w:rsidR="008B3605" w:rsidRPr="00611163" w:rsidRDefault="008B3605" w:rsidP="00D14783">
            <w:pPr>
              <w:spacing w:after="0"/>
              <w:jc w:val="center"/>
              <w:rPr>
                <w:rFonts w:cs="Calibri"/>
                <w:color w:val="000000"/>
              </w:rPr>
            </w:pPr>
            <w:r w:rsidRPr="00611163">
              <w:rPr>
                <w:rFonts w:cs="Calibri"/>
                <w:color w:val="000000"/>
              </w:rPr>
              <w:t>Energy Rates*</w:t>
            </w:r>
          </w:p>
        </w:tc>
      </w:tr>
      <w:tr w:rsidR="008B3605" w:rsidRPr="00611163" w:rsidTr="00D14783">
        <w:trPr>
          <w:trHeight w:val="297"/>
          <w:jc w:val="center"/>
        </w:trPr>
        <w:tc>
          <w:tcPr>
            <w:tcW w:w="146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Electricity</w:t>
            </w:r>
          </w:p>
        </w:tc>
        <w:tc>
          <w:tcPr>
            <w:tcW w:w="941" w:type="dxa"/>
            <w:tcBorders>
              <w:top w:val="nil"/>
              <w:left w:val="nil"/>
              <w:bottom w:val="single" w:sz="4"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 xml:space="preserve">$0.0605 </w:t>
            </w:r>
          </w:p>
        </w:tc>
        <w:tc>
          <w:tcPr>
            <w:tcW w:w="2931" w:type="dxa"/>
            <w:gridSpan w:val="2"/>
            <w:tcBorders>
              <w:top w:val="nil"/>
              <w:left w:val="nil"/>
              <w:bottom w:val="single" w:sz="4"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per kWh Energy</w:t>
            </w:r>
          </w:p>
          <w:p w:rsidR="008B3605" w:rsidRPr="00611163" w:rsidRDefault="008B3605" w:rsidP="00D14783">
            <w:pPr>
              <w:spacing w:after="0"/>
              <w:rPr>
                <w:rFonts w:cs="Calibri"/>
                <w:color w:val="000000"/>
              </w:rPr>
            </w:pPr>
            <w:r w:rsidRPr="00611163">
              <w:rPr>
                <w:rFonts w:cs="Calibri"/>
                <w:color w:val="000000"/>
              </w:rPr>
              <w:t> </w:t>
            </w:r>
          </w:p>
        </w:tc>
      </w:tr>
      <w:tr w:rsidR="008B3605" w:rsidRPr="00611163" w:rsidTr="00D14783">
        <w:trPr>
          <w:trHeight w:val="287"/>
          <w:jc w:val="center"/>
        </w:trPr>
        <w:tc>
          <w:tcPr>
            <w:tcW w:w="1460" w:type="dxa"/>
            <w:vMerge/>
            <w:tcBorders>
              <w:top w:val="nil"/>
              <w:left w:val="single" w:sz="8" w:space="0" w:color="auto"/>
              <w:bottom w:val="single" w:sz="4" w:space="0" w:color="000000"/>
              <w:right w:val="single" w:sz="8" w:space="0" w:color="auto"/>
            </w:tcBorders>
            <w:vAlign w:val="center"/>
            <w:hideMark/>
          </w:tcPr>
          <w:p w:rsidR="008B3605" w:rsidRPr="00611163" w:rsidRDefault="008B3605" w:rsidP="00D14783">
            <w:pPr>
              <w:spacing w:after="0"/>
              <w:rPr>
                <w:rFonts w:cs="Calibri"/>
                <w:color w:val="000000"/>
              </w:rPr>
            </w:pPr>
          </w:p>
        </w:tc>
        <w:tc>
          <w:tcPr>
            <w:tcW w:w="941" w:type="dxa"/>
            <w:tcBorders>
              <w:top w:val="nil"/>
              <w:left w:val="nil"/>
              <w:bottom w:val="single" w:sz="4"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 xml:space="preserve">$2.00 </w:t>
            </w:r>
          </w:p>
        </w:tc>
        <w:tc>
          <w:tcPr>
            <w:tcW w:w="2931" w:type="dxa"/>
            <w:gridSpan w:val="2"/>
            <w:tcBorders>
              <w:top w:val="nil"/>
              <w:left w:val="nil"/>
              <w:bottom w:val="single" w:sz="4"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per kW-month Demand</w:t>
            </w:r>
          </w:p>
          <w:p w:rsidR="008B3605" w:rsidRPr="00611163" w:rsidRDefault="008B3605" w:rsidP="00D14783">
            <w:pPr>
              <w:spacing w:after="0"/>
              <w:rPr>
                <w:rFonts w:cs="Calibri"/>
                <w:color w:val="000000"/>
              </w:rPr>
            </w:pPr>
            <w:r w:rsidRPr="00611163">
              <w:rPr>
                <w:rFonts w:cs="Calibri"/>
                <w:color w:val="000000"/>
              </w:rPr>
              <w:t> </w:t>
            </w:r>
          </w:p>
        </w:tc>
      </w:tr>
      <w:tr w:rsidR="008B3605" w:rsidRPr="00611163" w:rsidTr="00D14783">
        <w:trPr>
          <w:trHeight w:val="467"/>
          <w:jc w:val="center"/>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Natural Gas</w:t>
            </w:r>
          </w:p>
        </w:tc>
        <w:tc>
          <w:tcPr>
            <w:tcW w:w="941" w:type="dxa"/>
            <w:tcBorders>
              <w:top w:val="nil"/>
              <w:left w:val="nil"/>
              <w:bottom w:val="single" w:sz="8"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$10.00</w:t>
            </w:r>
          </w:p>
        </w:tc>
        <w:tc>
          <w:tcPr>
            <w:tcW w:w="2931" w:type="dxa"/>
            <w:gridSpan w:val="2"/>
            <w:tcBorders>
              <w:top w:val="nil"/>
              <w:left w:val="nil"/>
              <w:bottom w:val="single" w:sz="8" w:space="0" w:color="auto"/>
              <w:right w:val="single" w:sz="8" w:space="0" w:color="auto"/>
            </w:tcBorders>
            <w:shd w:val="clear" w:color="auto" w:fill="auto"/>
            <w:noWrap/>
            <w:vAlign w:val="center"/>
            <w:hideMark/>
          </w:tcPr>
          <w:p w:rsidR="008B3605" w:rsidRPr="00611163" w:rsidRDefault="008B3605" w:rsidP="00D14783">
            <w:pPr>
              <w:spacing w:after="0"/>
              <w:rPr>
                <w:rFonts w:cs="Calibri"/>
                <w:color w:val="000000"/>
              </w:rPr>
            </w:pPr>
            <w:r w:rsidRPr="00611163">
              <w:rPr>
                <w:rFonts w:cs="Calibri"/>
                <w:color w:val="000000"/>
              </w:rPr>
              <w:t>per MMBtu</w:t>
            </w:r>
          </w:p>
          <w:p w:rsidR="008B3605" w:rsidRPr="00611163" w:rsidRDefault="008B3605" w:rsidP="00D14783">
            <w:pPr>
              <w:spacing w:after="0"/>
              <w:rPr>
                <w:rFonts w:cs="Calibri"/>
                <w:color w:val="000000"/>
              </w:rPr>
            </w:pPr>
            <w:r w:rsidRPr="00611163">
              <w:rPr>
                <w:rFonts w:cs="Calibri"/>
                <w:color w:val="000000"/>
              </w:rPr>
              <w:t> </w:t>
            </w:r>
          </w:p>
        </w:tc>
      </w:tr>
      <w:tr w:rsidR="008B3605" w:rsidRPr="00611163" w:rsidTr="00D14783">
        <w:trPr>
          <w:trHeight w:val="300"/>
          <w:jc w:val="center"/>
        </w:trPr>
        <w:tc>
          <w:tcPr>
            <w:tcW w:w="1460" w:type="dxa"/>
            <w:tcBorders>
              <w:top w:val="nil"/>
              <w:left w:val="nil"/>
              <w:bottom w:val="nil"/>
              <w:right w:val="nil"/>
            </w:tcBorders>
            <w:shd w:val="clear" w:color="auto" w:fill="auto"/>
            <w:noWrap/>
            <w:vAlign w:val="bottom"/>
            <w:hideMark/>
          </w:tcPr>
          <w:p w:rsidR="008B3605" w:rsidRPr="00611163" w:rsidRDefault="008B3605" w:rsidP="00D14783">
            <w:pPr>
              <w:spacing w:after="0"/>
              <w:rPr>
                <w:rFonts w:cs="Calibri"/>
                <w:color w:val="000000"/>
              </w:rPr>
            </w:pPr>
          </w:p>
        </w:tc>
        <w:tc>
          <w:tcPr>
            <w:tcW w:w="941" w:type="dxa"/>
            <w:tcBorders>
              <w:top w:val="nil"/>
              <w:left w:val="nil"/>
              <w:bottom w:val="nil"/>
              <w:right w:val="nil"/>
            </w:tcBorders>
            <w:shd w:val="clear" w:color="auto" w:fill="auto"/>
            <w:noWrap/>
            <w:vAlign w:val="bottom"/>
            <w:hideMark/>
          </w:tcPr>
          <w:p w:rsidR="008B3605" w:rsidRPr="00611163" w:rsidRDefault="008B3605" w:rsidP="00D14783">
            <w:pPr>
              <w:spacing w:after="0"/>
              <w:rPr>
                <w:rFonts w:cs="Calibri"/>
                <w:color w:val="000000"/>
              </w:rPr>
            </w:pPr>
          </w:p>
        </w:tc>
        <w:tc>
          <w:tcPr>
            <w:tcW w:w="2665" w:type="dxa"/>
            <w:tcBorders>
              <w:top w:val="nil"/>
              <w:left w:val="nil"/>
              <w:bottom w:val="nil"/>
              <w:right w:val="nil"/>
            </w:tcBorders>
            <w:shd w:val="clear" w:color="auto" w:fill="auto"/>
            <w:noWrap/>
            <w:vAlign w:val="bottom"/>
            <w:hideMark/>
          </w:tcPr>
          <w:p w:rsidR="008B3605" w:rsidRPr="00611163" w:rsidRDefault="008B3605" w:rsidP="00D14783">
            <w:pPr>
              <w:spacing w:after="0"/>
              <w:rPr>
                <w:rFonts w:cs="Calibri"/>
                <w:color w:val="000000"/>
              </w:rPr>
            </w:pPr>
          </w:p>
        </w:tc>
        <w:tc>
          <w:tcPr>
            <w:tcW w:w="266" w:type="dxa"/>
            <w:tcBorders>
              <w:top w:val="nil"/>
              <w:left w:val="nil"/>
              <w:bottom w:val="nil"/>
              <w:right w:val="nil"/>
            </w:tcBorders>
            <w:shd w:val="clear" w:color="auto" w:fill="auto"/>
            <w:noWrap/>
            <w:vAlign w:val="bottom"/>
            <w:hideMark/>
          </w:tcPr>
          <w:p w:rsidR="008B3605" w:rsidRPr="00611163" w:rsidRDefault="008B3605" w:rsidP="00D14783">
            <w:pPr>
              <w:spacing w:after="0"/>
              <w:rPr>
                <w:rFonts w:cs="Calibri"/>
                <w:color w:val="000000"/>
              </w:rPr>
            </w:pPr>
          </w:p>
        </w:tc>
      </w:tr>
      <w:tr w:rsidR="008B3605" w:rsidRPr="00611163" w:rsidTr="00D14783">
        <w:trPr>
          <w:trHeight w:val="300"/>
          <w:jc w:val="center"/>
        </w:trPr>
        <w:tc>
          <w:tcPr>
            <w:tcW w:w="5332" w:type="dxa"/>
            <w:gridSpan w:val="4"/>
            <w:tcBorders>
              <w:top w:val="nil"/>
              <w:left w:val="nil"/>
              <w:bottom w:val="nil"/>
              <w:right w:val="nil"/>
            </w:tcBorders>
            <w:shd w:val="clear" w:color="auto" w:fill="auto"/>
            <w:noWrap/>
            <w:vAlign w:val="bottom"/>
            <w:hideMark/>
          </w:tcPr>
          <w:p w:rsidR="008B3605" w:rsidRPr="00611163" w:rsidRDefault="008B3605" w:rsidP="00D14783">
            <w:pPr>
              <w:spacing w:after="0"/>
              <w:rPr>
                <w:rFonts w:cs="Calibri"/>
                <w:color w:val="000000"/>
              </w:rPr>
            </w:pPr>
            <w:r w:rsidRPr="00611163">
              <w:rPr>
                <w:rFonts w:cs="Calibri"/>
                <w:color w:val="000000"/>
              </w:rPr>
              <w:t>*Applicable sales taxes were included in these costs.</w:t>
            </w:r>
          </w:p>
        </w:tc>
      </w:tr>
    </w:tbl>
    <w:p w:rsidR="008B3605" w:rsidRDefault="008B3605" w:rsidP="008B3605">
      <w:pPr>
        <w:spacing w:after="0"/>
        <w:rPr>
          <w:rFonts w:ascii="Times New Roman" w:hAnsi="Times New Roman"/>
          <w:noProof/>
          <w:sz w:val="24"/>
          <w:szCs w:val="24"/>
        </w:rPr>
      </w:pPr>
    </w:p>
    <w:p w:rsidR="008B3605" w:rsidRPr="007A6AAA" w:rsidRDefault="008B3605" w:rsidP="008B3605">
      <w:pPr>
        <w:spacing w:after="0"/>
        <w:rPr>
          <w:rFonts w:asciiTheme="minorHAnsi" w:hAnsiTheme="minorHAnsi"/>
        </w:rPr>
      </w:pPr>
      <w:r w:rsidRPr="007A6AAA">
        <w:rPr>
          <w:rFonts w:asciiTheme="minorHAnsi" w:hAnsiTheme="minorHAnsi"/>
        </w:rPr>
        <w:t>Table 5 presents information on marginal energy cost.  Marginal costs are derived from utility rate schedules or energy commodity contracts.  This data is useful in properly analyzing the cost savings from energy opportunities.</w:t>
      </w:r>
    </w:p>
    <w:p w:rsidR="002F5883" w:rsidRPr="008B3605" w:rsidRDefault="002F5883" w:rsidP="008B3605"/>
    <w:sectPr w:rsidR="002F5883" w:rsidRPr="008B3605" w:rsidSect="008B360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29B" w:rsidRDefault="0060129B" w:rsidP="002F5883">
      <w:pPr>
        <w:spacing w:after="0"/>
      </w:pPr>
      <w:r>
        <w:separator/>
      </w:r>
    </w:p>
  </w:endnote>
  <w:endnote w:type="continuationSeparator" w:id="0">
    <w:p w:rsidR="0060129B" w:rsidRDefault="0060129B"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7A" w:rsidRDefault="0012087A" w:rsidP="0012087A">
    <w:pPr>
      <w:tabs>
        <w:tab w:val="right" w:pos="10260"/>
      </w:tabs>
      <w:spacing w:after="0"/>
      <w:rPr>
        <w:rFonts w:cs="Calibri"/>
        <w:sz w:val="20"/>
        <w:szCs w:val="20"/>
      </w:rPr>
    </w:pPr>
    <w:r w:rsidRPr="0012087A">
      <w:rPr>
        <w:sz w:val="20"/>
        <w:szCs w:val="20"/>
      </w:rPr>
      <w:t>Energy Tracking Large Enterprise Case Study</w:t>
    </w:r>
  </w:p>
  <w:p w:rsidR="0012087A" w:rsidRDefault="0012087A" w:rsidP="0012087A">
    <w:pPr>
      <w:tabs>
        <w:tab w:val="right" w:pos="10260"/>
      </w:tabs>
      <w:spacing w:after="0"/>
      <w:rPr>
        <w:rFonts w:cs="Calibri"/>
        <w:sz w:val="20"/>
        <w:szCs w:val="20"/>
      </w:rPr>
    </w:pPr>
    <w:r>
      <w:rPr>
        <w:rFonts w:cs="Calibri"/>
        <w:sz w:val="20"/>
        <w:szCs w:val="20"/>
      </w:rPr>
      <w:t>50001 Ready 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t>February 2017</w:t>
    </w:r>
  </w:p>
  <w:p w:rsidR="008B3605" w:rsidRPr="0012087A" w:rsidRDefault="0012087A" w:rsidP="0012087A">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FF4C41">
      <w:rPr>
        <w:noProof/>
        <w:sz w:val="20"/>
        <w:szCs w:val="20"/>
      </w:rPr>
      <w:t>2</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FF4C41">
      <w:rPr>
        <w:noProof/>
        <w:sz w:val="20"/>
        <w:szCs w:val="20"/>
      </w:rPr>
      <w:t>6</w:t>
    </w:r>
    <w:r w:rsidRPr="008A1FD6">
      <w:rPr>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7A" w:rsidRDefault="0012087A" w:rsidP="00790BCF">
    <w:pPr>
      <w:tabs>
        <w:tab w:val="right" w:pos="10260"/>
      </w:tabs>
      <w:spacing w:after="0"/>
      <w:rPr>
        <w:rFonts w:cs="Calibri"/>
        <w:sz w:val="20"/>
        <w:szCs w:val="20"/>
      </w:rPr>
    </w:pPr>
    <w:r w:rsidRPr="0012087A">
      <w:rPr>
        <w:sz w:val="20"/>
        <w:szCs w:val="20"/>
      </w:rPr>
      <w:t>Energy Tracking Large Enterprise Case Study</w:t>
    </w:r>
  </w:p>
  <w:p w:rsidR="00790BCF" w:rsidRDefault="008012A3" w:rsidP="0012087A">
    <w:pPr>
      <w:tabs>
        <w:tab w:val="right" w:pos="10260"/>
      </w:tabs>
      <w:spacing w:after="0"/>
      <w:rPr>
        <w:rFonts w:cs="Calibri"/>
        <w:sz w:val="20"/>
        <w:szCs w:val="20"/>
      </w:rPr>
    </w:pPr>
    <w:r>
      <w:rPr>
        <w:rFonts w:cs="Calibri"/>
        <w:sz w:val="20"/>
        <w:szCs w:val="20"/>
      </w:rPr>
      <w:t xml:space="preserve">50001 </w:t>
    </w:r>
    <w:r w:rsidR="0012087A">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12087A">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FF4C41">
      <w:rPr>
        <w:noProof/>
        <w:sz w:val="20"/>
        <w:szCs w:val="20"/>
      </w:rPr>
      <w:t>3</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FF4C41">
      <w:rPr>
        <w:noProof/>
        <w:sz w:val="20"/>
        <w:szCs w:val="20"/>
      </w:rPr>
      <w:t>6</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29B" w:rsidRDefault="0060129B" w:rsidP="002F5883">
      <w:pPr>
        <w:spacing w:after="0"/>
      </w:pPr>
      <w:r>
        <w:separator/>
      </w:r>
    </w:p>
  </w:footnote>
  <w:footnote w:type="continuationSeparator" w:id="0">
    <w:p w:rsidR="0060129B" w:rsidRDefault="0060129B"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7A" w:rsidRDefault="0012087A">
    <w:pPr>
      <w:pStyle w:val="Head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3976</wp:posOffset>
          </wp:positionV>
          <wp:extent cx="1257300" cy="363505"/>
          <wp:effectExtent l="0" t="0" r="0" b="0"/>
          <wp:wrapTight wrapText="bothSides">
            <wp:wrapPolygon edited="0">
              <wp:start x="0" y="0"/>
              <wp:lineTo x="0" y="20392"/>
              <wp:lineTo x="20945" y="20392"/>
              <wp:lineTo x="21273" y="18126"/>
              <wp:lineTo x="21273" y="2266"/>
              <wp:lineTo x="20618" y="0"/>
              <wp:lineTo x="0" y="0"/>
            </wp:wrapPolygon>
          </wp:wrapTight>
          <wp:docPr id="14" name="Picture 14"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63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12087A">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2087A"/>
    <w:rsid w:val="001A6A42"/>
    <w:rsid w:val="001E40D7"/>
    <w:rsid w:val="001F3DE0"/>
    <w:rsid w:val="002F5883"/>
    <w:rsid w:val="003B111D"/>
    <w:rsid w:val="003C73DF"/>
    <w:rsid w:val="00525763"/>
    <w:rsid w:val="00563F22"/>
    <w:rsid w:val="0060129B"/>
    <w:rsid w:val="00607DFA"/>
    <w:rsid w:val="00756ABD"/>
    <w:rsid w:val="00790BCF"/>
    <w:rsid w:val="008012A3"/>
    <w:rsid w:val="008B3605"/>
    <w:rsid w:val="009279C7"/>
    <w:rsid w:val="00944F1D"/>
    <w:rsid w:val="00A6604A"/>
    <w:rsid w:val="00B36B33"/>
    <w:rsid w:val="00CA78E9"/>
    <w:rsid w:val="00F83C02"/>
    <w:rsid w:val="00FF4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rPr>
      <w:rFonts w:asciiTheme="minorHAnsi" w:eastAsiaTheme="minorHAnsi" w:hAnsiTheme="minorHAnsi" w:cstheme="minorBidi"/>
    </w:r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1F3DE0"/>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F3DE0"/>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7.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knotts\Desktop\gRAPHS%20FOR%20HOLLYa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knotts\Desktop\gRAPHS%20FOR%20HOLLYa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knotts\Desktop\gRAPHS%20FOR%20HOLLYa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knotts\Desktop\gRAPHS%20FOR%20HOLLYa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knotts\Desktop\gRAPHS%20FOR%20HOLLYasis.xlsx"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8.xml.rels><?xml version="1.0" encoding="UTF-8" standalone="yes"?>
<Relationships xmlns="http://schemas.openxmlformats.org/package/2006/relationships"><Relationship Id="rId1" Type="http://schemas.openxmlformats.org/officeDocument/2006/relationships/oleObject" Target="file:///C:\Users\jknotts\Desktop\gRAPHS%20FOR%20HOLLYa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knotts\Desktop\gRAPHS%20FOR%20HOLL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ENERGY</a:t>
            </a:r>
            <a:endParaRPr lang="en-US"/>
          </a:p>
        </c:rich>
      </c:tx>
      <c:overlay val="0"/>
    </c:title>
    <c:autoTitleDeleted val="0"/>
    <c:plotArea>
      <c:layout>
        <c:manualLayout>
          <c:layoutTarget val="inner"/>
          <c:xMode val="edge"/>
          <c:yMode val="edge"/>
          <c:x val="0.1980488296971315"/>
          <c:y val="0.25035906969962102"/>
          <c:w val="0.77526023660356858"/>
          <c:h val="0.54851523767862365"/>
        </c:manualLayout>
      </c:layout>
      <c:barChart>
        <c:barDir val="col"/>
        <c:grouping val="clustered"/>
        <c:varyColors val="0"/>
        <c:ser>
          <c:idx val="0"/>
          <c:order val="0"/>
          <c:tx>
            <c:v>1</c:v>
          </c:tx>
          <c:spPr>
            <a:solidFill>
              <a:srgbClr val="0000FF"/>
            </a:solidFill>
            <a:scene3d>
              <a:camera prst="orthographicFront"/>
              <a:lightRig rig="threePt" dir="t"/>
            </a:scene3d>
          </c:spPr>
          <c:invertIfNegative val="0"/>
          <c:cat>
            <c:numRef>
              <c:f>'First Graph'!$B$6:$B$17</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'First Graph'!$J$6:$J$17</c:f>
              <c:numCache>
                <c:formatCode>#,##0</c:formatCode>
                <c:ptCount val="12"/>
                <c:pt idx="0">
                  <c:v>49138</c:v>
                </c:pt>
                <c:pt idx="1">
                  <c:v>50171</c:v>
                </c:pt>
                <c:pt idx="2">
                  <c:v>52941</c:v>
                </c:pt>
                <c:pt idx="3">
                  <c:v>50288</c:v>
                </c:pt>
                <c:pt idx="4">
                  <c:v>56489</c:v>
                </c:pt>
                <c:pt idx="5">
                  <c:v>48812</c:v>
                </c:pt>
                <c:pt idx="6">
                  <c:v>57249</c:v>
                </c:pt>
                <c:pt idx="7">
                  <c:v>57951</c:v>
                </c:pt>
                <c:pt idx="8">
                  <c:v>58281</c:v>
                </c:pt>
                <c:pt idx="9">
                  <c:v>61048</c:v>
                </c:pt>
                <c:pt idx="10">
                  <c:v>52844</c:v>
                </c:pt>
                <c:pt idx="11">
                  <c:v>51961</c:v>
                </c:pt>
              </c:numCache>
            </c:numRef>
          </c:val>
        </c:ser>
        <c:dLbls>
          <c:showLegendKey val="0"/>
          <c:showVal val="0"/>
          <c:showCatName val="0"/>
          <c:showSerName val="0"/>
          <c:showPercent val="0"/>
          <c:showBubbleSize val="0"/>
        </c:dLbls>
        <c:gapWidth val="150"/>
        <c:axId val="764851216"/>
        <c:axId val="560491536"/>
      </c:barChart>
      <c:dateAx>
        <c:axId val="764851216"/>
        <c:scaling>
          <c:orientation val="minMax"/>
        </c:scaling>
        <c:delete val="0"/>
        <c:axPos val="b"/>
        <c:numFmt formatCode="mmm\-yy" sourceLinked="1"/>
        <c:majorTickMark val="out"/>
        <c:minorTickMark val="none"/>
        <c:tickLblPos val="nextTo"/>
        <c:crossAx val="560491536"/>
        <c:crosses val="autoZero"/>
        <c:auto val="1"/>
        <c:lblOffset val="100"/>
        <c:baseTimeUnit val="months"/>
      </c:dateAx>
      <c:valAx>
        <c:axId val="560491536"/>
        <c:scaling>
          <c:orientation val="minMax"/>
        </c:scaling>
        <c:delete val="0"/>
        <c:axPos val="l"/>
        <c:majorGridlines/>
        <c:title>
          <c:tx>
            <c:rich>
              <a:bodyPr rot="-5400000" vert="horz"/>
              <a:lstStyle/>
              <a:p>
                <a:pPr>
                  <a:defRPr sz="1600"/>
                </a:pPr>
                <a:r>
                  <a:rPr lang="en-US" sz="1600"/>
                  <a:t>MMBtu</a:t>
                </a:r>
              </a:p>
            </c:rich>
          </c:tx>
          <c:overlay val="0"/>
        </c:title>
        <c:numFmt formatCode="#,##0" sourceLinked="1"/>
        <c:majorTickMark val="out"/>
        <c:minorTickMark val="none"/>
        <c:tickLblPos val="nextTo"/>
        <c:crossAx val="764851216"/>
        <c:crosses val="autoZero"/>
        <c:crossBetween val="between"/>
      </c:valAx>
      <c:spPr>
        <a:solidFill>
          <a:srgbClr val="FFFF99">
            <a:alpha val="61000"/>
          </a:srgbClr>
        </a:solidFill>
      </c:spPr>
    </c:plotArea>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COST</a:t>
            </a:r>
            <a:endParaRPr lang="en-US"/>
          </a:p>
        </c:rich>
      </c:tx>
      <c:overlay val="0"/>
    </c:title>
    <c:autoTitleDeleted val="0"/>
    <c:plotArea>
      <c:layout>
        <c:manualLayout>
          <c:layoutTarget val="inner"/>
          <c:xMode val="edge"/>
          <c:yMode val="edge"/>
          <c:x val="0.1980488296971315"/>
          <c:y val="0.25035906969962102"/>
          <c:w val="0.77526023660356858"/>
          <c:h val="0.54851523767862365"/>
        </c:manualLayout>
      </c:layout>
      <c:barChart>
        <c:barDir val="col"/>
        <c:grouping val="clustered"/>
        <c:varyColors val="0"/>
        <c:ser>
          <c:idx val="0"/>
          <c:order val="0"/>
          <c:tx>
            <c:v>1</c:v>
          </c:tx>
          <c:spPr>
            <a:solidFill>
              <a:srgbClr val="FF0000"/>
            </a:solidFill>
          </c:spPr>
          <c:invertIfNegative val="0"/>
          <c:cat>
            <c:numRef>
              <c:f>'First Graph'!$B$6:$B$17</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'First Graph'!$K$6:$K$17</c:f>
              <c:numCache>
                <c:formatCode>"$"#,##0</c:formatCode>
                <c:ptCount val="12"/>
                <c:pt idx="0">
                  <c:v>986955</c:v>
                </c:pt>
                <c:pt idx="1">
                  <c:v>992805</c:v>
                </c:pt>
                <c:pt idx="2">
                  <c:v>1064548</c:v>
                </c:pt>
                <c:pt idx="3">
                  <c:v>956979</c:v>
                </c:pt>
                <c:pt idx="4">
                  <c:v>1043158</c:v>
                </c:pt>
                <c:pt idx="5">
                  <c:v>967223</c:v>
                </c:pt>
                <c:pt idx="6">
                  <c:v>1053475</c:v>
                </c:pt>
                <c:pt idx="7">
                  <c:v>1052613</c:v>
                </c:pt>
                <c:pt idx="8">
                  <c:v>1076723</c:v>
                </c:pt>
                <c:pt idx="9">
                  <c:v>1166858</c:v>
                </c:pt>
                <c:pt idx="10">
                  <c:v>998049</c:v>
                </c:pt>
                <c:pt idx="11">
                  <c:v>914082</c:v>
                </c:pt>
              </c:numCache>
            </c:numRef>
          </c:val>
        </c:ser>
        <c:dLbls>
          <c:showLegendKey val="0"/>
          <c:showVal val="0"/>
          <c:showCatName val="0"/>
          <c:showSerName val="0"/>
          <c:showPercent val="0"/>
          <c:showBubbleSize val="0"/>
        </c:dLbls>
        <c:gapWidth val="150"/>
        <c:axId val="560494672"/>
        <c:axId val="560493104"/>
      </c:barChart>
      <c:dateAx>
        <c:axId val="560494672"/>
        <c:scaling>
          <c:orientation val="minMax"/>
        </c:scaling>
        <c:delete val="0"/>
        <c:axPos val="b"/>
        <c:numFmt formatCode="mmm\-yy" sourceLinked="1"/>
        <c:majorTickMark val="out"/>
        <c:minorTickMark val="none"/>
        <c:tickLblPos val="nextTo"/>
        <c:crossAx val="560493104"/>
        <c:crosses val="autoZero"/>
        <c:auto val="1"/>
        <c:lblOffset val="100"/>
        <c:baseTimeUnit val="months"/>
      </c:dateAx>
      <c:valAx>
        <c:axId val="560493104"/>
        <c:scaling>
          <c:orientation val="minMax"/>
        </c:scaling>
        <c:delete val="0"/>
        <c:axPos val="l"/>
        <c:majorGridlines/>
        <c:numFmt formatCode="&quot;$&quot;#,##0" sourceLinked="1"/>
        <c:majorTickMark val="out"/>
        <c:minorTickMark val="none"/>
        <c:tickLblPos val="nextTo"/>
        <c:crossAx val="560494672"/>
        <c:crosses val="autoZero"/>
        <c:crossBetween val="between"/>
      </c:valAx>
      <c:spPr>
        <a:solidFill>
          <a:srgbClr val="FFFF99">
            <a:alpha val="61000"/>
          </a:srgbClr>
        </a:solidFill>
      </c:spPr>
    </c:plotArea>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COST &amp; CONSUMPTION</a:t>
            </a:r>
          </a:p>
        </c:rich>
      </c:tx>
      <c:overlay val="0"/>
    </c:title>
    <c:autoTitleDeleted val="0"/>
    <c:plotArea>
      <c:layout>
        <c:manualLayout>
          <c:layoutTarget val="inner"/>
          <c:xMode val="edge"/>
          <c:yMode val="edge"/>
          <c:x val="0.20721271572896968"/>
          <c:y val="0.19480351414406533"/>
          <c:w val="0.58153785246117973"/>
          <c:h val="0.62504994167395778"/>
        </c:manualLayout>
      </c:layout>
      <c:barChart>
        <c:barDir val="col"/>
        <c:grouping val="clustered"/>
        <c:varyColors val="0"/>
        <c:ser>
          <c:idx val="0"/>
          <c:order val="0"/>
          <c:tx>
            <c:v>kWh</c:v>
          </c:tx>
          <c:spPr>
            <a:solidFill>
              <a:srgbClr val="0000FF"/>
            </a:solidFill>
          </c:spPr>
          <c:invertIfNegative val="0"/>
          <c:cat>
            <c:numRef>
              <c:f>'Second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'Second Graph'!$D$5:$D$16</c:f>
              <c:numCache>
                <c:formatCode>#,##0</c:formatCode>
                <c:ptCount val="12"/>
                <c:pt idx="0">
                  <c:v>2549567</c:v>
                </c:pt>
                <c:pt idx="1">
                  <c:v>2409372</c:v>
                </c:pt>
                <c:pt idx="2">
                  <c:v>2554661</c:v>
                </c:pt>
                <c:pt idx="3">
                  <c:v>2355811</c:v>
                </c:pt>
                <c:pt idx="4">
                  <c:v>2740342</c:v>
                </c:pt>
                <c:pt idx="5">
                  <c:v>2414319</c:v>
                </c:pt>
                <c:pt idx="6">
                  <c:v>2781832</c:v>
                </c:pt>
                <c:pt idx="7">
                  <c:v>2849674</c:v>
                </c:pt>
                <c:pt idx="8">
                  <c:v>2955478</c:v>
                </c:pt>
                <c:pt idx="9">
                  <c:v>3109820</c:v>
                </c:pt>
                <c:pt idx="10">
                  <c:v>2765452</c:v>
                </c:pt>
                <c:pt idx="11">
                  <c:v>2762716</c:v>
                </c:pt>
              </c:numCache>
            </c:numRef>
          </c:val>
        </c:ser>
        <c:dLbls>
          <c:showLegendKey val="0"/>
          <c:showVal val="0"/>
          <c:showCatName val="0"/>
          <c:showSerName val="0"/>
          <c:showPercent val="0"/>
          <c:showBubbleSize val="0"/>
        </c:dLbls>
        <c:gapWidth val="109"/>
        <c:axId val="560493888"/>
        <c:axId val="560491928"/>
      </c:barChart>
      <c:lineChart>
        <c:grouping val="standard"/>
        <c:varyColors val="0"/>
        <c:ser>
          <c:idx val="1"/>
          <c:order val="1"/>
          <c:tx>
            <c:v>Cost</c:v>
          </c:tx>
          <c:spPr>
            <a:ln>
              <a:solidFill>
                <a:srgbClr val="FF0000"/>
              </a:solidFill>
            </a:ln>
          </c:spPr>
          <c:marker>
            <c:spPr>
              <a:solidFill>
                <a:srgbClr val="FF0000"/>
              </a:solidFill>
            </c:spPr>
          </c:marker>
          <c:cat>
            <c:numRef>
              <c:f>'Second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'Second Graph'!$G$5:$G$16</c:f>
              <c:numCache>
                <c:formatCode>_("$"* #,##0_);_("$"* \(#,##0\);_("$"* "-"_);_(@_)</c:formatCode>
                <c:ptCount val="12"/>
                <c:pt idx="0">
                  <c:v>152521</c:v>
                </c:pt>
                <c:pt idx="1">
                  <c:v>155973</c:v>
                </c:pt>
                <c:pt idx="2">
                  <c:v>169387</c:v>
                </c:pt>
                <c:pt idx="3">
                  <c:v>159400</c:v>
                </c:pt>
                <c:pt idx="4">
                  <c:v>186117</c:v>
                </c:pt>
                <c:pt idx="5">
                  <c:v>176718</c:v>
                </c:pt>
                <c:pt idx="6">
                  <c:v>183672</c:v>
                </c:pt>
                <c:pt idx="7">
                  <c:v>187627</c:v>
                </c:pt>
                <c:pt idx="8">
                  <c:v>197720</c:v>
                </c:pt>
                <c:pt idx="9">
                  <c:v>211559</c:v>
                </c:pt>
                <c:pt idx="10">
                  <c:v>181487</c:v>
                </c:pt>
                <c:pt idx="11">
                  <c:v>180831</c:v>
                </c:pt>
              </c:numCache>
            </c:numRef>
          </c:val>
          <c:smooth val="0"/>
        </c:ser>
        <c:dLbls>
          <c:showLegendKey val="0"/>
          <c:showVal val="0"/>
          <c:showCatName val="0"/>
          <c:showSerName val="0"/>
          <c:showPercent val="0"/>
          <c:showBubbleSize val="0"/>
        </c:dLbls>
        <c:marker val="1"/>
        <c:smooth val="0"/>
        <c:axId val="560496632"/>
        <c:axId val="560492320"/>
      </c:lineChart>
      <c:dateAx>
        <c:axId val="560493888"/>
        <c:scaling>
          <c:orientation val="minMax"/>
        </c:scaling>
        <c:delete val="0"/>
        <c:axPos val="b"/>
        <c:numFmt formatCode="mmm\-yy" sourceLinked="1"/>
        <c:majorTickMark val="out"/>
        <c:minorTickMark val="none"/>
        <c:tickLblPos val="nextTo"/>
        <c:crossAx val="560491928"/>
        <c:crosses val="autoZero"/>
        <c:auto val="1"/>
        <c:lblOffset val="100"/>
        <c:baseTimeUnit val="months"/>
      </c:dateAx>
      <c:valAx>
        <c:axId val="560491928"/>
        <c:scaling>
          <c:orientation val="minMax"/>
        </c:scaling>
        <c:delete val="0"/>
        <c:axPos val="l"/>
        <c:majorGridlines/>
        <c:title>
          <c:tx>
            <c:rich>
              <a:bodyPr rot="-5400000" vert="horz"/>
              <a:lstStyle/>
              <a:p>
                <a:pPr>
                  <a:defRPr/>
                </a:pPr>
                <a:r>
                  <a:rPr lang="en-US"/>
                  <a:t>kWh</a:t>
                </a:r>
              </a:p>
            </c:rich>
          </c:tx>
          <c:overlay val="0"/>
        </c:title>
        <c:numFmt formatCode="#,##0" sourceLinked="1"/>
        <c:majorTickMark val="out"/>
        <c:minorTickMark val="none"/>
        <c:tickLblPos val="nextTo"/>
        <c:crossAx val="560493888"/>
        <c:crosses val="autoZero"/>
        <c:crossBetween val="between"/>
      </c:valAx>
      <c:valAx>
        <c:axId val="560492320"/>
        <c:scaling>
          <c:orientation val="minMax"/>
        </c:scaling>
        <c:delete val="0"/>
        <c:axPos val="r"/>
        <c:numFmt formatCode="_(&quot;$&quot;* #,##0_);_(&quot;$&quot;* \(#,##0\);_(&quot;$&quot;* &quot;-&quot;_);_(@_)" sourceLinked="1"/>
        <c:majorTickMark val="out"/>
        <c:minorTickMark val="none"/>
        <c:tickLblPos val="nextTo"/>
        <c:crossAx val="560496632"/>
        <c:crosses val="max"/>
        <c:crossBetween val="between"/>
      </c:valAx>
      <c:dateAx>
        <c:axId val="560496632"/>
        <c:scaling>
          <c:orientation val="minMax"/>
        </c:scaling>
        <c:delete val="1"/>
        <c:axPos val="b"/>
        <c:numFmt formatCode="mmm\-yy" sourceLinked="1"/>
        <c:majorTickMark val="out"/>
        <c:minorTickMark val="none"/>
        <c:tickLblPos val="none"/>
        <c:crossAx val="560492320"/>
        <c:crosses val="autoZero"/>
        <c:auto val="1"/>
        <c:lblOffset val="100"/>
        <c:baseTimeUnit val="months"/>
        <c:majorUnit val="1"/>
        <c:minorUnit val="1"/>
      </c:dateAx>
      <c:spPr>
        <a:solidFill>
          <a:srgbClr val="FFFF99"/>
        </a:solidFill>
      </c:spPr>
    </c:plotArea>
    <c:legend>
      <c:legendPos val="r"/>
      <c:layout>
        <c:manualLayout>
          <c:xMode val="edge"/>
          <c:yMode val="edge"/>
          <c:x val="0.72993838337052785"/>
          <c:y val="0.85372484689413863"/>
          <c:w val="0.26577323988347612"/>
          <c:h val="0.11650845727617384"/>
        </c:manualLayout>
      </c:layout>
      <c:overlay val="0"/>
    </c:legend>
    <c:plotVisOnly val="1"/>
    <c:dispBlanksAs val="gap"/>
    <c:showDLblsOverMax val="0"/>
  </c:chart>
  <c:txPr>
    <a:bodyPr/>
    <a:lstStyle/>
    <a:p>
      <a:pPr>
        <a:defRPr sz="9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COST BREAKDOWN</a:t>
            </a:r>
          </a:p>
        </c:rich>
      </c:tx>
      <c:overlay val="0"/>
    </c:title>
    <c:autoTitleDeleted val="0"/>
    <c:view3D>
      <c:rotX val="20"/>
      <c:rotY val="0"/>
      <c:rAngAx val="0"/>
    </c:view3D>
    <c:floor>
      <c:thickness val="0"/>
    </c:floor>
    <c:sideWall>
      <c:thickness val="0"/>
    </c:sideWall>
    <c:backWall>
      <c:thickness val="0"/>
    </c:backWall>
    <c:plotArea>
      <c:layout/>
      <c:pie3DChart>
        <c:varyColors val="1"/>
        <c:ser>
          <c:idx val="0"/>
          <c:order val="0"/>
          <c:tx>
            <c:v>Cost</c:v>
          </c:tx>
          <c:dPt>
            <c:idx val="0"/>
            <c:bubble3D val="0"/>
            <c:spPr>
              <a:solidFill>
                <a:srgbClr val="0000FF"/>
              </a:solidFill>
            </c:spPr>
          </c:dPt>
          <c:dPt>
            <c:idx val="1"/>
            <c:bubble3D val="0"/>
            <c:spPr>
              <a:solidFill>
                <a:srgbClr val="FF0000"/>
              </a:solidFill>
            </c:spPr>
          </c:dPt>
          <c:dPt>
            <c:idx val="2"/>
            <c:bubble3D val="0"/>
            <c:spPr>
              <a:solidFill>
                <a:srgbClr val="92D050"/>
              </a:solidFill>
            </c:spPr>
          </c:dPt>
          <c:cat>
            <c:strRef>
              <c:f>'Second Graph'!$H$39:$H$41</c:f>
              <c:strCache>
                <c:ptCount val="3"/>
                <c:pt idx="0">
                  <c:v>Energy Cost</c:v>
                </c:pt>
                <c:pt idx="1">
                  <c:v>Demand Cost</c:v>
                </c:pt>
                <c:pt idx="2">
                  <c:v>Other Cost</c:v>
                </c:pt>
              </c:strCache>
            </c:strRef>
          </c:cat>
          <c:val>
            <c:numRef>
              <c:f>'Second Graph'!$J$39:$J$41</c:f>
              <c:numCache>
                <c:formatCode>General</c:formatCode>
                <c:ptCount val="3"/>
                <c:pt idx="0">
                  <c:v>0.70000000000000018</c:v>
                </c:pt>
                <c:pt idx="1">
                  <c:v>6.0000000000000019E-2</c:v>
                </c:pt>
                <c:pt idx="2">
                  <c:v>0.24000000000000005</c:v>
                </c:pt>
              </c:numCache>
            </c:numRef>
          </c:val>
        </c:ser>
        <c:dLbls>
          <c:showLegendKey val="0"/>
          <c:showVal val="0"/>
          <c:showCatName val="0"/>
          <c:showSerName val="0"/>
          <c:showPercent val="0"/>
          <c:showBubbleSize val="0"/>
          <c:showLeaderLines val="1"/>
        </c:dLbls>
      </c:pie3DChart>
    </c:plotArea>
    <c:legend>
      <c:legendPos val="b"/>
      <c:overlay val="0"/>
      <c:txPr>
        <a:bodyPr/>
        <a:lstStyle/>
        <a:p>
          <a:pPr rtl="0">
            <a:defRPr/>
          </a:pPr>
          <a:endParaRPr lang="en-US"/>
        </a:p>
      </c:txPr>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COST &amp; CONSUMPTION</a:t>
            </a:r>
          </a:p>
        </c:rich>
      </c:tx>
      <c:overlay val="0"/>
    </c:title>
    <c:autoTitleDeleted val="0"/>
    <c:plotArea>
      <c:layout>
        <c:manualLayout>
          <c:layoutTarget val="inner"/>
          <c:xMode val="edge"/>
          <c:yMode val="edge"/>
          <c:x val="0.23281687379439026"/>
          <c:y val="0.19432888597258677"/>
          <c:w val="0.60279265091863543"/>
          <c:h val="0.6045454214056577"/>
        </c:manualLayout>
      </c:layout>
      <c:barChart>
        <c:barDir val="col"/>
        <c:grouping val="clustered"/>
        <c:varyColors val="0"/>
        <c:ser>
          <c:idx val="0"/>
          <c:order val="0"/>
          <c:tx>
            <c:v>kWh</c:v>
          </c:tx>
          <c:spPr>
            <a:solidFill>
              <a:srgbClr val="0000FF"/>
            </a:solidFill>
          </c:spPr>
          <c:invertIfNegative val="0"/>
          <c:cat>
            <c:numRef>
              <c:f>'Second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'Third Graph'!$D$5:$D$16</c:f>
              <c:numCache>
                <c:formatCode>#,##0</c:formatCode>
                <c:ptCount val="12"/>
                <c:pt idx="0">
                  <c:v>2149105</c:v>
                </c:pt>
                <c:pt idx="1">
                  <c:v>2149692</c:v>
                </c:pt>
                <c:pt idx="2">
                  <c:v>2314780</c:v>
                </c:pt>
                <c:pt idx="3">
                  <c:v>2159814</c:v>
                </c:pt>
                <c:pt idx="4">
                  <c:v>2500814</c:v>
                </c:pt>
                <c:pt idx="5">
                  <c:v>2345868</c:v>
                </c:pt>
                <c:pt idx="6">
                  <c:v>2741023</c:v>
                </c:pt>
                <c:pt idx="7">
                  <c:v>2994988</c:v>
                </c:pt>
                <c:pt idx="8">
                  <c:v>3005995</c:v>
                </c:pt>
                <c:pt idx="9">
                  <c:v>3159158</c:v>
                </c:pt>
                <c:pt idx="10">
                  <c:v>2700865</c:v>
                </c:pt>
                <c:pt idx="11">
                  <c:v>2266435</c:v>
                </c:pt>
              </c:numCache>
            </c:numRef>
          </c:val>
        </c:ser>
        <c:dLbls>
          <c:showLegendKey val="0"/>
          <c:showVal val="0"/>
          <c:showCatName val="0"/>
          <c:showSerName val="0"/>
          <c:showPercent val="0"/>
          <c:showBubbleSize val="0"/>
        </c:dLbls>
        <c:gapWidth val="109"/>
        <c:axId val="560495848"/>
        <c:axId val="560495456"/>
      </c:barChart>
      <c:lineChart>
        <c:grouping val="standard"/>
        <c:varyColors val="0"/>
        <c:ser>
          <c:idx val="1"/>
          <c:order val="1"/>
          <c:tx>
            <c:v>Cost</c:v>
          </c:tx>
          <c:spPr>
            <a:ln>
              <a:solidFill>
                <a:srgbClr val="FF0000"/>
              </a:solidFill>
            </a:ln>
          </c:spPr>
          <c:marker>
            <c:spPr>
              <a:solidFill>
                <a:srgbClr val="FF0000"/>
              </a:solidFill>
            </c:spPr>
          </c:marker>
          <c:cat>
            <c:numRef>
              <c:f>'Second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'Third Graph'!$G$5:$G$16</c:f>
              <c:numCache>
                <c:formatCode>_("$"* #,##0_);_("$"* \(#,##0\);_("$"* "-"_);_(@_)</c:formatCode>
                <c:ptCount val="12"/>
                <c:pt idx="0">
                  <c:v>128654</c:v>
                </c:pt>
                <c:pt idx="1">
                  <c:v>139022</c:v>
                </c:pt>
                <c:pt idx="2">
                  <c:v>152975</c:v>
                </c:pt>
                <c:pt idx="3">
                  <c:v>146005</c:v>
                </c:pt>
                <c:pt idx="4">
                  <c:v>169702</c:v>
                </c:pt>
                <c:pt idx="5">
                  <c:v>162659</c:v>
                </c:pt>
                <c:pt idx="6">
                  <c:v>181900</c:v>
                </c:pt>
                <c:pt idx="7">
                  <c:v>197034</c:v>
                </c:pt>
                <c:pt idx="8">
                  <c:v>201376</c:v>
                </c:pt>
                <c:pt idx="9">
                  <c:v>216018</c:v>
                </c:pt>
                <c:pt idx="10">
                  <c:v>177747</c:v>
                </c:pt>
                <c:pt idx="11">
                  <c:v>151442</c:v>
                </c:pt>
              </c:numCache>
            </c:numRef>
          </c:val>
          <c:smooth val="0"/>
        </c:ser>
        <c:dLbls>
          <c:showLegendKey val="0"/>
          <c:showVal val="0"/>
          <c:showCatName val="0"/>
          <c:showSerName val="0"/>
          <c:showPercent val="0"/>
          <c:showBubbleSize val="0"/>
        </c:dLbls>
        <c:marker val="1"/>
        <c:smooth val="0"/>
        <c:axId val="560489968"/>
        <c:axId val="560494280"/>
      </c:lineChart>
      <c:dateAx>
        <c:axId val="560495848"/>
        <c:scaling>
          <c:orientation val="minMax"/>
        </c:scaling>
        <c:delete val="0"/>
        <c:axPos val="b"/>
        <c:numFmt formatCode="mmm\-yy" sourceLinked="1"/>
        <c:majorTickMark val="out"/>
        <c:minorTickMark val="none"/>
        <c:tickLblPos val="nextTo"/>
        <c:crossAx val="560495456"/>
        <c:crosses val="autoZero"/>
        <c:auto val="1"/>
        <c:lblOffset val="100"/>
        <c:baseTimeUnit val="months"/>
      </c:dateAx>
      <c:valAx>
        <c:axId val="560495456"/>
        <c:scaling>
          <c:orientation val="minMax"/>
        </c:scaling>
        <c:delete val="0"/>
        <c:axPos val="l"/>
        <c:majorGridlines/>
        <c:title>
          <c:tx>
            <c:rich>
              <a:bodyPr rot="-5400000" vert="horz"/>
              <a:lstStyle/>
              <a:p>
                <a:pPr>
                  <a:defRPr/>
                </a:pPr>
                <a:r>
                  <a:rPr lang="en-US"/>
                  <a:t>kWh</a:t>
                </a:r>
              </a:p>
            </c:rich>
          </c:tx>
          <c:overlay val="0"/>
        </c:title>
        <c:numFmt formatCode="#,##0" sourceLinked="1"/>
        <c:majorTickMark val="out"/>
        <c:minorTickMark val="none"/>
        <c:tickLblPos val="nextTo"/>
        <c:txPr>
          <a:bodyPr/>
          <a:lstStyle/>
          <a:p>
            <a:pPr>
              <a:defRPr sz="900"/>
            </a:pPr>
            <a:endParaRPr lang="en-US"/>
          </a:p>
        </c:txPr>
        <c:crossAx val="560495848"/>
        <c:crosses val="autoZero"/>
        <c:crossBetween val="between"/>
      </c:valAx>
      <c:valAx>
        <c:axId val="560494280"/>
        <c:scaling>
          <c:orientation val="minMax"/>
        </c:scaling>
        <c:delete val="0"/>
        <c:axPos val="r"/>
        <c:numFmt formatCode="_(&quot;$&quot;* #,##0_);_(&quot;$&quot;* \(#,##0\);_(&quot;$&quot;* &quot;-&quot;_);_(@_)" sourceLinked="1"/>
        <c:majorTickMark val="out"/>
        <c:minorTickMark val="none"/>
        <c:tickLblPos val="nextTo"/>
        <c:txPr>
          <a:bodyPr/>
          <a:lstStyle/>
          <a:p>
            <a:pPr>
              <a:defRPr sz="900"/>
            </a:pPr>
            <a:endParaRPr lang="en-US"/>
          </a:p>
        </c:txPr>
        <c:crossAx val="560489968"/>
        <c:crosses val="max"/>
        <c:crossBetween val="between"/>
      </c:valAx>
      <c:dateAx>
        <c:axId val="560489968"/>
        <c:scaling>
          <c:orientation val="minMax"/>
        </c:scaling>
        <c:delete val="1"/>
        <c:axPos val="b"/>
        <c:numFmt formatCode="mmm\-yy" sourceLinked="1"/>
        <c:majorTickMark val="out"/>
        <c:minorTickMark val="none"/>
        <c:tickLblPos val="none"/>
        <c:crossAx val="560494280"/>
        <c:crosses val="autoZero"/>
        <c:auto val="1"/>
        <c:lblOffset val="100"/>
        <c:baseTimeUnit val="months"/>
        <c:majorUnit val="1"/>
        <c:minorUnit val="1"/>
      </c:dateAx>
      <c:spPr>
        <a:solidFill>
          <a:srgbClr val="FFFF99"/>
        </a:solidFill>
      </c:spPr>
    </c:plotArea>
    <c:legend>
      <c:legendPos val="r"/>
      <c:layout>
        <c:manualLayout>
          <c:xMode val="edge"/>
          <c:yMode val="edge"/>
          <c:x val="0.83182986742041898"/>
          <c:y val="0.84446558763487922"/>
          <c:w val="0.1630419947506562"/>
          <c:h val="0.13502697579469233"/>
        </c:manualLayout>
      </c:layout>
      <c:overlay val="0"/>
      <c:txPr>
        <a:bodyPr/>
        <a:lstStyle/>
        <a:p>
          <a:pPr>
            <a:defRPr sz="9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COST BREAKDOWN</a:t>
            </a:r>
          </a:p>
        </c:rich>
      </c:tx>
      <c:overlay val="0"/>
    </c:title>
    <c:autoTitleDeleted val="0"/>
    <c:view3D>
      <c:rotX val="20"/>
      <c:rotY val="0"/>
      <c:rAngAx val="0"/>
    </c:view3D>
    <c:floor>
      <c:thickness val="0"/>
    </c:floor>
    <c:sideWall>
      <c:thickness val="0"/>
    </c:sideWall>
    <c:backWall>
      <c:thickness val="0"/>
    </c:backWall>
    <c:plotArea>
      <c:layout>
        <c:manualLayout>
          <c:layoutTarget val="inner"/>
          <c:xMode val="edge"/>
          <c:yMode val="edge"/>
          <c:x val="2.7681660899653997E-2"/>
          <c:y val="0.21692526806242254"/>
          <c:w val="0.95127353266888204"/>
          <c:h val="0.64311135526663821"/>
        </c:manualLayout>
      </c:layout>
      <c:pie3DChart>
        <c:varyColors val="1"/>
        <c:ser>
          <c:idx val="0"/>
          <c:order val="0"/>
          <c:tx>
            <c:v>Cost</c:v>
          </c:tx>
          <c:dPt>
            <c:idx val="0"/>
            <c:bubble3D val="0"/>
            <c:spPr>
              <a:solidFill>
                <a:srgbClr val="0000FF"/>
              </a:solidFill>
            </c:spPr>
          </c:dPt>
          <c:dPt>
            <c:idx val="1"/>
            <c:bubble3D val="0"/>
            <c:spPr>
              <a:solidFill>
                <a:srgbClr val="FF0000"/>
              </a:solidFill>
            </c:spPr>
          </c:dPt>
          <c:dPt>
            <c:idx val="2"/>
            <c:bubble3D val="0"/>
            <c:spPr>
              <a:solidFill>
                <a:srgbClr val="92D050"/>
              </a:solidFill>
            </c:spPr>
          </c:dPt>
          <c:cat>
            <c:strRef>
              <c:f>'Second Graph'!$H$39:$H$41</c:f>
              <c:strCache>
                <c:ptCount val="3"/>
                <c:pt idx="0">
                  <c:v>Energy Cost</c:v>
                </c:pt>
                <c:pt idx="1">
                  <c:v>Demand Cost</c:v>
                </c:pt>
                <c:pt idx="2">
                  <c:v>Other Cost</c:v>
                </c:pt>
              </c:strCache>
            </c:strRef>
          </c:cat>
          <c:val>
            <c:numRef>
              <c:f>'Second Graph'!$J$39:$J$41</c:f>
              <c:numCache>
                <c:formatCode>General</c:formatCode>
                <c:ptCount val="3"/>
                <c:pt idx="0">
                  <c:v>0.70000000000000018</c:v>
                </c:pt>
                <c:pt idx="1">
                  <c:v>6.0000000000000019E-2</c:v>
                </c:pt>
                <c:pt idx="2">
                  <c:v>0.24000000000000005</c:v>
                </c:pt>
              </c:numCache>
            </c:numRef>
          </c:val>
        </c:ser>
        <c:dLbls>
          <c:showLegendKey val="0"/>
          <c:showVal val="0"/>
          <c:showCatName val="0"/>
          <c:showSerName val="0"/>
          <c:showPercent val="0"/>
          <c:showBubbleSize val="0"/>
          <c:showLeaderLines val="1"/>
        </c:dLbls>
      </c:pie3DChart>
    </c:plotArea>
    <c:legend>
      <c:legendPos val="b"/>
      <c:overlay val="0"/>
      <c:txPr>
        <a:bodyPr/>
        <a:lstStyle/>
        <a:p>
          <a:pPr rtl="0">
            <a:defRPr/>
          </a:pPr>
          <a:endParaRPr lang="en-US"/>
        </a:p>
      </c:txPr>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Cost</c:v>
          </c:tx>
          <c:spPr>
            <a:solidFill>
              <a:srgbClr val="FF0000"/>
            </a:solidFill>
          </c:spPr>
          <c:invertIfNegative val="0"/>
          <c:cat>
            <c:numRef>
              <c:f>'Fourth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'Fourth Graph'!$E$5:$E$16</c:f>
              <c:numCache>
                <c:formatCode>"$"#,##0</c:formatCode>
                <c:ptCount val="12"/>
                <c:pt idx="0">
                  <c:v>282608</c:v>
                </c:pt>
                <c:pt idx="1">
                  <c:v>261965</c:v>
                </c:pt>
                <c:pt idx="2">
                  <c:v>275985</c:v>
                </c:pt>
                <c:pt idx="3">
                  <c:v>203499</c:v>
                </c:pt>
                <c:pt idx="4">
                  <c:v>182840</c:v>
                </c:pt>
                <c:pt idx="5">
                  <c:v>145842</c:v>
                </c:pt>
                <c:pt idx="6">
                  <c:v>173564</c:v>
                </c:pt>
                <c:pt idx="7">
                  <c:v>136079</c:v>
                </c:pt>
                <c:pt idx="8">
                  <c:v>131836</c:v>
                </c:pt>
                <c:pt idx="9">
                  <c:v>161690</c:v>
                </c:pt>
                <c:pt idx="10">
                  <c:v>133889</c:v>
                </c:pt>
                <c:pt idx="11">
                  <c:v>102340</c:v>
                </c:pt>
              </c:numCache>
            </c:numRef>
          </c:val>
        </c:ser>
        <c:dLbls>
          <c:showLegendKey val="0"/>
          <c:showVal val="0"/>
          <c:showCatName val="0"/>
          <c:showSerName val="0"/>
          <c:showPercent val="0"/>
          <c:showBubbleSize val="0"/>
        </c:dLbls>
        <c:gapWidth val="150"/>
        <c:axId val="801814080"/>
        <c:axId val="801813688"/>
      </c:barChart>
      <c:dateAx>
        <c:axId val="801814080"/>
        <c:scaling>
          <c:orientation val="minMax"/>
        </c:scaling>
        <c:delete val="0"/>
        <c:axPos val="b"/>
        <c:numFmt formatCode="mmm\-yy" sourceLinked="1"/>
        <c:majorTickMark val="out"/>
        <c:minorTickMark val="none"/>
        <c:tickLblPos val="nextTo"/>
        <c:crossAx val="801813688"/>
        <c:crosses val="autoZero"/>
        <c:auto val="1"/>
        <c:lblOffset val="100"/>
        <c:baseTimeUnit val="months"/>
      </c:dateAx>
      <c:valAx>
        <c:axId val="801813688"/>
        <c:scaling>
          <c:orientation val="minMax"/>
        </c:scaling>
        <c:delete val="0"/>
        <c:axPos val="l"/>
        <c:majorGridlines/>
        <c:numFmt formatCode="&quot;$&quot;#,##0" sourceLinked="1"/>
        <c:majorTickMark val="out"/>
        <c:minorTickMark val="none"/>
        <c:tickLblPos val="nextTo"/>
        <c:crossAx val="801814080"/>
        <c:crosses val="autoZero"/>
        <c:crossBetween val="between"/>
      </c:valAx>
      <c:spPr>
        <a:solidFill>
          <a:srgbClr val="FFFF99"/>
        </a:solidFill>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Consumption</a:t>
            </a:r>
          </a:p>
          <a:p>
            <a:pPr>
              <a:defRPr/>
            </a:pPr>
            <a:r>
              <a:rPr lang="en-US" sz="1600"/>
              <a:t>MCF</a:t>
            </a:r>
          </a:p>
        </c:rich>
      </c:tx>
      <c:overlay val="0"/>
    </c:title>
    <c:autoTitleDeleted val="0"/>
    <c:plotArea>
      <c:layout>
        <c:manualLayout>
          <c:layoutTarget val="inner"/>
          <c:xMode val="edge"/>
          <c:yMode val="edge"/>
          <c:x val="0.18636619917459823"/>
          <c:y val="0.28876663544810205"/>
          <c:w val="0.78047314792721567"/>
          <c:h val="0.45330882097887565"/>
        </c:manualLayout>
      </c:layout>
      <c:barChart>
        <c:barDir val="col"/>
        <c:grouping val="clustered"/>
        <c:varyColors val="0"/>
        <c:ser>
          <c:idx val="0"/>
          <c:order val="0"/>
          <c:tx>
            <c:v>Consumption</c:v>
          </c:tx>
          <c:spPr>
            <a:solidFill>
              <a:srgbClr val="0000FF"/>
            </a:solidFill>
          </c:spPr>
          <c:invertIfNegative val="0"/>
          <c:cat>
            <c:numRef>
              <c:f>'Fourth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'Fourth Graph'!$D$5:$D$16</c:f>
              <c:numCache>
                <c:formatCode>#,##0</c:formatCode>
                <c:ptCount val="12"/>
                <c:pt idx="0">
                  <c:v>16577</c:v>
                </c:pt>
                <c:pt idx="1">
                  <c:v>18505</c:v>
                </c:pt>
                <c:pt idx="2">
                  <c:v>19138</c:v>
                </c:pt>
                <c:pt idx="3">
                  <c:v>18906</c:v>
                </c:pt>
                <c:pt idx="4">
                  <c:v>20120</c:v>
                </c:pt>
                <c:pt idx="5">
                  <c:v>15853</c:v>
                </c:pt>
                <c:pt idx="6">
                  <c:v>18991</c:v>
                </c:pt>
                <c:pt idx="7">
                  <c:v>17541</c:v>
                </c:pt>
                <c:pt idx="8">
                  <c:v>17087</c:v>
                </c:pt>
                <c:pt idx="9">
                  <c:v>17736</c:v>
                </c:pt>
                <c:pt idx="10">
                  <c:v>15089</c:v>
                </c:pt>
                <c:pt idx="11">
                  <c:v>17128</c:v>
                </c:pt>
              </c:numCache>
            </c:numRef>
          </c:val>
        </c:ser>
        <c:dLbls>
          <c:showLegendKey val="0"/>
          <c:showVal val="0"/>
          <c:showCatName val="0"/>
          <c:showSerName val="0"/>
          <c:showPercent val="0"/>
          <c:showBubbleSize val="0"/>
        </c:dLbls>
        <c:gapWidth val="150"/>
        <c:axId val="801814472"/>
        <c:axId val="801814864"/>
      </c:barChart>
      <c:dateAx>
        <c:axId val="801814472"/>
        <c:scaling>
          <c:orientation val="minMax"/>
        </c:scaling>
        <c:delete val="0"/>
        <c:axPos val="b"/>
        <c:numFmt formatCode="mmm\-yy" sourceLinked="1"/>
        <c:majorTickMark val="out"/>
        <c:minorTickMark val="none"/>
        <c:tickLblPos val="nextTo"/>
        <c:crossAx val="801814864"/>
        <c:crosses val="autoZero"/>
        <c:auto val="1"/>
        <c:lblOffset val="100"/>
        <c:baseTimeUnit val="months"/>
      </c:dateAx>
      <c:valAx>
        <c:axId val="801814864"/>
        <c:scaling>
          <c:orientation val="minMax"/>
        </c:scaling>
        <c:delete val="0"/>
        <c:axPos val="l"/>
        <c:majorGridlines/>
        <c:numFmt formatCode="#,##0" sourceLinked="1"/>
        <c:majorTickMark val="out"/>
        <c:minorTickMark val="none"/>
        <c:tickLblPos val="nextTo"/>
        <c:crossAx val="801814472"/>
        <c:crosses val="autoZero"/>
        <c:crossBetween val="between"/>
      </c:valAx>
      <c:spPr>
        <a:solidFill>
          <a:srgbClr val="FFFF99"/>
        </a:solidFill>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GAS COST VS NYMEX</a:t>
            </a:r>
          </a:p>
          <a:p>
            <a:pPr>
              <a:defRPr sz="1400"/>
            </a:pPr>
            <a:r>
              <a:rPr lang="en-US" sz="1400"/>
              <a:t>$/MMBtu</a:t>
            </a:r>
          </a:p>
        </c:rich>
      </c:tx>
      <c:overlay val="0"/>
    </c:title>
    <c:autoTitleDeleted val="0"/>
    <c:plotArea>
      <c:layout>
        <c:manualLayout>
          <c:layoutTarget val="inner"/>
          <c:xMode val="edge"/>
          <c:yMode val="edge"/>
          <c:x val="0.16412257385024318"/>
          <c:y val="0.28172628421447338"/>
          <c:w val="0.81464600364444928"/>
          <c:h val="0.45163292088488938"/>
        </c:manualLayout>
      </c:layout>
      <c:lineChart>
        <c:grouping val="standard"/>
        <c:varyColors val="0"/>
        <c:ser>
          <c:idx val="0"/>
          <c:order val="0"/>
          <c:tx>
            <c:v>Gas Cost</c:v>
          </c:tx>
          <c:spPr>
            <a:ln w="38100">
              <a:solidFill>
                <a:srgbClr val="0000FF"/>
              </a:solidFill>
            </a:ln>
          </c:spPr>
          <c:marker>
            <c:symbol val="none"/>
          </c:marker>
          <c:cat>
            <c:numRef>
              <c:f>'Fourth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'Fourth Graph'!$F$5:$F$16</c:f>
              <c:numCache>
                <c:formatCode>"$"#,##0.00</c:formatCode>
                <c:ptCount val="12"/>
                <c:pt idx="0">
                  <c:v>16.55</c:v>
                </c:pt>
                <c:pt idx="1">
                  <c:v>13.74</c:v>
                </c:pt>
                <c:pt idx="2">
                  <c:v>14</c:v>
                </c:pt>
                <c:pt idx="3">
                  <c:v>10.450000000000003</c:v>
                </c:pt>
                <c:pt idx="4">
                  <c:v>8.82</c:v>
                </c:pt>
                <c:pt idx="5">
                  <c:v>8.93</c:v>
                </c:pt>
                <c:pt idx="6">
                  <c:v>8.8700000000000028</c:v>
                </c:pt>
                <c:pt idx="7">
                  <c:v>7.53</c:v>
                </c:pt>
                <c:pt idx="8">
                  <c:v>7.49</c:v>
                </c:pt>
                <c:pt idx="9">
                  <c:v>8.8500000000000032</c:v>
                </c:pt>
                <c:pt idx="10">
                  <c:v>8.61</c:v>
                </c:pt>
                <c:pt idx="11">
                  <c:v>5.8</c:v>
                </c:pt>
              </c:numCache>
            </c:numRef>
          </c:val>
          <c:smooth val="1"/>
        </c:ser>
        <c:ser>
          <c:idx val="1"/>
          <c:order val="1"/>
          <c:tx>
            <c:v>NYMEX</c:v>
          </c:tx>
          <c:spPr>
            <a:ln w="38100">
              <a:solidFill>
                <a:srgbClr val="FF0000"/>
              </a:solidFill>
            </a:ln>
          </c:spPr>
          <c:marker>
            <c:symbol val="none"/>
          </c:marker>
          <c:cat>
            <c:numRef>
              <c:f>'Fourth Graph'!$B$5:$B$16</c:f>
              <c:numCache>
                <c:formatCode>mmm\-yy</c:formatCode>
                <c:ptCount val="12"/>
                <c:pt idx="0">
                  <c:v>40483</c:v>
                </c:pt>
                <c:pt idx="1">
                  <c:v>40513</c:v>
                </c:pt>
                <c:pt idx="2">
                  <c:v>40544</c:v>
                </c:pt>
                <c:pt idx="3">
                  <c:v>40575</c:v>
                </c:pt>
                <c:pt idx="4">
                  <c:v>40603</c:v>
                </c:pt>
                <c:pt idx="5">
                  <c:v>40634</c:v>
                </c:pt>
                <c:pt idx="6">
                  <c:v>40664</c:v>
                </c:pt>
                <c:pt idx="7">
                  <c:v>40695</c:v>
                </c:pt>
                <c:pt idx="8">
                  <c:v>40725</c:v>
                </c:pt>
                <c:pt idx="9">
                  <c:v>40756</c:v>
                </c:pt>
                <c:pt idx="10">
                  <c:v>40787</c:v>
                </c:pt>
                <c:pt idx="11">
                  <c:v>40817</c:v>
                </c:pt>
              </c:numCache>
            </c:numRef>
          </c:cat>
          <c:val>
            <c:numRef>
              <c:f>'Fourth Graph'!$H$5:$H$16</c:f>
              <c:numCache>
                <c:formatCode>#,##0.000</c:formatCode>
                <c:ptCount val="12"/>
                <c:pt idx="0">
                  <c:v>3.2919999999999998</c:v>
                </c:pt>
                <c:pt idx="1">
                  <c:v>4.2669999999999995</c:v>
                </c:pt>
                <c:pt idx="2">
                  <c:v>4.2160000000000002</c:v>
                </c:pt>
                <c:pt idx="3">
                  <c:v>4.3159999999999981</c:v>
                </c:pt>
                <c:pt idx="4">
                  <c:v>3.7930000000000001</c:v>
                </c:pt>
                <c:pt idx="5">
                  <c:v>4.24</c:v>
                </c:pt>
                <c:pt idx="6">
                  <c:v>4.3769999999999998</c:v>
                </c:pt>
                <c:pt idx="7">
                  <c:v>4.3259999999999978</c:v>
                </c:pt>
                <c:pt idx="8">
                  <c:v>4.3569999999999984</c:v>
                </c:pt>
                <c:pt idx="9">
                  <c:v>4.37</c:v>
                </c:pt>
                <c:pt idx="10">
                  <c:v>3.8569999999999993</c:v>
                </c:pt>
                <c:pt idx="11">
                  <c:v>3.7589999999999999</c:v>
                </c:pt>
              </c:numCache>
            </c:numRef>
          </c:val>
          <c:smooth val="1"/>
        </c:ser>
        <c:dLbls>
          <c:showLegendKey val="0"/>
          <c:showVal val="0"/>
          <c:showCatName val="0"/>
          <c:showSerName val="0"/>
          <c:showPercent val="0"/>
          <c:showBubbleSize val="0"/>
        </c:dLbls>
        <c:smooth val="0"/>
        <c:axId val="801816040"/>
        <c:axId val="801816432"/>
      </c:lineChart>
      <c:dateAx>
        <c:axId val="801816040"/>
        <c:scaling>
          <c:orientation val="minMax"/>
        </c:scaling>
        <c:delete val="0"/>
        <c:axPos val="b"/>
        <c:numFmt formatCode="mmm\-yy" sourceLinked="1"/>
        <c:majorTickMark val="out"/>
        <c:minorTickMark val="none"/>
        <c:tickLblPos val="nextTo"/>
        <c:crossAx val="801816432"/>
        <c:crosses val="autoZero"/>
        <c:auto val="1"/>
        <c:lblOffset val="100"/>
        <c:baseTimeUnit val="months"/>
      </c:dateAx>
      <c:valAx>
        <c:axId val="801816432"/>
        <c:scaling>
          <c:orientation val="minMax"/>
        </c:scaling>
        <c:delete val="0"/>
        <c:axPos val="l"/>
        <c:majorGridlines/>
        <c:numFmt formatCode="&quot;$&quot;#,##0.00" sourceLinked="1"/>
        <c:majorTickMark val="out"/>
        <c:minorTickMark val="none"/>
        <c:tickLblPos val="nextTo"/>
        <c:crossAx val="801816040"/>
        <c:crosses val="autoZero"/>
        <c:crossBetween val="between"/>
        <c:majorUnit val="2"/>
      </c:valAx>
      <c:spPr>
        <a:solidFill>
          <a:srgbClr val="FFFF99"/>
        </a:solidFill>
      </c:spPr>
    </c:plotArea>
    <c:legend>
      <c:legendPos val="b"/>
      <c:layout>
        <c:manualLayout>
          <c:xMode val="edge"/>
          <c:yMode val="edge"/>
          <c:x val="0.21187221024123576"/>
          <c:y val="0.90832490045208225"/>
          <c:w val="0.5762555795175287"/>
          <c:h val="9.1675099547917721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3</cp:revision>
  <cp:lastPrinted>2017-02-08T21:10:00Z</cp:lastPrinted>
  <dcterms:created xsi:type="dcterms:W3CDTF">2017-02-08T21:10:00Z</dcterms:created>
  <dcterms:modified xsi:type="dcterms:W3CDTF">2017-02-08T21:10:00Z</dcterms:modified>
</cp:coreProperties>
</file>