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2B" w:rsidRPr="0085332B" w:rsidRDefault="0085332B" w:rsidP="00C07B70">
      <w:pPr>
        <w:pStyle w:val="Title"/>
        <w:rPr>
          <w:rFonts w:eastAsiaTheme="minorEastAsia"/>
        </w:rPr>
      </w:pPr>
      <w:r w:rsidRPr="0085332B">
        <w:t>Internal Audit Schedule Template</w:t>
      </w:r>
    </w:p>
    <w:p w:rsidR="0085332B" w:rsidRDefault="0085332B" w:rsidP="0085332B"/>
    <w:p w:rsidR="0085332B" w:rsidRDefault="0085332B" w:rsidP="0085332B">
      <w:pPr>
        <w:rPr>
          <w:sz w:val="20"/>
          <w:szCs w:val="20"/>
        </w:rPr>
      </w:pPr>
      <w:r>
        <w:rPr>
          <w:i/>
          <w:sz w:val="20"/>
          <w:szCs w:val="20"/>
          <w:u w:val="single"/>
        </w:rPr>
        <w:t>Note</w:t>
      </w:r>
      <w:r>
        <w:rPr>
          <w:i/>
          <w:sz w:val="20"/>
          <w:szCs w:val="20"/>
        </w:rPr>
        <w:t>:  This is a template for an annual Internal Audit Schedule for an organization that conducts EnMS internal audits on a monthly basis.  Internal audits must be conducted at planned intervals, such as monthly, quarterly, annually or at some other frequency consistent with the organization’s needs.  The organization must define the intervals for conducting their internal audits.</w:t>
      </w:r>
    </w:p>
    <w:p w:rsidR="0085332B" w:rsidRDefault="0085332B" w:rsidP="0085332B"/>
    <w:tbl>
      <w:tblPr>
        <w:tblStyle w:val="TableGrid"/>
        <w:tblW w:w="0" w:type="auto"/>
        <w:tblLook w:val="04A0" w:firstRow="1" w:lastRow="0" w:firstColumn="1" w:lastColumn="0" w:noHBand="0" w:noVBand="1"/>
      </w:tblPr>
      <w:tblGrid>
        <w:gridCol w:w="3768"/>
        <w:gridCol w:w="764"/>
        <w:gridCol w:w="765"/>
        <w:gridCol w:w="767"/>
        <w:gridCol w:w="765"/>
        <w:gridCol w:w="768"/>
        <w:gridCol w:w="764"/>
        <w:gridCol w:w="761"/>
        <w:gridCol w:w="766"/>
        <w:gridCol w:w="765"/>
        <w:gridCol w:w="764"/>
        <w:gridCol w:w="767"/>
        <w:gridCol w:w="766"/>
      </w:tblGrid>
      <w:tr w:rsidR="0085332B" w:rsidTr="0085332B">
        <w:trPr>
          <w:trHeight w:val="547"/>
        </w:trPr>
        <w:tc>
          <w:tcPr>
            <w:tcW w:w="6200" w:type="dxa"/>
            <w:gridSpan w:val="4"/>
            <w:tcBorders>
              <w:top w:val="single" w:sz="4" w:space="0" w:color="auto"/>
              <w:left w:val="single" w:sz="4" w:space="0" w:color="auto"/>
              <w:bottom w:val="single" w:sz="4" w:space="0" w:color="auto"/>
              <w:right w:val="single" w:sz="4" w:space="0" w:color="auto"/>
            </w:tcBorders>
            <w:hideMark/>
          </w:tcPr>
          <w:p w:rsidR="0085332B" w:rsidRDefault="0085332B">
            <w:pPr>
              <w:jc w:val="center"/>
              <w:rPr>
                <w:b/>
                <w:sz w:val="28"/>
                <w:szCs w:val="28"/>
              </w:rPr>
            </w:pPr>
            <w:r>
              <w:rPr>
                <w:b/>
                <w:sz w:val="28"/>
                <w:szCs w:val="28"/>
              </w:rPr>
              <w:t>EnMS Internal Audit Schedule: [Year]</w:t>
            </w:r>
          </w:p>
        </w:tc>
        <w:tc>
          <w:tcPr>
            <w:tcW w:w="3100" w:type="dxa"/>
            <w:gridSpan w:val="4"/>
            <w:tcBorders>
              <w:top w:val="single" w:sz="4" w:space="0" w:color="auto"/>
              <w:left w:val="single" w:sz="4" w:space="0" w:color="auto"/>
              <w:bottom w:val="single" w:sz="4" w:space="0" w:color="auto"/>
              <w:right w:val="single" w:sz="4" w:space="0" w:color="auto"/>
            </w:tcBorders>
            <w:hideMark/>
          </w:tcPr>
          <w:p w:rsidR="0085332B" w:rsidRDefault="0085332B">
            <w:pPr>
              <w:rPr>
                <w:sz w:val="20"/>
                <w:szCs w:val="20"/>
              </w:rPr>
            </w:pPr>
            <w:r>
              <w:rPr>
                <w:sz w:val="20"/>
                <w:szCs w:val="20"/>
              </w:rPr>
              <w:t>Prepared by:</w:t>
            </w:r>
          </w:p>
        </w:tc>
        <w:tc>
          <w:tcPr>
            <w:tcW w:w="3876" w:type="dxa"/>
            <w:gridSpan w:val="5"/>
            <w:tcBorders>
              <w:top w:val="single" w:sz="4" w:space="0" w:color="auto"/>
              <w:left w:val="single" w:sz="4" w:space="0" w:color="auto"/>
              <w:bottom w:val="single" w:sz="4" w:space="0" w:color="auto"/>
              <w:right w:val="single" w:sz="4" w:space="0" w:color="auto"/>
            </w:tcBorders>
            <w:hideMark/>
          </w:tcPr>
          <w:p w:rsidR="0085332B" w:rsidRDefault="0085332B">
            <w:pPr>
              <w:rPr>
                <w:sz w:val="20"/>
                <w:szCs w:val="20"/>
              </w:rPr>
            </w:pPr>
            <w:r>
              <w:rPr>
                <w:sz w:val="20"/>
                <w:szCs w:val="20"/>
              </w:rPr>
              <w:t xml:space="preserve">Initial Issue Date:  </w:t>
            </w:r>
          </w:p>
          <w:p w:rsidR="0085332B" w:rsidRDefault="0085332B">
            <w:pPr>
              <w:rPr>
                <w:sz w:val="20"/>
                <w:szCs w:val="20"/>
              </w:rPr>
            </w:pPr>
            <w:r>
              <w:rPr>
                <w:sz w:val="20"/>
                <w:szCs w:val="20"/>
              </w:rPr>
              <w:t xml:space="preserve">Update Date(s):  </w:t>
            </w:r>
          </w:p>
        </w:tc>
      </w:tr>
      <w:tr w:rsidR="0085332B" w:rsidTr="0085332B">
        <w:tc>
          <w:tcPr>
            <w:tcW w:w="38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EnMS Process &amp; Performance</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Jan</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Feb</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Mar</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Apr</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May</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Jun</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Jul</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Aug</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Sep</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Oct</w:t>
            </w:r>
          </w:p>
        </w:tc>
        <w:tc>
          <w:tcPr>
            <w:tcW w:w="775"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Nov</w:t>
            </w:r>
          </w:p>
        </w:tc>
        <w:tc>
          <w:tcPr>
            <w:tcW w:w="776" w:type="dxa"/>
            <w:tcBorders>
              <w:top w:val="single" w:sz="4" w:space="0" w:color="auto"/>
              <w:left w:val="single" w:sz="4" w:space="0" w:color="auto"/>
              <w:bottom w:val="single" w:sz="4" w:space="0" w:color="auto"/>
              <w:right w:val="single" w:sz="4" w:space="0" w:color="auto"/>
            </w:tcBorders>
            <w:hideMark/>
          </w:tcPr>
          <w:p w:rsidR="0085332B" w:rsidRDefault="0085332B">
            <w:pPr>
              <w:jc w:val="center"/>
              <w:rPr>
                <w:b/>
              </w:rPr>
            </w:pPr>
            <w:r>
              <w:rPr>
                <w:b/>
              </w:rPr>
              <w:t>Dec</w:t>
            </w:r>
          </w:p>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r w:rsidR="0085332B" w:rsidTr="0085332B">
        <w:tc>
          <w:tcPr>
            <w:tcW w:w="38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5" w:type="dxa"/>
            <w:tcBorders>
              <w:top w:val="single" w:sz="4" w:space="0" w:color="auto"/>
              <w:left w:val="single" w:sz="4" w:space="0" w:color="auto"/>
              <w:bottom w:val="single" w:sz="4" w:space="0" w:color="auto"/>
              <w:right w:val="single" w:sz="4" w:space="0" w:color="auto"/>
            </w:tcBorders>
          </w:tcPr>
          <w:p w:rsidR="0085332B" w:rsidRDefault="0085332B"/>
        </w:tc>
        <w:tc>
          <w:tcPr>
            <w:tcW w:w="776" w:type="dxa"/>
            <w:tcBorders>
              <w:top w:val="single" w:sz="4" w:space="0" w:color="auto"/>
              <w:left w:val="single" w:sz="4" w:space="0" w:color="auto"/>
              <w:bottom w:val="single" w:sz="4" w:space="0" w:color="auto"/>
              <w:right w:val="single" w:sz="4" w:space="0" w:color="auto"/>
            </w:tcBorders>
          </w:tcPr>
          <w:p w:rsidR="0085332B" w:rsidRDefault="0085332B"/>
        </w:tc>
      </w:tr>
    </w:tbl>
    <w:p w:rsidR="0085332B" w:rsidRDefault="0085332B" w:rsidP="0085332B">
      <w:pPr>
        <w:rPr>
          <w:rFonts w:cstheme="minorBidi"/>
        </w:rPr>
      </w:pPr>
    </w:p>
    <w:p w:rsidR="0085332B" w:rsidRDefault="0085332B" w:rsidP="0085332B">
      <w:pPr>
        <w:rPr>
          <w:rFonts w:ascii="Arial" w:hAnsi="Arial" w:cs="Arial"/>
        </w:rPr>
      </w:pPr>
      <w:bookmarkStart w:id="0" w:name="_GoBack"/>
      <w:bookmarkEnd w:id="0"/>
    </w:p>
    <w:p w:rsidR="0085332B" w:rsidRDefault="0085332B" w:rsidP="0085332B">
      <w:pPr>
        <w:rPr>
          <w:rFonts w:ascii="Arial" w:hAnsi="Arial" w:cs="Arial"/>
          <w:b/>
        </w:rPr>
      </w:pPr>
      <w:r>
        <w:rPr>
          <w:rFonts w:ascii="Arial" w:hAnsi="Arial" w:cs="Arial"/>
          <w:b/>
        </w:rPr>
        <w:t>KEY:</w:t>
      </w:r>
    </w:p>
    <w:p w:rsidR="0085332B" w:rsidRDefault="0085332B" w:rsidP="0085332B">
      <w:pPr>
        <w:rPr>
          <w:rFonts w:ascii="Arial" w:hAnsi="Arial" w:cs="Arial"/>
        </w:rPr>
      </w:pPr>
      <w:r>
        <w:rPr>
          <w:rFonts w:cs="Arial"/>
        </w:rPr>
        <w:t>Scheduled</w:t>
      </w:r>
      <w:r>
        <w:rPr>
          <w:rFonts w:ascii="Arial" w:hAnsi="Arial" w:cs="Arial"/>
        </w:rPr>
        <w:tab/>
      </w:r>
      <w:r>
        <w:rPr>
          <w:rFonts w:ascii="Arial" w:hAnsi="Arial" w:cs="Arial"/>
          <w:sz w:val="28"/>
          <w:szCs w:val="28"/>
        </w:rPr>
        <w:sym w:font="Wingdings" w:char="F075"/>
      </w:r>
      <w:r w:rsidR="00C07B70">
        <w:rPr>
          <w:rFonts w:ascii="Arial" w:hAnsi="Arial" w:cs="Arial"/>
          <w:sz w:val="28"/>
          <w:szCs w:val="28"/>
        </w:rPr>
        <w:tab/>
      </w:r>
      <w:r w:rsidR="00C07B70">
        <w:rPr>
          <w:rFonts w:cs="Arial"/>
        </w:rPr>
        <w:t>Follow Up</w:t>
      </w:r>
      <w:r w:rsidR="00C07B70">
        <w:rPr>
          <w:rFonts w:ascii="Arial" w:hAnsi="Arial" w:cs="Arial"/>
        </w:rPr>
        <w:tab/>
      </w:r>
      <w:r w:rsidR="00C07B70">
        <w:rPr>
          <w:rFonts w:ascii="Arial" w:hAnsi="Arial" w:cs="Arial"/>
          <w:sz w:val="28"/>
          <w:szCs w:val="28"/>
        </w:rPr>
        <w:sym w:font="Wingdings" w:char="F0AE"/>
      </w:r>
    </w:p>
    <w:p w:rsidR="0085332B" w:rsidRPr="00C07B70" w:rsidRDefault="0085332B" w:rsidP="00C07B70">
      <w:pPr>
        <w:rPr>
          <w:rFonts w:ascii="Arial" w:hAnsi="Arial" w:cs="Arial"/>
          <w:sz w:val="28"/>
          <w:szCs w:val="28"/>
        </w:rPr>
      </w:pPr>
      <w:r>
        <w:rPr>
          <w:rFonts w:cs="Arial"/>
        </w:rPr>
        <w:t>Conducted</w:t>
      </w:r>
      <w:r>
        <w:rPr>
          <w:rFonts w:ascii="Arial" w:hAnsi="Arial" w:cs="Arial"/>
        </w:rPr>
        <w:tab/>
      </w:r>
      <w:r>
        <w:rPr>
          <w:rFonts w:ascii="Arial" w:hAnsi="Arial" w:cs="Arial"/>
          <w:sz w:val="28"/>
          <w:szCs w:val="28"/>
        </w:rPr>
        <w:t>∆</w:t>
      </w:r>
      <w:r w:rsidR="00C07B70">
        <w:rPr>
          <w:rFonts w:ascii="Arial" w:hAnsi="Arial" w:cs="Arial"/>
          <w:sz w:val="28"/>
          <w:szCs w:val="28"/>
        </w:rPr>
        <w:tab/>
      </w:r>
      <w:r w:rsidR="00C07B70">
        <w:rPr>
          <w:rFonts w:cs="Arial"/>
        </w:rPr>
        <w:t>Closed-Out</w:t>
      </w:r>
      <w:r w:rsidR="00C07B70">
        <w:rPr>
          <w:rFonts w:ascii="Arial" w:hAnsi="Arial" w:cs="Arial"/>
        </w:rPr>
        <w:tab/>
      </w:r>
      <w:r w:rsidR="00C07B70">
        <w:rPr>
          <w:rFonts w:ascii="Arial" w:hAnsi="Arial" w:cs="Arial"/>
          <w:sz w:val="32"/>
          <w:szCs w:val="32"/>
        </w:rPr>
        <w:t>■</w:t>
      </w:r>
    </w:p>
    <w:sectPr w:rsidR="0085332B" w:rsidRPr="00C07B70" w:rsidSect="005C02DD">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D76" w:rsidRDefault="00FD1D76" w:rsidP="002F5883">
      <w:r>
        <w:separator/>
      </w:r>
    </w:p>
  </w:endnote>
  <w:endnote w:type="continuationSeparator" w:id="0">
    <w:p w:rsidR="00FD1D76" w:rsidRDefault="00FD1D76"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70" w:rsidRDefault="00C07B70" w:rsidP="00790BCF">
    <w:pPr>
      <w:tabs>
        <w:tab w:val="right" w:pos="10260"/>
      </w:tabs>
      <w:rPr>
        <w:rFonts w:cs="Calibri"/>
        <w:sz w:val="20"/>
        <w:szCs w:val="20"/>
      </w:rPr>
    </w:pPr>
    <w:r w:rsidRPr="00C07B70">
      <w:rPr>
        <w:rFonts w:cs="Calibri"/>
        <w:sz w:val="20"/>
        <w:szCs w:val="20"/>
      </w:rPr>
      <w:t xml:space="preserve">Internal Audit Schedule Template </w:t>
    </w:r>
  </w:p>
  <w:p w:rsidR="00790BCF" w:rsidRDefault="008012A3" w:rsidP="00C07B70">
    <w:pPr>
      <w:tabs>
        <w:tab w:val="right" w:pos="10260"/>
      </w:tabs>
      <w:rPr>
        <w:rFonts w:cs="Calibri"/>
        <w:sz w:val="20"/>
        <w:szCs w:val="20"/>
      </w:rPr>
    </w:pPr>
    <w:r>
      <w:rPr>
        <w:rFonts w:cs="Calibri"/>
        <w:sz w:val="20"/>
        <w:szCs w:val="20"/>
      </w:rPr>
      <w:t xml:space="preserve">50001 </w:t>
    </w:r>
    <w:r w:rsidR="00C07B70">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C07B70">
      <w:rPr>
        <w:rFonts w:cs="Calibri"/>
        <w:sz w:val="20"/>
        <w:szCs w:val="20"/>
      </w:rPr>
      <w:tab/>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00C07B70">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C07B70">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C07B70">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D76" w:rsidRDefault="00FD1D76" w:rsidP="002F5883">
      <w:r>
        <w:separator/>
      </w:r>
    </w:p>
  </w:footnote>
  <w:footnote w:type="continuationSeparator" w:id="0">
    <w:p w:rsidR="00FD1D76" w:rsidRDefault="00FD1D76"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8707A74"/>
    <w:multiLevelType w:val="hybridMultilevel"/>
    <w:tmpl w:val="07467F2C"/>
    <w:lvl w:ilvl="0" w:tplc="65667E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DC5907"/>
    <w:multiLevelType w:val="hybridMultilevel"/>
    <w:tmpl w:val="4C6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1740C"/>
    <w:rsid w:val="0009317B"/>
    <w:rsid w:val="001251B9"/>
    <w:rsid w:val="00130C55"/>
    <w:rsid w:val="001A6A42"/>
    <w:rsid w:val="002F5883"/>
    <w:rsid w:val="003B111D"/>
    <w:rsid w:val="003C73DF"/>
    <w:rsid w:val="00525763"/>
    <w:rsid w:val="00563F22"/>
    <w:rsid w:val="005C02DD"/>
    <w:rsid w:val="005F5EAA"/>
    <w:rsid w:val="006A62FC"/>
    <w:rsid w:val="00707C9A"/>
    <w:rsid w:val="00756ABD"/>
    <w:rsid w:val="00790BCF"/>
    <w:rsid w:val="008012A3"/>
    <w:rsid w:val="00826FC9"/>
    <w:rsid w:val="0085332B"/>
    <w:rsid w:val="00892617"/>
    <w:rsid w:val="008F2572"/>
    <w:rsid w:val="00944F1D"/>
    <w:rsid w:val="009C6BB1"/>
    <w:rsid w:val="00A6604A"/>
    <w:rsid w:val="00AD7BEE"/>
    <w:rsid w:val="00B214EE"/>
    <w:rsid w:val="00B36B33"/>
    <w:rsid w:val="00BB532B"/>
    <w:rsid w:val="00BE1062"/>
    <w:rsid w:val="00C07B70"/>
    <w:rsid w:val="00E645C3"/>
    <w:rsid w:val="00F83C02"/>
    <w:rsid w:val="00F97150"/>
    <w:rsid w:val="00FD1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1B9"/>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826FC9"/>
    <w:pPr>
      <w:keepNext/>
      <w:outlineLvl w:val="0"/>
    </w:pPr>
    <w:rPr>
      <w:rFonts w:ascii="Arial" w:eastAsia="Times New Roman"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C07B70"/>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C07B70"/>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826FC9"/>
    <w:rPr>
      <w:rFonts w:ascii="Arial" w:eastAsia="Times New Roman" w:hAnsi="Arial" w:cs="Arial"/>
      <w:b/>
      <w:bCs/>
      <w:szCs w:val="24"/>
    </w:rPr>
  </w:style>
  <w:style w:type="paragraph" w:styleId="ListParagraph">
    <w:name w:val="List Paragraph"/>
    <w:basedOn w:val="Normal"/>
    <w:uiPriority w:val="34"/>
    <w:qFormat/>
    <w:rsid w:val="00F97150"/>
    <w:pPr>
      <w:ind w:left="720"/>
      <w:contextualSpacing/>
    </w:pPr>
    <w:rPr>
      <w:rFonts w:asciiTheme="minorHAnsi" w:eastAsiaTheme="minorHAnsi" w:hAnsiTheme="minorHAnsi" w:cstheme="minorBidi"/>
    </w:rPr>
  </w:style>
  <w:style w:type="table" w:styleId="TableGrid">
    <w:name w:val="Table Grid"/>
    <w:basedOn w:val="TableNormal"/>
    <w:uiPriority w:val="59"/>
    <w:rsid w:val="006A62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2979">
      <w:bodyDiv w:val="1"/>
      <w:marLeft w:val="0"/>
      <w:marRight w:val="0"/>
      <w:marTop w:val="0"/>
      <w:marBottom w:val="0"/>
      <w:divBdr>
        <w:top w:val="none" w:sz="0" w:space="0" w:color="auto"/>
        <w:left w:val="none" w:sz="0" w:space="0" w:color="auto"/>
        <w:bottom w:val="none" w:sz="0" w:space="0" w:color="auto"/>
        <w:right w:val="none" w:sz="0" w:space="0" w:color="auto"/>
      </w:divBdr>
    </w:div>
    <w:div w:id="315691716">
      <w:bodyDiv w:val="1"/>
      <w:marLeft w:val="0"/>
      <w:marRight w:val="0"/>
      <w:marTop w:val="0"/>
      <w:marBottom w:val="0"/>
      <w:divBdr>
        <w:top w:val="none" w:sz="0" w:space="0" w:color="auto"/>
        <w:left w:val="none" w:sz="0" w:space="0" w:color="auto"/>
        <w:bottom w:val="none" w:sz="0" w:space="0" w:color="auto"/>
        <w:right w:val="none" w:sz="0" w:space="0" w:color="auto"/>
      </w:divBdr>
    </w:div>
    <w:div w:id="521944428">
      <w:bodyDiv w:val="1"/>
      <w:marLeft w:val="0"/>
      <w:marRight w:val="0"/>
      <w:marTop w:val="0"/>
      <w:marBottom w:val="0"/>
      <w:divBdr>
        <w:top w:val="none" w:sz="0" w:space="0" w:color="auto"/>
        <w:left w:val="none" w:sz="0" w:space="0" w:color="auto"/>
        <w:bottom w:val="none" w:sz="0" w:space="0" w:color="auto"/>
        <w:right w:val="none" w:sz="0" w:space="0" w:color="auto"/>
      </w:divBdr>
    </w:div>
    <w:div w:id="935091830">
      <w:bodyDiv w:val="1"/>
      <w:marLeft w:val="0"/>
      <w:marRight w:val="0"/>
      <w:marTop w:val="0"/>
      <w:marBottom w:val="0"/>
      <w:divBdr>
        <w:top w:val="none" w:sz="0" w:space="0" w:color="auto"/>
        <w:left w:val="none" w:sz="0" w:space="0" w:color="auto"/>
        <w:bottom w:val="none" w:sz="0" w:space="0" w:color="auto"/>
        <w:right w:val="none" w:sz="0" w:space="0" w:color="auto"/>
      </w:divBdr>
    </w:div>
    <w:div w:id="993801205">
      <w:bodyDiv w:val="1"/>
      <w:marLeft w:val="0"/>
      <w:marRight w:val="0"/>
      <w:marTop w:val="0"/>
      <w:marBottom w:val="0"/>
      <w:divBdr>
        <w:top w:val="none" w:sz="0" w:space="0" w:color="auto"/>
        <w:left w:val="none" w:sz="0" w:space="0" w:color="auto"/>
        <w:bottom w:val="none" w:sz="0" w:space="0" w:color="auto"/>
        <w:right w:val="none" w:sz="0" w:space="0" w:color="auto"/>
      </w:divBdr>
    </w:div>
    <w:div w:id="994837117">
      <w:bodyDiv w:val="1"/>
      <w:marLeft w:val="0"/>
      <w:marRight w:val="0"/>
      <w:marTop w:val="0"/>
      <w:marBottom w:val="0"/>
      <w:divBdr>
        <w:top w:val="none" w:sz="0" w:space="0" w:color="auto"/>
        <w:left w:val="none" w:sz="0" w:space="0" w:color="auto"/>
        <w:bottom w:val="none" w:sz="0" w:space="0" w:color="auto"/>
        <w:right w:val="none" w:sz="0" w:space="0" w:color="auto"/>
      </w:divBdr>
    </w:div>
    <w:div w:id="1136609578">
      <w:bodyDiv w:val="1"/>
      <w:marLeft w:val="0"/>
      <w:marRight w:val="0"/>
      <w:marTop w:val="0"/>
      <w:marBottom w:val="0"/>
      <w:divBdr>
        <w:top w:val="none" w:sz="0" w:space="0" w:color="auto"/>
        <w:left w:val="none" w:sz="0" w:space="0" w:color="auto"/>
        <w:bottom w:val="none" w:sz="0" w:space="0" w:color="auto"/>
        <w:right w:val="none" w:sz="0" w:space="0" w:color="auto"/>
      </w:divBdr>
    </w:div>
    <w:div w:id="1267542185">
      <w:bodyDiv w:val="1"/>
      <w:marLeft w:val="0"/>
      <w:marRight w:val="0"/>
      <w:marTop w:val="0"/>
      <w:marBottom w:val="0"/>
      <w:divBdr>
        <w:top w:val="none" w:sz="0" w:space="0" w:color="auto"/>
        <w:left w:val="none" w:sz="0" w:space="0" w:color="auto"/>
        <w:bottom w:val="none" w:sz="0" w:space="0" w:color="auto"/>
        <w:right w:val="none" w:sz="0" w:space="0" w:color="auto"/>
      </w:divBdr>
    </w:div>
    <w:div w:id="1315720713">
      <w:bodyDiv w:val="1"/>
      <w:marLeft w:val="0"/>
      <w:marRight w:val="0"/>
      <w:marTop w:val="0"/>
      <w:marBottom w:val="0"/>
      <w:divBdr>
        <w:top w:val="none" w:sz="0" w:space="0" w:color="auto"/>
        <w:left w:val="none" w:sz="0" w:space="0" w:color="auto"/>
        <w:bottom w:val="none" w:sz="0" w:space="0" w:color="auto"/>
        <w:right w:val="none" w:sz="0" w:space="0" w:color="auto"/>
      </w:divBdr>
    </w:div>
    <w:div w:id="1776513255">
      <w:bodyDiv w:val="1"/>
      <w:marLeft w:val="0"/>
      <w:marRight w:val="0"/>
      <w:marTop w:val="0"/>
      <w:marBottom w:val="0"/>
      <w:divBdr>
        <w:top w:val="none" w:sz="0" w:space="0" w:color="auto"/>
        <w:left w:val="none" w:sz="0" w:space="0" w:color="auto"/>
        <w:bottom w:val="none" w:sz="0" w:space="0" w:color="auto"/>
        <w:right w:val="none" w:sz="0" w:space="0" w:color="auto"/>
      </w:divBdr>
    </w:div>
    <w:div w:id="1839887318">
      <w:bodyDiv w:val="1"/>
      <w:marLeft w:val="0"/>
      <w:marRight w:val="0"/>
      <w:marTop w:val="0"/>
      <w:marBottom w:val="0"/>
      <w:divBdr>
        <w:top w:val="none" w:sz="0" w:space="0" w:color="auto"/>
        <w:left w:val="none" w:sz="0" w:space="0" w:color="auto"/>
        <w:bottom w:val="none" w:sz="0" w:space="0" w:color="auto"/>
        <w:right w:val="none" w:sz="0" w:space="0" w:color="auto"/>
      </w:divBdr>
    </w:div>
    <w:div w:id="18826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2017-01-31T18:43:00Z</dcterms:created>
  <dcterms:modified xsi:type="dcterms:W3CDTF">2017-02-09T17:43:00Z</dcterms:modified>
</cp:coreProperties>
</file>