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E0F" w:rsidRPr="00BB5E0F" w:rsidRDefault="00BB5E0F" w:rsidP="003B327C">
      <w:pPr>
        <w:pStyle w:val="Title"/>
      </w:pPr>
      <w:r w:rsidRPr="00BB5E0F">
        <w:t>Personnel Associated with Significant Energy Uses</w:t>
      </w:r>
      <w:r w:rsidR="003B327C">
        <w:t xml:space="preserve"> (example)</w:t>
      </w:r>
    </w:p>
    <w:p w:rsidR="00BB5E0F" w:rsidRPr="00BB5E0F" w:rsidRDefault="00BB5E0F" w:rsidP="00BB5E0F">
      <w:pPr>
        <w:rPr>
          <w:sz w:val="28"/>
          <w:szCs w:val="28"/>
        </w:rPr>
      </w:pPr>
    </w:p>
    <w:p w:rsidR="00BB5E0F" w:rsidRPr="00D41ED2" w:rsidRDefault="00BB5E0F" w:rsidP="00BB5E0F">
      <w:r w:rsidRPr="00D41ED2">
        <w:t>Examples of personnel who can impact significant energy uses are listed in the table below.  This example lists personnel associated with industrial and commercial buildings.  Estimated % of Total Energy Consumption would be determined by measurement or engineering calculations.</w:t>
      </w:r>
    </w:p>
    <w:p w:rsidR="00BB5E0F" w:rsidRPr="00D41ED2" w:rsidRDefault="00BB5E0F" w:rsidP="00BB5E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1910"/>
        <w:gridCol w:w="2309"/>
        <w:gridCol w:w="2809"/>
      </w:tblGrid>
      <w:tr w:rsidR="00BB5E0F" w:rsidRPr="00BB5E0F" w:rsidTr="000334B6">
        <w:tc>
          <w:tcPr>
            <w:tcW w:w="2394" w:type="dxa"/>
          </w:tcPr>
          <w:p w:rsidR="00BB5E0F" w:rsidRPr="00BB5E0F" w:rsidRDefault="00BB5E0F" w:rsidP="000334B6">
            <w:pPr>
              <w:jc w:val="center"/>
              <w:rPr>
                <w:b w:val="0"/>
                <w:sz w:val="22"/>
                <w:szCs w:val="22"/>
              </w:rPr>
            </w:pPr>
            <w:r w:rsidRPr="00BB5E0F">
              <w:rPr>
                <w:sz w:val="22"/>
                <w:szCs w:val="22"/>
              </w:rPr>
              <w:t>Significant Energy Use</w:t>
            </w:r>
            <w:r w:rsidR="003B327C">
              <w:rPr>
                <w:sz w:val="22"/>
                <w:szCs w:val="22"/>
              </w:rPr>
              <w:t xml:space="preserve"> (SEU)</w:t>
            </w:r>
          </w:p>
        </w:tc>
        <w:tc>
          <w:tcPr>
            <w:tcW w:w="1944" w:type="dxa"/>
          </w:tcPr>
          <w:p w:rsidR="00BB5E0F" w:rsidRPr="00BB5E0F" w:rsidRDefault="00BB5E0F" w:rsidP="000334B6">
            <w:pPr>
              <w:jc w:val="center"/>
              <w:rPr>
                <w:b w:val="0"/>
                <w:sz w:val="22"/>
                <w:szCs w:val="22"/>
              </w:rPr>
            </w:pPr>
            <w:r w:rsidRPr="00BB5E0F">
              <w:rPr>
                <w:sz w:val="22"/>
                <w:szCs w:val="22"/>
              </w:rPr>
              <w:t>Estimated % of Total  Energy Consumption</w:t>
            </w:r>
          </w:p>
        </w:tc>
        <w:tc>
          <w:tcPr>
            <w:tcW w:w="2340" w:type="dxa"/>
          </w:tcPr>
          <w:p w:rsidR="00BB5E0F" w:rsidRPr="00BB5E0F" w:rsidRDefault="00BB5E0F" w:rsidP="000334B6">
            <w:pPr>
              <w:jc w:val="center"/>
              <w:rPr>
                <w:b w:val="0"/>
                <w:sz w:val="22"/>
                <w:szCs w:val="22"/>
              </w:rPr>
            </w:pPr>
            <w:r w:rsidRPr="00BB5E0F">
              <w:rPr>
                <w:sz w:val="22"/>
                <w:szCs w:val="22"/>
              </w:rPr>
              <w:t>Responsible Personnel</w:t>
            </w:r>
          </w:p>
        </w:tc>
        <w:tc>
          <w:tcPr>
            <w:tcW w:w="2898" w:type="dxa"/>
          </w:tcPr>
          <w:p w:rsidR="00BB5E0F" w:rsidRPr="00BB5E0F" w:rsidRDefault="00BB5E0F" w:rsidP="000334B6">
            <w:pPr>
              <w:jc w:val="center"/>
              <w:rPr>
                <w:b w:val="0"/>
                <w:sz w:val="22"/>
                <w:szCs w:val="22"/>
              </w:rPr>
            </w:pPr>
            <w:r w:rsidRPr="00BB5E0F">
              <w:rPr>
                <w:sz w:val="22"/>
                <w:szCs w:val="22"/>
              </w:rPr>
              <w:t>Responsibilities that can influence significant energy uses</w:t>
            </w:r>
          </w:p>
        </w:tc>
      </w:tr>
      <w:tr w:rsidR="00BB5E0F" w:rsidRPr="00BB5E0F" w:rsidTr="000334B6">
        <w:tc>
          <w:tcPr>
            <w:tcW w:w="2394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Boiler operations</w:t>
            </w:r>
          </w:p>
        </w:tc>
        <w:tc>
          <w:tcPr>
            <w:tcW w:w="1944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46.1</w:t>
            </w:r>
          </w:p>
        </w:tc>
        <w:tc>
          <w:tcPr>
            <w:tcW w:w="2340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Boiler operator</w:t>
            </w:r>
          </w:p>
        </w:tc>
        <w:tc>
          <w:tcPr>
            <w:tcW w:w="2898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 xml:space="preserve">Boiler startup and shutdown, operating pressure, water treatment, combustion tune-up, blowdown schedule </w:t>
            </w:r>
          </w:p>
        </w:tc>
      </w:tr>
      <w:tr w:rsidR="00BB5E0F" w:rsidRPr="00BB5E0F" w:rsidTr="000334B6">
        <w:tc>
          <w:tcPr>
            <w:tcW w:w="2394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Direct expansion air conditioner or heat pump</w:t>
            </w:r>
          </w:p>
        </w:tc>
        <w:tc>
          <w:tcPr>
            <w:tcW w:w="1944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27.4</w:t>
            </w:r>
          </w:p>
        </w:tc>
        <w:tc>
          <w:tcPr>
            <w:tcW w:w="2340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Maintenance technicians; Building manager/occupants</w:t>
            </w:r>
          </w:p>
        </w:tc>
        <w:tc>
          <w:tcPr>
            <w:tcW w:w="2898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Refrigerant charge, coil and evaporator cleanliness, filter cleanliness, set point</w:t>
            </w:r>
          </w:p>
        </w:tc>
      </w:tr>
      <w:tr w:rsidR="00BB5E0F" w:rsidRPr="00BB5E0F" w:rsidTr="000334B6">
        <w:tc>
          <w:tcPr>
            <w:tcW w:w="2394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Chiller, Air handler, cooling tower</w:t>
            </w:r>
          </w:p>
        </w:tc>
        <w:tc>
          <w:tcPr>
            <w:tcW w:w="1944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11.6</w:t>
            </w:r>
          </w:p>
        </w:tc>
        <w:tc>
          <w:tcPr>
            <w:tcW w:w="2340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Maintenance technicians</w:t>
            </w:r>
          </w:p>
        </w:tc>
        <w:tc>
          <w:tcPr>
            <w:tcW w:w="2898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Chilled and condenser water temperature, chiller suction and head pressure, refrigerant charge, cooling tower fill and evaporator coil cleanliness, chilled and condenser water quality and treatment</w:t>
            </w:r>
          </w:p>
        </w:tc>
      </w:tr>
      <w:tr w:rsidR="00BB5E0F" w:rsidRPr="00BB5E0F" w:rsidTr="000334B6">
        <w:tc>
          <w:tcPr>
            <w:tcW w:w="2394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Gas fired heaters</w:t>
            </w:r>
          </w:p>
        </w:tc>
        <w:tc>
          <w:tcPr>
            <w:tcW w:w="1944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22.9</w:t>
            </w:r>
          </w:p>
        </w:tc>
        <w:tc>
          <w:tcPr>
            <w:tcW w:w="2340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Maintenance technicians,: Building manager/occupants</w:t>
            </w:r>
          </w:p>
        </w:tc>
        <w:tc>
          <w:tcPr>
            <w:tcW w:w="2898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Combustion tune up, set point</w:t>
            </w:r>
          </w:p>
        </w:tc>
      </w:tr>
      <w:tr w:rsidR="00BB5E0F" w:rsidRPr="00BB5E0F" w:rsidTr="000334B6">
        <w:tc>
          <w:tcPr>
            <w:tcW w:w="2394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Lighting</w:t>
            </w:r>
          </w:p>
        </w:tc>
        <w:tc>
          <w:tcPr>
            <w:tcW w:w="1944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15.3</w:t>
            </w:r>
          </w:p>
        </w:tc>
        <w:tc>
          <w:tcPr>
            <w:tcW w:w="2340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Maintenance technicians; Building manager/occupants</w:t>
            </w:r>
          </w:p>
        </w:tc>
        <w:tc>
          <w:tcPr>
            <w:tcW w:w="2898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Bulb replacement, lights on/off, timer settings</w:t>
            </w:r>
          </w:p>
        </w:tc>
      </w:tr>
      <w:tr w:rsidR="00BB5E0F" w:rsidRPr="00BB5E0F" w:rsidTr="000334B6">
        <w:tc>
          <w:tcPr>
            <w:tcW w:w="2394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Compressed air</w:t>
            </w:r>
            <w:bookmarkStart w:id="0" w:name="_GoBack"/>
            <w:bookmarkEnd w:id="0"/>
          </w:p>
        </w:tc>
        <w:tc>
          <w:tcPr>
            <w:tcW w:w="1944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10.3</w:t>
            </w:r>
          </w:p>
        </w:tc>
        <w:tc>
          <w:tcPr>
            <w:tcW w:w="2340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Production personnel; Maintenance technicians</w:t>
            </w:r>
          </w:p>
        </w:tc>
        <w:tc>
          <w:tcPr>
            <w:tcW w:w="2898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Operation of air compressors, operating pressure, filter and oil changes, control maintenance and tuning, dryer effectiveness and efficiency, condensate blow-off scheduling</w:t>
            </w:r>
          </w:p>
        </w:tc>
      </w:tr>
      <w:tr w:rsidR="00BB5E0F" w:rsidRPr="00BB5E0F" w:rsidTr="000334B6">
        <w:tc>
          <w:tcPr>
            <w:tcW w:w="2394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 xml:space="preserve">Process motors: </w:t>
            </w:r>
            <w:proofErr w:type="spellStart"/>
            <w:r w:rsidRPr="003B327C">
              <w:rPr>
                <w:b w:val="0"/>
                <w:bCs/>
                <w:sz w:val="22"/>
                <w:szCs w:val="22"/>
              </w:rPr>
              <w:t>votator</w:t>
            </w:r>
            <w:proofErr w:type="spellEnd"/>
            <w:r w:rsidRPr="003B327C">
              <w:rPr>
                <w:b w:val="0"/>
                <w:bCs/>
                <w:sz w:val="22"/>
                <w:szCs w:val="22"/>
              </w:rPr>
              <w:t>, homogenizer, mixers, baggers, production equipment</w:t>
            </w:r>
          </w:p>
        </w:tc>
        <w:tc>
          <w:tcPr>
            <w:tcW w:w="1944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4.0</w:t>
            </w:r>
          </w:p>
        </w:tc>
        <w:tc>
          <w:tcPr>
            <w:tcW w:w="2340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>Production personnel</w:t>
            </w:r>
          </w:p>
        </w:tc>
        <w:tc>
          <w:tcPr>
            <w:tcW w:w="2898" w:type="dxa"/>
          </w:tcPr>
          <w:p w:rsidR="00BB5E0F" w:rsidRPr="003B327C" w:rsidRDefault="00BB5E0F" w:rsidP="000334B6">
            <w:pPr>
              <w:rPr>
                <w:b w:val="0"/>
                <w:bCs/>
                <w:sz w:val="22"/>
                <w:szCs w:val="22"/>
              </w:rPr>
            </w:pPr>
            <w:r w:rsidRPr="003B327C">
              <w:rPr>
                <w:b w:val="0"/>
                <w:bCs/>
                <w:sz w:val="22"/>
                <w:szCs w:val="22"/>
              </w:rPr>
              <w:t xml:space="preserve">Process motor operating schedule: startup and shutdown, planning operation to ensure high load factor, maintaining motor cooling airflow </w:t>
            </w:r>
          </w:p>
        </w:tc>
      </w:tr>
    </w:tbl>
    <w:p w:rsidR="00BB5E0F" w:rsidRDefault="00BB5E0F" w:rsidP="00BB5E0F"/>
    <w:p w:rsidR="002F5883" w:rsidRPr="00BB5E0F" w:rsidRDefault="002F5883" w:rsidP="00BB5E0F"/>
    <w:sectPr w:rsidR="002F5883" w:rsidRPr="00BB5E0F" w:rsidSect="00CA3B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E5A" w:rsidRDefault="00912E5A" w:rsidP="002F5883">
      <w:r>
        <w:separator/>
      </w:r>
    </w:p>
  </w:endnote>
  <w:endnote w:type="continuationSeparator" w:id="0">
    <w:p w:rsidR="00912E5A" w:rsidRDefault="00912E5A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27C" w:rsidRDefault="003B327C" w:rsidP="00790BCF">
    <w:pPr>
      <w:tabs>
        <w:tab w:val="right" w:pos="10260"/>
      </w:tabs>
      <w:rPr>
        <w:rFonts w:cs="Calibri"/>
        <w:sz w:val="20"/>
        <w:szCs w:val="20"/>
      </w:rPr>
    </w:pPr>
    <w:r w:rsidRPr="003B327C">
      <w:rPr>
        <w:rFonts w:cs="Calibri"/>
        <w:sz w:val="20"/>
        <w:szCs w:val="20"/>
      </w:rPr>
      <w:t>Personnel Associated with Significant Energy Uses (example)</w:t>
    </w:r>
  </w:p>
  <w:p w:rsidR="00790BCF" w:rsidRDefault="008012A3" w:rsidP="003B327C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3B327C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3B327C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0B2A11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0B2A11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E5A" w:rsidRDefault="00912E5A" w:rsidP="002F5883">
      <w:r>
        <w:separator/>
      </w:r>
    </w:p>
  </w:footnote>
  <w:footnote w:type="continuationSeparator" w:id="0">
    <w:p w:rsidR="00912E5A" w:rsidRDefault="00912E5A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B2A11"/>
    <w:rsid w:val="001A6A42"/>
    <w:rsid w:val="002F5883"/>
    <w:rsid w:val="003052A4"/>
    <w:rsid w:val="003327FD"/>
    <w:rsid w:val="00377C50"/>
    <w:rsid w:val="003B111D"/>
    <w:rsid w:val="003B327C"/>
    <w:rsid w:val="003C73DF"/>
    <w:rsid w:val="00506727"/>
    <w:rsid w:val="00525763"/>
    <w:rsid w:val="00563F22"/>
    <w:rsid w:val="0059235C"/>
    <w:rsid w:val="005929FC"/>
    <w:rsid w:val="00756ABD"/>
    <w:rsid w:val="00790BCF"/>
    <w:rsid w:val="008012A3"/>
    <w:rsid w:val="008A4E28"/>
    <w:rsid w:val="00910EBD"/>
    <w:rsid w:val="00912E5A"/>
    <w:rsid w:val="00944F1D"/>
    <w:rsid w:val="00A6604A"/>
    <w:rsid w:val="00B36B33"/>
    <w:rsid w:val="00BB5E0F"/>
    <w:rsid w:val="00CA3B6D"/>
    <w:rsid w:val="00F56EF5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3B327C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27C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U.S. Department of Energy</dc:creator>
  <cp:keywords/>
  <dc:description/>
  <cp:lastModifiedBy>Ridah Sabouni</cp:lastModifiedBy>
  <cp:revision>4</cp:revision>
  <cp:lastPrinted>2017-02-09T19:32:00Z</cp:lastPrinted>
  <dcterms:created xsi:type="dcterms:W3CDTF">2017-01-31T16:34:00Z</dcterms:created>
  <dcterms:modified xsi:type="dcterms:W3CDTF">2017-02-09T19:32:00Z</dcterms:modified>
</cp:coreProperties>
</file>