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F5" w:rsidRPr="00F155F5" w:rsidRDefault="006F1E7F" w:rsidP="00353172">
      <w:pPr>
        <w:pStyle w:val="Titre"/>
      </w:pPr>
      <w:r>
        <w:rPr>
          <w:highlight w:val="cyan"/>
        </w:rPr>
        <w:br/>
      </w:r>
      <w:r w:rsidR="00393096">
        <w:t>Formulaire de suivi de la r</w:t>
      </w:r>
      <w:r w:rsidRPr="008725D1">
        <w:t>e</w:t>
      </w:r>
      <w:r w:rsidR="00F155F5" w:rsidRPr="008725D1">
        <w:t>vue de direction</w:t>
      </w:r>
    </w:p>
    <w:p w:rsidR="00F155F5" w:rsidRPr="0066613F" w:rsidRDefault="00F155F5" w:rsidP="00F155F5">
      <w:pPr>
        <w:rPr>
          <w:rFonts w:cs="Calibri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82"/>
        <w:gridCol w:w="4881"/>
        <w:gridCol w:w="4517"/>
      </w:tblGrid>
      <w:tr w:rsidR="00F155F5" w:rsidRPr="0066613F" w:rsidTr="00353172">
        <w:trPr>
          <w:cantSplit/>
          <w:trHeight w:val="816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</w:rPr>
            </w:pPr>
            <w:r>
              <w:t xml:space="preserve">Date de la </w:t>
            </w:r>
            <w:r w:rsidRPr="008725D1">
              <w:t>revue de direction</w:t>
            </w:r>
            <w:r>
              <w:t> :</w:t>
            </w:r>
          </w:p>
          <w:p w:rsidR="00F155F5" w:rsidRPr="0066613F" w:rsidRDefault="00F155F5" w:rsidP="009C55AE">
            <w:pPr>
              <w:rPr>
                <w:rFonts w:cs="Calibri"/>
              </w:rPr>
            </w:pPr>
          </w:p>
          <w:p w:rsidR="00F155F5" w:rsidRPr="0066613F" w:rsidRDefault="00F155F5" w:rsidP="009C55AE">
            <w:pPr>
              <w:rPr>
                <w:rFonts w:cs="Calibri"/>
              </w:rPr>
            </w:pPr>
          </w:p>
        </w:tc>
        <w:tc>
          <w:tcPr>
            <w:tcW w:w="9398" w:type="dxa"/>
            <w:gridSpan w:val="2"/>
          </w:tcPr>
          <w:p w:rsidR="00F155F5" w:rsidRPr="0066613F" w:rsidRDefault="00F155F5" w:rsidP="009C55AE">
            <w:pPr>
              <w:rPr>
                <w:rFonts w:cs="Calibri"/>
              </w:rPr>
            </w:pPr>
            <w:r>
              <w:t>Préparé par (nom et titre) :</w:t>
            </w:r>
          </w:p>
          <w:p w:rsidR="00F155F5" w:rsidRPr="0066613F" w:rsidRDefault="00F155F5" w:rsidP="009C55AE">
            <w:pPr>
              <w:tabs>
                <w:tab w:val="left" w:pos="2985"/>
              </w:tabs>
              <w:rPr>
                <w:rFonts w:cs="Calibri"/>
              </w:rPr>
            </w:pPr>
            <w:r>
              <w:tab/>
            </w:r>
          </w:p>
        </w:tc>
      </w:tr>
      <w:tr w:rsidR="00F155F5" w:rsidRPr="0066613F" w:rsidTr="00353172">
        <w:trPr>
          <w:cantSplit/>
          <w:trHeight w:val="256"/>
        </w:trPr>
        <w:tc>
          <w:tcPr>
            <w:tcW w:w="4282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</w:rPr>
            </w:pPr>
            <w:r>
              <w:rPr>
                <w:b/>
              </w:rPr>
              <w:t>Participants (noms) :</w:t>
            </w:r>
          </w:p>
        </w:tc>
        <w:tc>
          <w:tcPr>
            <w:tcW w:w="4881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</w:rPr>
            </w:pPr>
            <w:r>
              <w:rPr>
                <w:b/>
              </w:rPr>
              <w:t>Titre/Poste</w:t>
            </w:r>
          </w:p>
        </w:tc>
        <w:tc>
          <w:tcPr>
            <w:tcW w:w="4517" w:type="dxa"/>
            <w:shd w:val="clear" w:color="auto" w:fill="F3F3F3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  <w:r>
              <w:rPr>
                <w:b/>
              </w:rPr>
              <w:t>Organisation</w:t>
            </w:r>
            <w:r w:rsidR="00DC69C1">
              <w:rPr>
                <w:b/>
              </w:rPr>
              <w:t xml:space="preserve"> représentée</w:t>
            </w:r>
            <w:r>
              <w:rPr>
                <w:b/>
              </w:rPr>
              <w:t xml:space="preserve">/service </w:t>
            </w:r>
            <w:bookmarkStart w:id="0" w:name="_GoBack"/>
            <w:r>
              <w:rPr>
                <w:b/>
              </w:rPr>
              <w:t>représenté</w:t>
            </w:r>
            <w:bookmarkEnd w:id="0"/>
          </w:p>
        </w:tc>
      </w:tr>
      <w:tr w:rsidR="00F155F5" w:rsidRPr="0066613F" w:rsidTr="00353172">
        <w:trPr>
          <w:cantSplit/>
          <w:trHeight w:val="261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  <w:tr w:rsidR="00F155F5" w:rsidRPr="0066613F" w:rsidTr="00353172">
        <w:trPr>
          <w:cantSplit/>
          <w:trHeight w:val="179"/>
        </w:trPr>
        <w:tc>
          <w:tcPr>
            <w:tcW w:w="4282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881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  <w:tc>
          <w:tcPr>
            <w:tcW w:w="4517" w:type="dxa"/>
          </w:tcPr>
          <w:p w:rsidR="00F155F5" w:rsidRPr="0066613F" w:rsidRDefault="00F155F5" w:rsidP="009C55AE">
            <w:pPr>
              <w:rPr>
                <w:rFonts w:cs="Calibri"/>
                <w:b/>
              </w:rPr>
            </w:pPr>
          </w:p>
        </w:tc>
      </w:tr>
    </w:tbl>
    <w:p w:rsidR="00F155F5" w:rsidRPr="0066613F" w:rsidRDefault="00F155F5" w:rsidP="00F155F5">
      <w:pPr>
        <w:rPr>
          <w:rFonts w:cs="Calibri"/>
        </w:rPr>
      </w:pPr>
    </w:p>
    <w:tbl>
      <w:tblPr>
        <w:tblW w:w="136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623"/>
        <w:gridCol w:w="1530"/>
        <w:gridCol w:w="2880"/>
        <w:gridCol w:w="2070"/>
        <w:gridCol w:w="1890"/>
        <w:gridCol w:w="1170"/>
      </w:tblGrid>
      <w:tr w:rsidR="0096061A" w:rsidRPr="0066613F" w:rsidTr="00353172">
        <w:trPr>
          <w:cantSplit/>
          <w:tblHeader/>
        </w:trPr>
        <w:tc>
          <w:tcPr>
            <w:tcW w:w="2517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>Intrant</w:t>
            </w:r>
          </w:p>
        </w:tc>
        <w:tc>
          <w:tcPr>
            <w:tcW w:w="1623" w:type="dxa"/>
            <w:vAlign w:val="center"/>
          </w:tcPr>
          <w:p w:rsidR="00F155F5" w:rsidRPr="0066613F" w:rsidRDefault="0096061A" w:rsidP="0096061A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 xml:space="preserve">Visé par </w:t>
            </w:r>
            <w:r w:rsidR="00F155F5">
              <w:rPr>
                <w:b/>
                <w:i/>
              </w:rPr>
              <w:t xml:space="preserve">la </w:t>
            </w:r>
            <w:r w:rsidR="00F155F5" w:rsidRPr="00DC69C1">
              <w:rPr>
                <w:b/>
                <w:i/>
              </w:rPr>
              <w:t>revue de direction</w:t>
            </w:r>
            <w:r w:rsidR="00F155F5">
              <w:rPr>
                <w:b/>
                <w:i/>
              </w:rPr>
              <w:t>?</w:t>
            </w:r>
          </w:p>
        </w:tc>
        <w:tc>
          <w:tcPr>
            <w:tcW w:w="153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>Pièces jointes?</w:t>
            </w:r>
          </w:p>
        </w:tc>
        <w:tc>
          <w:tcPr>
            <w:tcW w:w="2880" w:type="dxa"/>
            <w:vAlign w:val="center"/>
          </w:tcPr>
          <w:p w:rsidR="00F155F5" w:rsidRPr="0066613F" w:rsidRDefault="00DC69C1" w:rsidP="00DC69C1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>Résumé de la d</w:t>
            </w:r>
            <w:r w:rsidR="00F155F5">
              <w:rPr>
                <w:b/>
                <w:i/>
              </w:rPr>
              <w:t>iscussion/décision</w:t>
            </w:r>
          </w:p>
        </w:tc>
        <w:tc>
          <w:tcPr>
            <w:tcW w:w="2070" w:type="dxa"/>
            <w:vAlign w:val="center"/>
          </w:tcPr>
          <w:p w:rsidR="00F155F5" w:rsidRPr="0066613F" w:rsidRDefault="00F155F5" w:rsidP="00353172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>Mesures à prendre</w:t>
            </w:r>
          </w:p>
        </w:tc>
        <w:tc>
          <w:tcPr>
            <w:tcW w:w="1890" w:type="dxa"/>
            <w:vAlign w:val="center"/>
          </w:tcPr>
          <w:p w:rsidR="00F155F5" w:rsidRPr="00E53BB1" w:rsidRDefault="00DC69C1" w:rsidP="00BA51E2">
            <w:pPr>
              <w:jc w:val="center"/>
              <w:rPr>
                <w:rFonts w:cs="Calibri"/>
                <w:b/>
                <w:i/>
              </w:rPr>
            </w:pPr>
            <w:r w:rsidRPr="00E53BB1">
              <w:rPr>
                <w:b/>
                <w:i/>
              </w:rPr>
              <w:t>Personne</w:t>
            </w:r>
            <w:r w:rsidR="00BA51E2" w:rsidRPr="00E53BB1">
              <w:rPr>
                <w:b/>
                <w:i/>
              </w:rPr>
              <w:t>/service</w:t>
            </w:r>
            <w:r w:rsidRPr="00E53BB1">
              <w:rPr>
                <w:b/>
                <w:i/>
              </w:rPr>
              <w:t xml:space="preserve"> responsable </w:t>
            </w:r>
            <w:r w:rsidR="00F155F5" w:rsidRPr="00E53BB1">
              <w:rPr>
                <w:b/>
                <w:i/>
              </w:rPr>
              <w:t> </w:t>
            </w:r>
          </w:p>
        </w:tc>
        <w:tc>
          <w:tcPr>
            <w:tcW w:w="1170" w:type="dxa"/>
            <w:vAlign w:val="center"/>
          </w:tcPr>
          <w:p w:rsidR="00F155F5" w:rsidRPr="0066613F" w:rsidRDefault="00F155F5" w:rsidP="0096061A">
            <w:pPr>
              <w:jc w:val="center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t>Date limite </w:t>
            </w: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DC69C1">
            <w:pPr>
              <w:spacing w:before="120" w:after="120"/>
              <w:rPr>
                <w:rFonts w:cs="Calibri"/>
              </w:rPr>
            </w:pPr>
            <w:r>
              <w:t>Mesures</w:t>
            </w:r>
            <w:r w:rsidR="00DC69C1">
              <w:t xml:space="preserve"> prévues à la suite de </w:t>
            </w:r>
            <w:r>
              <w:t>la revue de direction précédente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bookmarkEnd w:id="1"/>
            <w:r w:rsidR="00F155F5">
              <w:t xml:space="preserve">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bookmarkEnd w:id="2"/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lastRenderedPageBreak/>
              <w:t>Résultats d</w:t>
            </w:r>
            <w:r w:rsidR="0096061A">
              <w:t>e l’</w:t>
            </w:r>
            <w:r>
              <w:t>'audit du SGE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Résultats des évalua</w:t>
            </w:r>
            <w:r w:rsidR="00BA51E2">
              <w:t>tions de la conformité aux lois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7F7419">
            <w:pPr>
              <w:spacing w:before="120" w:after="120"/>
              <w:rPr>
                <w:rFonts w:cs="Calibri"/>
              </w:rPr>
            </w:pPr>
            <w:r>
              <w:t xml:space="preserve">Résultats des évaluations de la conformité aux exigences </w:t>
            </w:r>
            <w:r w:rsidR="007F7419">
              <w:t xml:space="preserve">facultatives </w:t>
            </w:r>
            <w:r>
              <w:t>et autres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BA51E2">
            <w:pPr>
              <w:spacing w:before="120" w:after="120"/>
              <w:rPr>
                <w:rFonts w:cs="Calibri"/>
              </w:rPr>
            </w:pPr>
            <w:r>
              <w:t>Modification des exigences</w:t>
            </w:r>
            <w:r w:rsidR="00BA51E2">
              <w:t xml:space="preserve"> légales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7F7419">
            <w:pPr>
              <w:spacing w:before="120" w:after="120"/>
              <w:rPr>
                <w:rFonts w:cs="Calibri"/>
              </w:rPr>
            </w:pPr>
            <w:r>
              <w:t xml:space="preserve">Modification d'autres exigences liées à l'énergie </w:t>
            </w:r>
            <w:r w:rsidR="002A1CEA">
              <w:t>que l’</w:t>
            </w:r>
            <w:r>
              <w:t>organisation s</w:t>
            </w:r>
            <w:r w:rsidR="002A1CEA">
              <w:t>’</w:t>
            </w:r>
            <w:r>
              <w:t>est engagée</w:t>
            </w:r>
            <w:r w:rsidR="002A1CEA">
              <w:t xml:space="preserve"> à respecter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État des mesures correctives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État des mesures préventives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278"/>
        </w:trPr>
        <w:tc>
          <w:tcPr>
            <w:tcW w:w="2517" w:type="dxa"/>
            <w:vMerge w:val="restart"/>
          </w:tcPr>
          <w:p w:rsidR="00F155F5" w:rsidRPr="0066613F" w:rsidRDefault="00F155F5" w:rsidP="007F7419">
            <w:pPr>
              <w:spacing w:before="120" w:after="120"/>
              <w:rPr>
                <w:rFonts w:cs="Calibri"/>
              </w:rPr>
            </w:pPr>
            <w:r>
              <w:t>Progrès</w:t>
            </w:r>
            <w:r w:rsidR="007F7419">
              <w:t xml:space="preserve"> réalisés</w:t>
            </w:r>
            <w:r>
              <w:t xml:space="preserve"> </w:t>
            </w:r>
            <w:r w:rsidR="002A1CEA">
              <w:t xml:space="preserve">vers l’atteinte </w:t>
            </w:r>
            <w:r>
              <w:t xml:space="preserve">des objectifs et </w:t>
            </w:r>
            <w:r>
              <w:lastRenderedPageBreak/>
              <w:t>cibles</w:t>
            </w:r>
            <w:r w:rsidR="007F7419">
              <w:t xml:space="preserve"> énergétiques</w:t>
            </w:r>
          </w:p>
        </w:tc>
        <w:tc>
          <w:tcPr>
            <w:tcW w:w="1623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277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DÉCISION : Faut-il apporter des modifications aux objectifs et aux cibles?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278"/>
        </w:trPr>
        <w:tc>
          <w:tcPr>
            <w:tcW w:w="2517" w:type="dxa"/>
            <w:vMerge w:val="restart"/>
          </w:tcPr>
          <w:p w:rsidR="00F155F5" w:rsidRPr="0066613F" w:rsidRDefault="00F155F5" w:rsidP="0096061A">
            <w:pPr>
              <w:spacing w:before="120" w:after="120"/>
              <w:rPr>
                <w:rFonts w:cs="Calibri"/>
              </w:rPr>
            </w:pPr>
            <w:r>
              <w:t>Rendement énergétique et indicateurs connexes</w:t>
            </w:r>
          </w:p>
        </w:tc>
        <w:tc>
          <w:tcPr>
            <w:tcW w:w="1623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1772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DÉCISION : Faut-il prendre des décisions ou des mesures en raison de changements </w:t>
            </w:r>
            <w:r w:rsidR="002A1CEA">
              <w:t>touchant le r</w:t>
            </w:r>
            <w:r>
              <w:t>endement énergétique?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Oui  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 Non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435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DÉCISION : Faut-il prendre des décisions ou des mesures en raison de changements </w:t>
            </w:r>
            <w:r w:rsidR="002A1CEA">
              <w:t xml:space="preserve">touchant </w:t>
            </w:r>
            <w:r w:rsidR="007F7419">
              <w:t>les</w:t>
            </w:r>
            <w:r w:rsidR="0096061A">
              <w:t xml:space="preserve"> </w:t>
            </w:r>
            <w:r>
              <w:t xml:space="preserve">indicateurs de rendement énergétique?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Rendement énergétique prévu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96061A" w:rsidP="0096061A">
            <w:pPr>
              <w:spacing w:before="120" w:after="120"/>
              <w:rPr>
                <w:rFonts w:cs="Calibri"/>
              </w:rPr>
            </w:pPr>
            <w:r>
              <w:t>Améliorations recommandées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270"/>
        </w:trPr>
        <w:tc>
          <w:tcPr>
            <w:tcW w:w="2517" w:type="dxa"/>
            <w:vMerge w:val="restart"/>
          </w:tcPr>
          <w:p w:rsidR="00F155F5" w:rsidRPr="0066613F" w:rsidRDefault="00F155F5" w:rsidP="007F7419">
            <w:pPr>
              <w:spacing w:before="120" w:after="120"/>
              <w:rPr>
                <w:rFonts w:cs="Calibri"/>
              </w:rPr>
            </w:pPr>
            <w:r>
              <w:lastRenderedPageBreak/>
              <w:t>Revue de la politique énergétique et des engagements</w:t>
            </w:r>
            <w:r w:rsidR="007F7419">
              <w:t xml:space="preserve"> connexes</w:t>
            </w:r>
          </w:p>
        </w:tc>
        <w:tc>
          <w:tcPr>
            <w:tcW w:w="1623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  <w:vMerge w:val="restart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 w:val="restart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 w:val="restart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  <w:trHeight w:val="270"/>
        </w:trPr>
        <w:tc>
          <w:tcPr>
            <w:tcW w:w="2517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623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880" w:type="dxa"/>
          </w:tcPr>
          <w:p w:rsidR="00F155F5" w:rsidRPr="007F7419" w:rsidRDefault="00F155F5" w:rsidP="009C55AE">
            <w:pPr>
              <w:spacing w:before="120" w:after="120"/>
            </w:pPr>
            <w:r>
              <w:t>DÉCISION : Faut-il modifi</w:t>
            </w:r>
            <w:r w:rsidR="007F7419">
              <w:t xml:space="preserve">er </w:t>
            </w:r>
            <w:r>
              <w:t>la politique énergétique?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Oui  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 Non</w:t>
            </w:r>
          </w:p>
        </w:tc>
        <w:tc>
          <w:tcPr>
            <w:tcW w:w="20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  <w:vMerge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  <w:vMerge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DÉCISION : Le SGE </w:t>
            </w:r>
            <w:r w:rsidR="002A1CEA">
              <w:t>demeure</w:t>
            </w:r>
            <w:r>
              <w:t>-t-il a</w:t>
            </w:r>
            <w:r w:rsidR="007F7419">
              <w:t>dapté</w:t>
            </w:r>
            <w:r>
              <w:t>?</w:t>
            </w:r>
          </w:p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Oui   </w:t>
            </w:r>
            <w:r w:rsidR="00D469D5"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="00D469D5" w:rsidRPr="0066613F">
              <w:rPr>
                <w:rFonts w:cs="Calibri"/>
              </w:rPr>
              <w:fldChar w:fldCharType="end"/>
            </w:r>
            <w:r>
              <w:t xml:space="preserve">   Non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DÉCISION : Le SGE </w:t>
            </w:r>
            <w:r w:rsidR="002A1CEA">
              <w:t xml:space="preserve">demeure-t-il </w:t>
            </w:r>
            <w:r>
              <w:t>adéquat?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 xml:space="preserve">DÉCISION : Le SGE </w:t>
            </w:r>
            <w:r w:rsidR="002A1CEA">
              <w:t>demeure-</w:t>
            </w:r>
            <w:r>
              <w:t>t-il</w:t>
            </w:r>
            <w:r w:rsidR="002A1CEA">
              <w:t xml:space="preserve"> </w:t>
            </w:r>
            <w:r>
              <w:t>efficace?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t>DÉCISION : Faut-il modifi</w:t>
            </w:r>
            <w:r w:rsidR="007F7419">
              <w:t xml:space="preserve">er </w:t>
            </w:r>
            <w:r>
              <w:t>l'a</w:t>
            </w:r>
            <w:r w:rsidR="00BD0F61">
              <w:t>ffect</w:t>
            </w:r>
            <w:r>
              <w:t>ation des ressources?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  <w:tr w:rsidR="0096061A" w:rsidRPr="0066613F" w:rsidTr="00353172">
        <w:trPr>
          <w:cantSplit/>
        </w:trPr>
        <w:tc>
          <w:tcPr>
            <w:tcW w:w="2517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  <w:r>
              <w:lastRenderedPageBreak/>
              <w:t>DÉCISION : Les autres modifications apportées au SGE sont-elles compatibles avec l'engagement en matière d'amélioration continue?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 Non</w:t>
            </w:r>
          </w:p>
        </w:tc>
        <w:tc>
          <w:tcPr>
            <w:tcW w:w="1623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1530" w:type="dxa"/>
          </w:tcPr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Oui   </w:t>
            </w:r>
          </w:p>
          <w:p w:rsidR="00F155F5" w:rsidRPr="0066613F" w:rsidRDefault="00D469D5" w:rsidP="009C55AE">
            <w:pPr>
              <w:spacing w:before="120" w:after="120"/>
              <w:rPr>
                <w:rFonts w:cs="Calibri"/>
              </w:rPr>
            </w:pPr>
            <w:r w:rsidRPr="0066613F">
              <w:rPr>
                <w:rFonts w:cs="Calibr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5F5" w:rsidRPr="0066613F">
              <w:rPr>
                <w:rFonts w:cs="Calibri"/>
              </w:rPr>
              <w:instrText xml:space="preserve"> FORMCHECKBOX </w:instrText>
            </w:r>
            <w:r w:rsidR="00393096">
              <w:rPr>
                <w:rFonts w:cs="Calibri"/>
              </w:rPr>
            </w:r>
            <w:r w:rsidR="00393096">
              <w:rPr>
                <w:rFonts w:cs="Calibri"/>
              </w:rPr>
              <w:fldChar w:fldCharType="separate"/>
            </w:r>
            <w:r w:rsidRPr="0066613F">
              <w:rPr>
                <w:rFonts w:cs="Calibri"/>
              </w:rPr>
              <w:fldChar w:fldCharType="end"/>
            </w:r>
            <w:r w:rsidR="00F155F5">
              <w:t xml:space="preserve">  Non</w:t>
            </w:r>
          </w:p>
        </w:tc>
        <w:tc>
          <w:tcPr>
            <w:tcW w:w="288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0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890" w:type="dxa"/>
          </w:tcPr>
          <w:p w:rsidR="00F155F5" w:rsidRPr="00E53BB1" w:rsidRDefault="00F155F5" w:rsidP="009C55AE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170" w:type="dxa"/>
          </w:tcPr>
          <w:p w:rsidR="00F155F5" w:rsidRPr="0066613F" w:rsidRDefault="00F155F5" w:rsidP="009C55AE">
            <w:pPr>
              <w:spacing w:before="120" w:after="120"/>
              <w:rPr>
                <w:rFonts w:cs="Calibri"/>
              </w:rPr>
            </w:pPr>
          </w:p>
        </w:tc>
      </w:tr>
    </w:tbl>
    <w:p w:rsidR="00F155F5" w:rsidRPr="0066613F" w:rsidRDefault="00F155F5" w:rsidP="00F155F5">
      <w:pPr>
        <w:rPr>
          <w:rFonts w:cs="Calibri"/>
        </w:rPr>
      </w:pPr>
    </w:p>
    <w:p w:rsidR="006A62FC" w:rsidRPr="00F155F5" w:rsidRDefault="006A62FC" w:rsidP="00F155F5"/>
    <w:sectPr w:rsidR="006A62FC" w:rsidRPr="00F155F5" w:rsidSect="00C10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8C8" w:rsidRDefault="00A478C8" w:rsidP="002F5883">
      <w:r>
        <w:separator/>
      </w:r>
    </w:p>
  </w:endnote>
  <w:endnote w:type="continuationSeparator" w:id="0">
    <w:p w:rsidR="00A478C8" w:rsidRDefault="00A478C8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096" w:rsidRDefault="003930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72" w:rsidRDefault="0096061A" w:rsidP="00790BCF">
    <w:pPr>
      <w:tabs>
        <w:tab w:val="right" w:pos="10260"/>
      </w:tabs>
      <w:rPr>
        <w:rFonts w:cs="Calibri"/>
        <w:sz w:val="20"/>
        <w:szCs w:val="20"/>
      </w:rPr>
    </w:pPr>
    <w:r>
      <w:rPr>
        <w:sz w:val="20"/>
        <w:szCs w:val="20"/>
      </w:rPr>
      <w:t>R</w:t>
    </w:r>
    <w:r w:rsidR="00353172">
      <w:rPr>
        <w:sz w:val="20"/>
        <w:szCs w:val="20"/>
      </w:rPr>
      <w:t xml:space="preserve">evue de direction </w:t>
    </w:r>
    <w:r>
      <w:rPr>
        <w:sz w:val="20"/>
        <w:szCs w:val="20"/>
      </w:rPr>
      <w:t>- formulaire de</w:t>
    </w:r>
    <w:r w:rsidR="00BD0F61">
      <w:rPr>
        <w:sz w:val="20"/>
        <w:szCs w:val="20"/>
      </w:rPr>
      <w:t xml:space="preserve"> suivi</w:t>
    </w:r>
  </w:p>
  <w:p w:rsidR="00790BCF" w:rsidRPr="00513FD1" w:rsidRDefault="008012A3" w:rsidP="00353172">
    <w:pPr>
      <w:tabs>
        <w:tab w:val="right" w:pos="10260"/>
      </w:tabs>
      <w:rPr>
        <w:rFonts w:cs="Calibri"/>
        <w:sz w:val="20"/>
        <w:szCs w:val="20"/>
        <w:lang w:val="en-US"/>
      </w:rPr>
    </w:pPr>
    <w:r w:rsidRPr="00513FD1">
      <w:rPr>
        <w:sz w:val="20"/>
        <w:szCs w:val="20"/>
        <w:lang w:val="en-US"/>
      </w:rPr>
      <w:t>50001 Ready Navigator (</w:t>
    </w:r>
    <w:hyperlink r:id="rId1" w:history="1">
      <w:r w:rsidRPr="00513FD1">
        <w:rPr>
          <w:rStyle w:val="Lienhypertexte"/>
          <w:sz w:val="20"/>
          <w:szCs w:val="20"/>
          <w:lang w:val="en-US"/>
        </w:rPr>
        <w:t>https://navigator.industrialenergytools.com</w:t>
      </w:r>
    </w:hyperlink>
    <w:r w:rsidRPr="00513FD1">
      <w:rPr>
        <w:sz w:val="20"/>
        <w:szCs w:val="20"/>
        <w:lang w:val="en-US"/>
      </w:rPr>
      <w:t xml:space="preserve">) </w:t>
    </w:r>
    <w:r w:rsidRPr="00513FD1">
      <w:rPr>
        <w:sz w:val="20"/>
        <w:szCs w:val="20"/>
        <w:lang w:val="en-US"/>
      </w:rPr>
      <w:tab/>
    </w:r>
    <w:r w:rsidRPr="00513FD1">
      <w:rPr>
        <w:sz w:val="20"/>
        <w:szCs w:val="20"/>
        <w:lang w:val="en-US"/>
      </w:rPr>
      <w:tab/>
    </w:r>
    <w:r w:rsidRPr="00BD0F61">
      <w:rPr>
        <w:sz w:val="20"/>
        <w:szCs w:val="20"/>
      </w:rPr>
      <w:t>Février 2017</w:t>
    </w:r>
  </w:p>
  <w:p w:rsidR="002F5883" w:rsidRPr="00513FD1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US"/>
      </w:rPr>
    </w:pPr>
    <w:r w:rsidRPr="00513FD1">
      <w:rPr>
        <w:sz w:val="20"/>
        <w:szCs w:val="20"/>
        <w:lang w:val="en-US"/>
      </w:rPr>
      <w:t>© Georgia Tech Research Corporation and U.S. Department of Energy, 2017</w:t>
    </w:r>
    <w:r w:rsidRPr="00513FD1">
      <w:rPr>
        <w:sz w:val="20"/>
        <w:szCs w:val="20"/>
        <w:lang w:val="en-US"/>
      </w:rPr>
      <w:tab/>
    </w:r>
    <w:r w:rsidR="00BD0F61">
      <w:rPr>
        <w:sz w:val="20"/>
        <w:szCs w:val="20"/>
        <w:lang w:val="en-US"/>
      </w:rPr>
      <w:t xml:space="preserve">      </w:t>
    </w:r>
    <w:r w:rsidR="00BD0F61">
      <w:rPr>
        <w:sz w:val="20"/>
        <w:szCs w:val="20"/>
        <w:lang w:val="en-US"/>
      </w:rPr>
      <w:tab/>
    </w:r>
    <w:r w:rsidRPr="00513FD1">
      <w:rPr>
        <w:sz w:val="20"/>
        <w:szCs w:val="20"/>
        <w:lang w:val="en-US"/>
      </w:rPr>
      <w:t xml:space="preserve">Page </w:t>
    </w:r>
    <w:r w:rsidR="00D469D5" w:rsidRPr="008A1FD6">
      <w:rPr>
        <w:sz w:val="20"/>
        <w:szCs w:val="20"/>
      </w:rPr>
      <w:fldChar w:fldCharType="begin"/>
    </w:r>
    <w:r w:rsidRPr="00513FD1">
      <w:rPr>
        <w:sz w:val="20"/>
        <w:szCs w:val="20"/>
        <w:lang w:val="en-US"/>
      </w:rPr>
      <w:instrText xml:space="preserve"> PAGE </w:instrText>
    </w:r>
    <w:r w:rsidR="00D469D5" w:rsidRPr="008A1FD6">
      <w:rPr>
        <w:sz w:val="20"/>
        <w:szCs w:val="20"/>
      </w:rPr>
      <w:fldChar w:fldCharType="separate"/>
    </w:r>
    <w:r w:rsidR="00393096">
      <w:rPr>
        <w:noProof/>
        <w:sz w:val="20"/>
        <w:szCs w:val="20"/>
        <w:lang w:val="en-US"/>
      </w:rPr>
      <w:t>5</w:t>
    </w:r>
    <w:r w:rsidR="00D469D5" w:rsidRPr="008A1FD6">
      <w:rPr>
        <w:sz w:val="20"/>
        <w:szCs w:val="20"/>
      </w:rPr>
      <w:fldChar w:fldCharType="end"/>
    </w:r>
    <w:r w:rsidRPr="00513FD1">
      <w:rPr>
        <w:sz w:val="20"/>
        <w:szCs w:val="20"/>
        <w:lang w:val="en-US"/>
      </w:rPr>
      <w:t xml:space="preserve"> de </w:t>
    </w:r>
    <w:r w:rsidR="00D469D5" w:rsidRPr="008A1FD6">
      <w:rPr>
        <w:sz w:val="20"/>
        <w:szCs w:val="20"/>
      </w:rPr>
      <w:fldChar w:fldCharType="begin"/>
    </w:r>
    <w:r w:rsidRPr="00513FD1">
      <w:rPr>
        <w:sz w:val="20"/>
        <w:szCs w:val="20"/>
        <w:lang w:val="en-US"/>
      </w:rPr>
      <w:instrText xml:space="preserve"> NUMPAGES  </w:instrText>
    </w:r>
    <w:r w:rsidR="00D469D5" w:rsidRPr="008A1FD6">
      <w:rPr>
        <w:sz w:val="20"/>
        <w:szCs w:val="20"/>
      </w:rPr>
      <w:fldChar w:fldCharType="separate"/>
    </w:r>
    <w:r w:rsidR="00393096">
      <w:rPr>
        <w:noProof/>
        <w:sz w:val="20"/>
        <w:szCs w:val="20"/>
        <w:lang w:val="en-US"/>
      </w:rPr>
      <w:t>5</w:t>
    </w:r>
    <w:r w:rsidR="00D469D5" w:rsidRPr="008A1FD6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096" w:rsidRDefault="00393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8C8" w:rsidRDefault="00A478C8" w:rsidP="002F5883">
      <w:r>
        <w:separator/>
      </w:r>
    </w:p>
  </w:footnote>
  <w:footnote w:type="continuationSeparator" w:id="0">
    <w:p w:rsidR="00A478C8" w:rsidRDefault="00A478C8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096" w:rsidRDefault="003930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  <w:lang w:val="en-US"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096" w:rsidRDefault="00393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484D"/>
    <w:rsid w:val="0001740C"/>
    <w:rsid w:val="0009317B"/>
    <w:rsid w:val="001251B9"/>
    <w:rsid w:val="0012552F"/>
    <w:rsid w:val="00130C55"/>
    <w:rsid w:val="001A6A42"/>
    <w:rsid w:val="002A1CEA"/>
    <w:rsid w:val="002B60EE"/>
    <w:rsid w:val="002E7C3E"/>
    <w:rsid w:val="002F5883"/>
    <w:rsid w:val="00353172"/>
    <w:rsid w:val="00393096"/>
    <w:rsid w:val="003B111D"/>
    <w:rsid w:val="003C73DF"/>
    <w:rsid w:val="00513FD1"/>
    <w:rsid w:val="00525763"/>
    <w:rsid w:val="00563F22"/>
    <w:rsid w:val="005C02DD"/>
    <w:rsid w:val="005F5EAA"/>
    <w:rsid w:val="006A62FC"/>
    <w:rsid w:val="006B456C"/>
    <w:rsid w:val="006E5E88"/>
    <w:rsid w:val="006F1E7F"/>
    <w:rsid w:val="00707C9A"/>
    <w:rsid w:val="00756ABD"/>
    <w:rsid w:val="00790BCF"/>
    <w:rsid w:val="007F7419"/>
    <w:rsid w:val="008012A3"/>
    <w:rsid w:val="00826FC9"/>
    <w:rsid w:val="0085332B"/>
    <w:rsid w:val="008725D1"/>
    <w:rsid w:val="00892617"/>
    <w:rsid w:val="008F2572"/>
    <w:rsid w:val="008F42EE"/>
    <w:rsid w:val="00944F1D"/>
    <w:rsid w:val="0096061A"/>
    <w:rsid w:val="009852B6"/>
    <w:rsid w:val="009C6BB1"/>
    <w:rsid w:val="00A24C5E"/>
    <w:rsid w:val="00A31FD9"/>
    <w:rsid w:val="00A478C8"/>
    <w:rsid w:val="00A6604A"/>
    <w:rsid w:val="00AD7BEE"/>
    <w:rsid w:val="00B214EE"/>
    <w:rsid w:val="00B36B33"/>
    <w:rsid w:val="00BA51E2"/>
    <w:rsid w:val="00BB532B"/>
    <w:rsid w:val="00BD0F61"/>
    <w:rsid w:val="00BE1062"/>
    <w:rsid w:val="00C100CA"/>
    <w:rsid w:val="00D469D5"/>
    <w:rsid w:val="00DC69C1"/>
    <w:rsid w:val="00E226EE"/>
    <w:rsid w:val="00E53BB1"/>
    <w:rsid w:val="00E645C3"/>
    <w:rsid w:val="00F155F5"/>
    <w:rsid w:val="00F83C02"/>
    <w:rsid w:val="00F857E1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4C4DBDA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353172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317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4C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C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gmuguet</cp:lastModifiedBy>
  <cp:revision>3</cp:revision>
  <dcterms:created xsi:type="dcterms:W3CDTF">2017-11-10T21:04:00Z</dcterms:created>
  <dcterms:modified xsi:type="dcterms:W3CDTF">2017-11-15T15:20:00Z</dcterms:modified>
</cp:coreProperties>
</file>