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F21" w:rsidRDefault="00224A59">
      <w:pPr>
        <w:spacing w:after="60"/>
      </w:pPr>
      <w:r>
        <w:rPr>
          <w:b/>
          <w:bCs/>
          <w:color w:val="1F4E5F"/>
          <w:sz w:val="34"/>
          <w:szCs w:val="34"/>
        </w:rPr>
        <w:t>Nepal Carbon Footprint Calculator</w:t>
      </w:r>
    </w:p>
    <w:p w:rsidR="00B33F21" w:rsidRDefault="00224A59">
      <w:pPr>
        <w:pBdr>
          <w:bottom w:val="single" w:sz="6" w:space="4" w:color="2E6B7E"/>
        </w:pBdr>
        <w:spacing w:after="240"/>
      </w:pPr>
      <w:r>
        <w:rPr>
          <w:i/>
          <w:iCs/>
          <w:color w:val="555555"/>
          <w:sz w:val="24"/>
          <w:szCs w:val="24"/>
        </w:rPr>
        <w:t>Emission Factors &amp; Full Question Framework</w:t>
      </w:r>
    </w:p>
    <w:p w:rsidR="00B33F21" w:rsidRDefault="00224A59">
      <w:pPr>
        <w:pStyle w:val="Heading1"/>
      </w:pPr>
      <w:r>
        <w:t>Part 2 — Nepal-Specific Emission Factors: Sources, Values &amp; Ratios</w:t>
      </w:r>
    </w:p>
    <w:p w:rsidR="00B33F21" w:rsidRDefault="00224A59">
      <w:pPr>
        <w:spacing w:after="120"/>
      </w:pPr>
      <w:r>
        <w:t>Best available emission-factor data for Nepal from peer-reviewed literature, government GHG inventories, and international agency data. Each factor includes its source and a reliability rating (★). These factors are the core dataset for the calculator’s scoring logic.</w:t>
      </w:r>
    </w:p>
    <w:p w:rsidR="00B33F21" w:rsidRDefault="00224A59">
      <w:pPr>
        <w:pStyle w:val="Heading2"/>
      </w:pPr>
      <w:r>
        <w:t>2.1 Energy &amp; Cooking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1"/>
        <w:gridCol w:w="1306"/>
        <w:gridCol w:w="1155"/>
        <w:gridCol w:w="5088"/>
      </w:tblGrid>
      <w:tr w:rsidR="00B33F21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Fuel / Activity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Emission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Source &amp; Reliability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Firewood (fuelwood) combustion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1.9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burned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2021 AR6 (cited in NepJOL biomass study, 2024). Biogenic CO₂ not counted in national inventory under UNFCCC rules, but represents real atmospheric CO₂ release.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" w:history="1">
              <w:r>
                <w:rPr>
                  <w:rStyle w:val="Hyperlink"/>
                </w:rPr>
                <w:t>https://www.ipcc.ch/report/ar6/wg1/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Firewood — average Nepali household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~18.5 t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household per 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Based on avg 9.7 t/yr firewood × 1.9 kg CO₂/kg. IPCC 2021 cited by NepJOL (2024). Very high uncertainty ±50%. ★★★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LPG cooking gas (1 cylinder = 14.2 kg)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~2.98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LPG burned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Tier 1 EF for LPG = 63.1 kg CO₂/GJ. LPG NCV = 47.3 MJ/kg. Used in Nepal’s National Communication. ★★★★★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6" w:history="1">
              <w:r>
                <w:rPr>
                  <w:rStyle w:val="Hyperlink"/>
                </w:rPr>
                <w:t>https://www.ipcc-nggip.iges.or.jp/public/2006gl/</w:t>
              </w:r>
            </w:hyperlink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LPG — per 14.2 kg cylinder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~42.4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cylinder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Derived: 2.98 × 14.2 = 42.3 kg CO₂ per standard cylinder. ★★★★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Electricity — Nepal national grid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~0.002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kWh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99.8% hydropower (Climate Transparency 2020; CAT 2024). Some India imports (~0.82 kg CO₂/kWh) in dry season. Conservative blend ~0.01–0.02.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7" w:history="1">
              <w:r>
                <w:rPr>
                  <w:rStyle w:val="Hyperlink"/>
                </w:rPr>
                <w:t>https://climateactiontracker.org/countries/nepal/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Electricity — India import (dry season)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~0.82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kWh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India grid average. Relevant for dry-season imports. IEA 2023.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8" w:history="1">
              <w:r>
                <w:rPr>
                  <w:rStyle w:val="Hyperlink"/>
                </w:rPr>
                <w:t>https://www.iea.org/countries/india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Dung cake combustion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~1.0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burned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 xml:space="preserve">IPCC 2006 Tier 1 default for dung. Used in Nepal Emission Inventory (NEEMI-Tech, ACP 2019). ★★★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9" w:history="1">
              <w:r>
                <w:rPr>
                  <w:rStyle w:val="Hyperlink"/>
                </w:rPr>
                <w:t>https://www.ipcc-nggip.iges.or.jp/public/2006gl/</w:t>
              </w:r>
            </w:hyperlink>
            <w:r>
              <w:t xml:space="preserve"> </w:t>
            </w:r>
            <w:r>
              <w:br/>
            </w:r>
            <w:r>
              <w:br/>
            </w:r>
            <w:hyperlink r:id="rId10" w:history="1">
              <w:r>
                <w:rPr>
                  <w:rStyle w:val="Hyperlink"/>
                </w:rPr>
                <w:t>https://acp.copernicus.org/articles/19/12953/2019/</w:t>
              </w:r>
            </w:hyperlink>
            <w:r>
              <w:t xml:space="preserve"> </w:t>
            </w:r>
            <w:r>
              <w:br/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Biogas combustion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 kg CO₂ (net)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cubic metre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Biogenic methane from livestock manure; near-zero net lifecycle GHG when replacing firewood. Nepal AEPC biogas programme.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11" w:history="1">
              <w:r>
                <w:rPr>
                  <w:rStyle w:val="Hyperlink"/>
                </w:rPr>
                <w:t>https://www.aepc.gov.np/pages/bio-energy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Kerosene (no longer subsidised post-2014)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~2.5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litre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Tier 1 default. Use dropped sharply since subsidy removal (World Bank 2020). Minority option. ★★★★★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lastRenderedPageBreak/>
              <w:br/>
            </w:r>
            <w:hyperlink r:id="rId12" w:history="1">
              <w:r>
                <w:rPr>
                  <w:rStyle w:val="Hyperlink"/>
                </w:rPr>
                <w:t>https://www.ipcc-nggip.iges.or.jp/public/2006gl/</w:t>
              </w:r>
            </w:hyperlink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Crop residue open burning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~1.42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dry matter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605897">
            <w:r>
              <w:rPr>
                <w:sz w:val="18"/>
                <w:szCs w:val="18"/>
              </w:rPr>
              <w:t>Das et al. (2020), Environmental Pollution — Nepal-specific. National total ~4,140 Gg CO₂/yr from 2,908 Gg dry matter. ★★★★★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13" w:history="1">
              <w:r>
                <w:rPr>
                  <w:rStyle w:val="Hyperlink"/>
                </w:rPr>
                <w:t>https://pubmed.ncbi.nlm.nih.gov/32763722/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Coal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~2.4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burned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Guidelines Tier 1 default for coal combustion.</w:t>
            </w:r>
            <w:r>
              <w:rPr>
                <w:sz w:val="18"/>
                <w:szCs w:val="18"/>
              </w:rPr>
              <w:br/>
            </w:r>
            <w:hyperlink r:id="rId14" w:history="1">
              <w:r>
                <w:rPr>
                  <w:rStyle w:val="Hyperlink"/>
                </w:rPr>
                <w:t>https://www.ipcc-nggip.iges.or.jp/public/2006gl/</w:t>
              </w:r>
            </w:hyperlink>
            <w:r>
              <w:t xml:space="preserve"> </w:t>
            </w:r>
          </w:p>
        </w:tc>
      </w:tr>
    </w:tbl>
    <w:p w:rsidR="00B33F21" w:rsidRDefault="001919D0">
      <w:pPr>
        <w:spacing w:before="60" w:after="200"/>
      </w:pPr>
      <w:r>
        <w:rPr>
          <w:i/>
          <w:iCs/>
          <w:color w:val="555555"/>
          <w:sz w:val="17"/>
          <w:szCs w:val="17"/>
        </w:rPr>
        <w:br/>
      </w:r>
      <w:r>
        <w:rPr>
          <w:rStyle w:val="Strong"/>
        </w:rPr>
        <w:t>Most useful BUR/BTR link here:</w:t>
      </w:r>
      <w:r>
        <w:t xml:space="preserve"> the residential </w:t>
      </w:r>
      <w:r>
        <w:rPr>
          <w:rStyle w:val="Strong"/>
        </w:rPr>
        <w:t>biomass-stove emission factor</w:t>
      </w:r>
      <w:r>
        <w:t xml:space="preserve"> is documented in </w:t>
      </w:r>
      <w:r>
        <w:rPr>
          <w:rStyle w:val="Strong"/>
        </w:rPr>
        <w:t>BUR §2.9.1</w:t>
      </w:r>
      <w:r>
        <w:t xml:space="preserve"> (source: </w:t>
      </w:r>
      <w:r>
        <w:rPr>
          <w:rStyle w:val="Emphasis"/>
        </w:rPr>
        <w:t>IPCC 2006, Vol 2, Ch 2, Table 2.9</w:t>
      </w:r>
      <w:r>
        <w:t xml:space="preserve"> + </w:t>
      </w:r>
      <w:r>
        <w:rPr>
          <w:rStyle w:val="Emphasis"/>
        </w:rPr>
        <w:t>MoPE 2017</w:t>
      </w:r>
      <w:r>
        <w:t xml:space="preserve">), with the underlying tables in </w:t>
      </w:r>
      <w:r>
        <w:rPr>
          <w:rStyle w:val="Strong"/>
        </w:rPr>
        <w:t>BTR1 Annex V.III</w:t>
      </w:r>
      <w:r>
        <w:t>. This is the authoritative Nepal citation for your firewood (A3) CH</w:t>
      </w:r>
      <w:r>
        <w:rPr>
          <w:rFonts w:ascii="Cambria Math" w:hAnsi="Cambria Math" w:cs="Cambria Math"/>
        </w:rPr>
        <w:t>₄</w:t>
      </w:r>
      <w:r>
        <w:t xml:space="preserve"> factor.</w:t>
      </w:r>
      <w:r>
        <w:br/>
      </w:r>
      <w:r>
        <w:br/>
      </w:r>
      <w:hyperlink r:id="rId15" w:history="1">
        <w:r>
          <w:rPr>
            <w:rStyle w:val="Hyperlink"/>
          </w:rPr>
          <w:t>Nepal First BUR.pdf</w:t>
        </w:r>
      </w:hyperlink>
      <w:r>
        <w:t xml:space="preserve"> and </w:t>
      </w:r>
      <w:hyperlink r:id="rId16" w:history="1">
        <w:r>
          <w:rPr>
            <w:rStyle w:val="Hyperlink"/>
          </w:rPr>
          <w:t>Nepal_First_BTR.pdf</w:t>
        </w:r>
      </w:hyperlink>
      <w:r>
        <w:t xml:space="preserve"> </w:t>
      </w:r>
      <w:r>
        <w:rPr>
          <w:i/>
          <w:iCs/>
          <w:color w:val="555555"/>
          <w:sz w:val="17"/>
          <w:szCs w:val="17"/>
        </w:rPr>
        <w:br/>
      </w:r>
      <w:r>
        <w:rPr>
          <w:i/>
          <w:iCs/>
          <w:color w:val="555555"/>
          <w:sz w:val="17"/>
          <w:szCs w:val="17"/>
        </w:rPr>
        <w:br/>
      </w:r>
      <w:r>
        <w:rPr>
          <w:i/>
          <w:iCs/>
          <w:color w:val="555555"/>
          <w:sz w:val="17"/>
          <w:szCs w:val="17"/>
        </w:rPr>
        <w:br/>
        <w:t>Source: NEEMI-Tech (ACP 2019); NepJOL firewood study (2024); Climate Transparency Nepal 2020; IPCC 2006 Guidelines Tier 1.</w:t>
      </w:r>
    </w:p>
    <w:p w:rsidR="00B33F21" w:rsidRDefault="00224A59">
      <w:pPr>
        <w:pStyle w:val="Heading2"/>
      </w:pPr>
      <w:r>
        <w:t>2.2 Transport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1"/>
        <w:gridCol w:w="984"/>
        <w:gridCol w:w="1079"/>
        <w:gridCol w:w="6764"/>
      </w:tblGrid>
      <w:tr w:rsidR="00B33F21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Fuel / Activity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Emission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Source &amp; Reliability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Petrol motorbike (avg Nepal fleet)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~110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Nepal MoFE LDV Fuel Economy Study (2019); DEFRA 2024 avg motorcycle 103 g/km. Nepal bikes older — use 110–130 g/km.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17" w:history="1">
              <w:r>
                <w:rPr>
                  <w:rStyle w:val="Hyperlink"/>
                </w:rPr>
                <w:t>https://cen.org.np/uploads/doc/7756-final-baseline-study-on-fuel-economy-of-ldv-in-nepal-report-60b94185c44ff.pdf</w:t>
              </w:r>
            </w:hyperlink>
            <w:r>
              <w:t xml:space="preserve"> </w:t>
            </w:r>
            <w:r>
              <w:br/>
            </w:r>
            <w:r>
              <w:br/>
            </w:r>
            <w:hyperlink r:id="rId18" w:history="1">
              <w:r>
                <w:rPr>
                  <w:rStyle w:val="Hyperlink"/>
                </w:rPr>
                <w:t>Nepal_First_BTR.pdf</w:t>
              </w:r>
            </w:hyperlink>
            <w:r>
              <w:rPr>
                <w:rStyle w:val="Hyperlink"/>
              </w:rPr>
              <w:t xml:space="preserve"> (Annex V.VII)</w:t>
            </w:r>
            <w:r>
              <w:br/>
            </w:r>
            <w:r>
              <w:br/>
            </w:r>
            <w:hyperlink r:id="rId19" w:history="1">
              <w:r>
                <w:rPr>
                  <w:rStyle w:val="Hyperlink"/>
                </w:rPr>
                <w:t>https://www.gov.uk/government/publications/greenhouse-gas-reporting-conversion-factors-2024</w:t>
              </w:r>
            </w:hyperlink>
            <w:r>
              <w:t xml:space="preserve"> </w:t>
            </w:r>
            <w:r>
              <w:br/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Petrol car (Nepal fleet average)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~252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MoFE 2019: actual avg 275 g/km (rated 146; gap from old fleet/congestion). Conservative calculator value 230 g/km.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20" w:history="1">
              <w:r>
                <w:rPr>
                  <w:rStyle w:val="Hyperlink"/>
                </w:rPr>
                <w:t>https://cen.org.np/uploads/doc/7756-final-baseline-study-on-fuel-economy-of-ldv-in-nepal-report-60b94185c44ff.pdf</w:t>
              </w:r>
            </w:hyperlink>
            <w:r>
              <w:t xml:space="preserve"> </w:t>
            </w:r>
            <w:r>
              <w:rPr>
                <w:sz w:val="18"/>
                <w:szCs w:val="18"/>
              </w:rPr>
              <w:br/>
            </w:r>
            <w:r>
              <w:br/>
            </w:r>
            <w:hyperlink r:id="rId21" w:history="1">
              <w:r>
                <w:rPr>
                  <w:rStyle w:val="Hyperlink"/>
                </w:rPr>
                <w:t>Nepal_First_BTR.pdf</w:t>
              </w:r>
            </w:hyperlink>
            <w:r>
              <w:rPr>
                <w:rStyle w:val="Hyperlink"/>
              </w:rPr>
              <w:t xml:space="preserve"> (Annex V.VII)</w:t>
            </w:r>
            <w:r>
              <w:br/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Diesel bus / micro-bus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~100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passenger-km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605897" w:rsidRPr="00605897" w:rsidRDefault="00224A59" w:rsidP="00605897">
            <w:pPr>
              <w:pStyle w:val="Heading1"/>
              <w:spacing w:before="0" w:after="0"/>
              <w:rPr>
                <w:b w:val="0"/>
                <w:bCs w:val="0"/>
                <w:color w:val="1F1F1F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 xml:space="preserve">Bhaktapur study (PMC 2020) + DEFRA 2024 local bus 79 g/pass-km + Das.et al (2022), </w:t>
            </w:r>
            <w:r>
              <w:rPr>
                <w:rStyle w:val="title-text"/>
                <w:b w:val="0"/>
                <w:bCs w:val="0"/>
                <w:color w:val="1F1F1F"/>
                <w:sz w:val="18"/>
                <w:szCs w:val="18"/>
              </w:rPr>
              <w:t>Emission factors and emission inventory of diesel vehicles in Nepal</w:t>
            </w:r>
          </w:p>
          <w:p w:rsidR="00B33F21" w:rsidRPr="00941FCB" w:rsidRDefault="00224A59">
            <w:r>
              <w:rPr>
                <w:sz w:val="18"/>
                <w:szCs w:val="18"/>
              </w:rPr>
              <w:t>Older/overloaded — use 100 g/pass-km mid.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22" w:history="1">
              <w:r>
                <w:rPr>
                  <w:rStyle w:val="Hyperlink"/>
                </w:rPr>
                <w:t>https://pmc.ncbi.nlm.nih.gov/articles/PMC7665925/</w:t>
              </w:r>
            </w:hyperlink>
            <w:r>
              <w:t xml:space="preserve"> </w:t>
            </w:r>
            <w:r>
              <w:br/>
            </w:r>
            <w:r>
              <w:br/>
            </w:r>
            <w:hyperlink r:id="rId23" w:history="1">
              <w:r>
                <w:rPr>
                  <w:rStyle w:val="Hyperlink"/>
                </w:rPr>
                <w:t>Nepal First BUR.pdf</w:t>
              </w:r>
            </w:hyperlink>
            <w:r>
              <w:rPr>
                <w:rStyle w:val="Hyperlink"/>
              </w:rPr>
              <w:t xml:space="preserve">  </w:t>
            </w:r>
            <w:r>
              <w:rPr>
                <w:rStyle w:val="Hyperlink"/>
                <w:u w:val="none"/>
              </w:rPr>
              <w:t>(2.9.2)</w:t>
            </w:r>
            <w:r>
              <w:rPr>
                <w:rStyle w:val="Hyperlink"/>
                <w:u w:val="none"/>
              </w:rPr>
              <w:br/>
            </w:r>
            <w:r>
              <w:rPr>
                <w:rStyle w:val="Hyperlink"/>
                <w:u w:val="none"/>
              </w:rPr>
              <w:br/>
            </w:r>
            <w:hyperlink r:id="rId24" w:history="1">
              <w:r>
                <w:rPr>
                  <w:rStyle w:val="Hyperlink"/>
                </w:rPr>
                <w:t>https://www.sciencedirect.com/science/article/pii/S0048969721076178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Electric Safa Tempo / EV bus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~1.5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passenger-km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Near-zero grid. DEFRA EV factor prorated to Nepal grid. Conservative 2 g/pass-km.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25" w:history="1">
              <w:r>
                <w:rPr>
                  <w:rStyle w:val="Hyperlink"/>
                </w:rPr>
                <w:t>https://www.gov.uk/government/publications/greenhouse-gas-reporting-conversion-factors-2024</w:t>
              </w:r>
            </w:hyperlink>
            <w:r>
              <w:t xml:space="preserve"> </w:t>
            </w:r>
            <w:r>
              <w:br/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Diesel three-wheeler / auto-rickshaw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~60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passenger-km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Pr="00941FCB" w:rsidRDefault="00224A59">
            <w:r>
              <w:rPr>
                <w:sz w:val="18"/>
                <w:szCs w:val="18"/>
              </w:rPr>
              <w:t>Derived from NEEMI-Tech + DEFRA. No Nepal-specific data. Provisional. 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26" w:history="1">
              <w:r>
                <w:rPr>
                  <w:rStyle w:val="Hyperlink"/>
                  <w:color w:val="2E74B5" w:themeColor="accent1" w:themeShade="BF"/>
                </w:rPr>
                <w:t>https://acp.copernicus.org/articles/19/12953/2019/</w:t>
              </w:r>
            </w:hyperlink>
            <w:r>
              <w:rPr>
                <w:rStyle w:val="Hyperlink"/>
                <w:color w:val="2E74B5" w:themeColor="accent1" w:themeShade="BF"/>
              </w:rPr>
              <w:t xml:space="preserve"> 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Domestic Nepal flight (Twin Otter / ATR)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~180 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passenger-km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No Nepal aviation factor. DEFRA 2024 short-haul 130 g + RF ×2.0 = ~260; adjusted down for short routes. Use 180. 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International flight economy (long haul)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~195 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passenger-km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DEFRA 2024: 0.195 kg CO₂e/pass-km incl. radiative forcing uplift. ★★★★★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Petrol fuel (calculator proxy)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~2.3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litre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/ DEFRA 2024: 2.31 kg CO₂/litre petrol. ★★★★★</w:t>
            </w:r>
            <w:r>
              <w:rPr>
                <w:sz w:val="18"/>
                <w:szCs w:val="18"/>
              </w:rPr>
              <w:br/>
            </w:r>
            <w:hyperlink r:id="rId27" w:history="1">
              <w:r>
                <w:rPr>
                  <w:rStyle w:val="Hyperlink"/>
                </w:rPr>
                <w:t>https://www.ipcc-nggip.iges.or.jp/public/2006gl/</w:t>
              </w:r>
            </w:hyperlink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Diesel fuel (calculator proxy)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~2.7 kg CO₂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litre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/ DEFRA 2024: 2.68 kg CO₂/litre diesel. ★★★★★</w:t>
            </w:r>
            <w:r>
              <w:rPr>
                <w:sz w:val="18"/>
                <w:szCs w:val="18"/>
              </w:rPr>
              <w:br/>
            </w:r>
            <w:hyperlink r:id="rId28" w:history="1">
              <w:r>
                <w:rPr>
                  <w:rStyle w:val="Hyperlink"/>
                </w:rPr>
                <w:t>https://www.ipcc-nggip.iges.or.jp/public/2006gl/</w:t>
              </w:r>
            </w:hyperlink>
          </w:p>
        </w:tc>
      </w:tr>
    </w:tbl>
    <w:p w:rsidR="00B33F21" w:rsidRDefault="00224A59">
      <w:pPr>
        <w:spacing w:before="60" w:after="200"/>
      </w:pPr>
      <w:r>
        <w:rPr>
          <w:i/>
          <w:iCs/>
          <w:color w:val="555555"/>
          <w:sz w:val="17"/>
          <w:szCs w:val="17"/>
        </w:rPr>
        <w:t>Source: Nepal MoFE LDV Fuel Economy Study 2019; Bhaktapur Municipality Emission Study (PMC 2020); DEFRA GHG Conversion Factors 2024; NEEMI-Tech (ACP 2019).</w:t>
      </w:r>
    </w:p>
    <w:p w:rsidR="00B33F21" w:rsidRDefault="00224A59">
      <w:pPr>
        <w:pStyle w:val="Heading2"/>
      </w:pPr>
      <w:r>
        <w:t>2.3 Food &amp; Agriculture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2"/>
        <w:gridCol w:w="1008"/>
        <w:gridCol w:w="781"/>
        <w:gridCol w:w="6967"/>
      </w:tblGrid>
      <w:tr w:rsidR="00B33F21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Fuel / Activity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Emission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Source &amp; Reliability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Rice (paddy-grown) — South Asia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~1.31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rice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Continental LCA meta-analysis (ScienceDirect 2023): highest CF among plant foods. Includes paddy methane.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29" w:history="1">
              <w:r>
                <w:rPr>
                  <w:rStyle w:val="Hyperlink"/>
                </w:rPr>
                <w:t>https://www.sciencedirect.com/science/article/pii/S0959652623030974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Lentils / dal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~0.9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FAO/OWID lifecycle data for pulses. Nitrogen-fixing legumes — low footprint.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0" w:history="1">
              <w:r>
                <w:rPr>
                  <w:rStyle w:val="Hyperlink"/>
                </w:rPr>
                <w:t>https://ourworldindata.org/environmental-impacts-of-food</w:t>
              </w:r>
            </w:hyperlink>
            <w:r>
              <w:t xml:space="preserve"> </w:t>
            </w:r>
            <w:r>
              <w:br/>
            </w:r>
            <w:r>
              <w:br/>
            </w:r>
            <w:hyperlink r:id="rId31" w:history="1">
              <w:r>
                <w:rPr>
                  <w:rStyle w:val="Hyperlink"/>
                </w:rPr>
                <w:t>https://www.science.org/doi/10.1126/science.aaq0216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Buffalo meat (South Asia dataset)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~27.5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meat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enteric fermentation, South Asian cattle/buffalo. Nepal buffalo EF ~55 kg CH₄/head/yr. ~27 kg CO₂e/kg.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2" w:history="1">
              <w:r>
                <w:rPr>
                  <w:rStyle w:val="Hyperlink"/>
                </w:rPr>
                <w:t>https://www.ipcc-nggip.iges.or.jp/public/2006gl/vol4.html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Goat / mutton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~5.4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meat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FAO/OWID LCA data for goat meat.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3" w:history="1">
              <w:r>
                <w:rPr>
                  <w:rStyle w:val="Hyperlink"/>
                </w:rPr>
                <w:t>https://ourworldindata.org/environmental-impacts-of-food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Chicken / poultry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~3.0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meat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Well-established global LCA. Nepal poultry broadly consistent. ★★★★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Eggs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dozen (600g)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FAO LCA data.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4" w:history="1">
              <w:r>
                <w:rPr>
                  <w:rStyle w:val="Hyperlink"/>
                </w:rPr>
                <w:t>https://ourworldindata.org/environmental-impacts-of-food</w:t>
              </w:r>
            </w:hyperlink>
            <w:r>
              <w:t xml:space="preserve"> </w:t>
            </w:r>
            <w:r>
              <w:br/>
            </w:r>
            <w:r>
              <w:br/>
            </w:r>
            <w:hyperlink r:id="rId35" w:history="1">
              <w:r>
                <w:rPr>
                  <w:rStyle w:val="Hyperlink"/>
                </w:rPr>
                <w:t>https://www.science.org/doi/10.1126/science.aaq0216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Milk / dairy (cow’s milk)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~1.3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litre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South Asian dairy slightly higher than EU. IPCC Tier 1.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6" w:history="1">
              <w:r>
                <w:rPr>
                  <w:rStyle w:val="Hyperlink"/>
                </w:rPr>
                <w:t>https://www.ipcc-nggip.iges.or.jp/public/2006gl/vol4.html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Vegetables (local, seasonal)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~0.33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Plant foods avg 0.66; local seasonal much lower. Use 0.3 kg CO₂e/kg Nepal default. ★★★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Food waste (thrown away)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~1.0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kg wasted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landfill/compost methane defaults; often open-dumped/composted. Conservative 1.0. 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7" w:history="1">
              <w:r>
                <w:rPr>
                  <w:rStyle w:val="Hyperlink"/>
                </w:rPr>
                <w:t>https://www.ipcc-nggip.iges.or.jp/public/2006gl/vol4.html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Livestock — cattle/buffalo (household)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~1,750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animal per 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Tier 1 enteric: 45 kg CH₄/head/yr × 28 GWP = 1,260 + manure ~200.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8" w:history="1">
              <w:r>
                <w:rPr>
                  <w:rStyle w:val="Hyperlink"/>
                </w:rPr>
                <w:t>https://www.ipcc-nggip.iges.or.jp/public/2006gl/vol4.html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Livestock — goat/sheep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~175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animal per 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IPCC 2006 Tier 1, small ruminants, South Asia.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39" w:history="1">
              <w:r>
                <w:rPr>
                  <w:rStyle w:val="Hyperlink"/>
                </w:rPr>
                <w:t>https://www.ipcc-nggip.iges.or.jp/public/2006gl/vol4.html</w:t>
              </w:r>
            </w:hyperlink>
            <w:r>
              <w:t xml:space="preserve"> </w:t>
            </w:r>
          </w:p>
        </w:tc>
      </w:tr>
    </w:tbl>
    <w:p w:rsidR="008D5844" w:rsidRPr="008D5844" w:rsidRDefault="00224A59" w:rsidP="008D5844">
      <w:pPr>
        <w:pStyle w:val="font-claude-response-body"/>
      </w:pPr>
      <w:r>
        <w:rPr>
          <w:i/>
          <w:iCs/>
          <w:color w:val="555555"/>
          <w:sz w:val="17"/>
          <w:szCs w:val="17"/>
        </w:rPr>
        <w:t>Source: ScienceDirect 2023 Continental CF Analysis; FAO/OWID LCA data; IPCC 2006 Guidelines Ch.10 Agriculture; Nepal Third National Communication GHG Inventory.</w:t>
      </w:r>
      <w:r>
        <w:rPr>
          <w:i/>
          <w:iCs/>
          <w:color w:val="555555"/>
          <w:sz w:val="17"/>
          <w:szCs w:val="17"/>
        </w:rPr>
        <w:br/>
      </w:r>
      <w:r>
        <w:rPr>
          <w:i/>
          <w:iCs/>
          <w:color w:val="555555"/>
          <w:sz w:val="17"/>
          <w:szCs w:val="17"/>
        </w:rPr>
        <w:br/>
      </w:r>
      <w:r>
        <w:rPr>
          <w:b/>
          <w:bCs/>
        </w:rPr>
        <w:t>Strong BUR/BTR contribution:</w:t>
      </w:r>
    </w:p>
    <w:p w:rsidR="008D5844" w:rsidRPr="008D5844" w:rsidRDefault="008D5844" w:rsidP="008D58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Livestock / enteric fermentation (C2, C6):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BUR §2.12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uses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bidi="ne-NP"/>
        </w:rPr>
        <w:t>IPCC defaults for the Indian subcontinent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, with EF tables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BTR1 Annex VII.III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>. BUR Table 22 gives 2022 sectoral emissions — enteric fermentation = 16,686.6 Gg CO₂-eq (buffalo 7,904.7; cattle 6,666.0; goats 1,958.7). This is the authoritative Nepal citation for buffalo/cattle/goat factors.</w:t>
      </w:r>
    </w:p>
    <w:p w:rsidR="008D5844" w:rsidRPr="008D5844" w:rsidRDefault="008D5844" w:rsidP="008D58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Rice cultivation (C5):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BUR §2.14 / rice-cultivation section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uses IPCC 2006 Eq. 5.1–5.2 with the India baseline EF and water/organic scaling factors; values are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ne-NP"/>
        </w:rPr>
        <w:t>BUR Table 26 &amp; Table 27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>. Cite this for your paddy-CH₄ factor instead of a generic IPCC reference.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br/>
      </w:r>
      <w:hyperlink r:id="rId40" w:history="1">
        <w:r>
          <w:rPr>
            <w:rStyle w:val="Hyperlink"/>
          </w:rPr>
          <w:t>Nepal First BUR.pdf</w:t>
        </w:r>
      </w:hyperlink>
      <w:r>
        <w:t xml:space="preserve"> and </w:t>
      </w:r>
      <w:hyperlink r:id="rId41" w:history="1">
        <w:r>
          <w:rPr>
            <w:rStyle w:val="Hyperlink"/>
          </w:rPr>
          <w:t>Nepal_First_BTR.pdf</w:t>
        </w:r>
      </w:hyperlink>
      <w:r>
        <w:rPr>
          <w:rStyle w:val="Hyperlink"/>
        </w:rPr>
        <w:t xml:space="preserve"> </w:t>
      </w:r>
    </w:p>
    <w:p w:rsidR="00B33F21" w:rsidRDefault="00B33F21">
      <w:pPr>
        <w:spacing w:before="60" w:after="200"/>
      </w:pPr>
    </w:p>
    <w:p w:rsidR="00B33F21" w:rsidRDefault="00224A59">
      <w:pPr>
        <w:pStyle w:val="Heading2"/>
      </w:pPr>
      <w:r>
        <w:t>2.4 Digital &amp; AI Footprint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2"/>
        <w:gridCol w:w="1000"/>
        <w:gridCol w:w="844"/>
        <w:gridCol w:w="6902"/>
      </w:tblGrid>
      <w:tr w:rsidR="00B33F21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Fuel / Activity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Emission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Source &amp; Reliability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Google Search (standard)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~0.2 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query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Google / Greenpeace estimate. Well-established baseline.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2" w:history="1">
              <w:r>
                <w:rPr>
                  <w:rStyle w:val="Hyperlink"/>
                </w:rPr>
                <w:t>https://medium.com/@sohail_saifi/the-real-environmental-cost-of-every-google-search-with-actual-calculations-6b72e2dd7f3c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ChatGPT / Large LLM query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~2.65 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query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 g (Greenpeace/Smartly.ai) to 4.32 g (Piktochart 2024). Use 2–3 g mid. ~4–5× a Google search.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3" w:history="1">
              <w:r>
                <w:rPr>
                  <w:rStyle w:val="Hyperlink"/>
                </w:rPr>
                <w:t>https://piktochart.com/blog/carbon-footprint-of-chatgpt/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AI image generation (SD / Midjourney)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~3.25 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image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Academic estimates vary; roughly one LLM query. 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Streaming video (mobile)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~0.036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hour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Netflix / IEA 2022 global avg ~36 g/hour. Varies by device/network.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4" w:history="1">
              <w:r>
                <w:rPr>
                  <w:rStyle w:val="Hyperlink"/>
                </w:rPr>
                <w:t>https://www.iea.org/commentaries/the-carbon-footprint-of-streaming-video-fact-checking-the-headlines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Smartphone (manufacture + 3yr use)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~70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device lifecycle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Manufacturing ~80% of total. ~23 kg CO₂e/yr over 3 years.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5" w:history="1">
              <w:r>
                <w:rPr>
                  <w:rStyle w:val="Hyperlink"/>
                </w:rPr>
                <w:t>https://www.sciencedirect.com/science/article/pii/S1364032123002794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Laptop / PC (manufacture + use)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~350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device lifecycle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Laptop ~300 over 5 yr; desktop+monitor ~600 over 5 yr.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6" w:history="1">
              <w:r>
                <w:rPr>
                  <w:rStyle w:val="Hyperlink"/>
                </w:rPr>
                <w:t>https://www.sciencedirect.com/science/article/pii/S1364032123002794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Internet usage (data centre allocation)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~0.06 kg CO₂e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GB of data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IEA 2020: ~0.06 kg CO₂e/GB transferred (data centre + network). 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7" w:history="1">
              <w:r>
                <w:rPr>
                  <w:rStyle w:val="Hyperlink"/>
                </w:rPr>
                <w:t>https://www.iea.org/energy-system/buildings/data-centres-and-data-transmission-networks</w:t>
              </w:r>
            </w:hyperlink>
            <w:r>
              <w:t xml:space="preserve"> </w:t>
            </w:r>
          </w:p>
        </w:tc>
      </w:tr>
    </w:tbl>
    <w:p w:rsidR="00B33F21" w:rsidRDefault="00224A59">
      <w:pPr>
        <w:spacing w:before="60" w:after="200"/>
      </w:pPr>
      <w:r>
        <w:rPr>
          <w:i/>
          <w:iCs/>
          <w:color w:val="555555"/>
          <w:sz w:val="17"/>
          <w:szCs w:val="17"/>
        </w:rPr>
        <w:t>Source: Piktochart Carbon Footprint of ChatGPT (2024); Smartly.ai; IEA Data Centres report 2022; CNaught AI Carbon blog (2026).</w:t>
      </w:r>
      <w:r>
        <w:rPr>
          <w:i/>
          <w:iCs/>
          <w:color w:val="555555"/>
          <w:sz w:val="17"/>
          <w:szCs w:val="17"/>
        </w:rPr>
        <w:br/>
      </w:r>
      <w:r>
        <w:rPr>
          <w:i/>
          <w:iCs/>
          <w:color w:val="555555"/>
          <w:sz w:val="17"/>
          <w:szCs w:val="17"/>
        </w:rPr>
        <w:br/>
        <w:t xml:space="preserve">The </w:t>
      </w:r>
      <w:r>
        <w:rPr>
          <w:rStyle w:val="Strong"/>
        </w:rPr>
        <w:t>IEA "Energy and AI" (2025)</w:t>
      </w:r>
      <w:r>
        <w:t xml:space="preserve"> analysis is now the most-cited primary for datacentre/AI energy. Search it on iea.org and save via the Connector.  </w:t>
      </w:r>
      <w:hyperlink r:id="rId48" w:history="1">
        <w:r>
          <w:rPr>
            <w:rStyle w:val="Hyperlink"/>
          </w:rPr>
          <w:t>https://www.iea.org/reports/energy-and-ai</w:t>
        </w:r>
      </w:hyperlink>
      <w:r>
        <w:t xml:space="preserve"> </w:t>
      </w:r>
    </w:p>
    <w:p w:rsidR="00B33F21" w:rsidRDefault="00224A59">
      <w:pPr>
        <w:pStyle w:val="Heading2"/>
      </w:pPr>
      <w:r>
        <w:t>2.5 Home Construction (Embodied Materials)</w:t>
      </w:r>
    </w:p>
    <w:p w:rsidR="00B33F21" w:rsidRDefault="00224A59">
      <w:pPr>
        <w:spacing w:after="120"/>
      </w:pPr>
      <w:r>
        <w:rPr>
          <w:sz w:val="20"/>
          <w:szCs w:val="20"/>
        </w:rPr>
        <w:t>Embodied emissions from building materials are a one-time release at construction but represent a large share of a home’s lifetime footprint. The whole-home factors below are amortised over a 50-year life in the calculator (questions A1–A2). Per-material factors are Nepal-specific; the traditional-home factor is an estimate (see note).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Each home construction question should be divided by the number of families mentioned earlier in the question to find out individual emission.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1217"/>
        <w:gridCol w:w="995"/>
        <w:gridCol w:w="5345"/>
      </w:tblGrid>
      <w:tr w:rsidR="00B33F21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Material / Activity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Emission Factor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Source &amp; Reliability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739.49 kg CO₂-eq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tonne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KC et al. (2025), “Embodied energy and associated carbon emission of key building materials in Nepal,” Discover Environment 3:15. Nepal-specific, coal-dominated energy mix (6,051 MJ/t).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49" w:history="1">
              <w:r>
                <w:rPr>
                  <w:rStyle w:val="Hyperlink"/>
                </w:rPr>
                <w:t>https://link.springer.com/article/10.1007/s44274-025-00194-x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Fired brick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0.503 kg CO₂-eq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brick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KC et al. (2025), Discover Environment 3:15: 502.89 kg CO₂-eq per 1,000 fired bricks (4,125 MJ/1,000). Nepal-specific.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0" w:history="1">
              <w:r>
                <w:rPr>
                  <w:rStyle w:val="Hyperlink"/>
                </w:rPr>
                <w:t>https://link.springer.com/article/10.1007/s44274-025-00194-x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Reinforcement steel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2,565.51 kg CO₂-eq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tonne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KC et al. (2025), Discover Environment 3:15: cradle-to-gate (26,033 MJ/t); local rolling stage alone 233 kg/t. Nepal-specific. 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1" w:history="1">
              <w:r>
                <w:rPr>
                  <w:rStyle w:val="Hyperlink"/>
                </w:rPr>
                <w:t>https://link.springer.com/article/10.1007/s44274-025-00194-x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Modern concrete home (whole, life cycle)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718.35 kg CO₂-eq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m² (50-yr life)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 w:rsidP="0097728C">
            <w:r>
              <w:rPr>
                <w:sz w:val="18"/>
                <w:szCs w:val="18"/>
              </w:rPr>
              <w:t xml:space="preserve">KC et al. (2024), “Life cycle energy use and carbon emission of a modern single-family residential building in Nepal,” Current Research in Environmental Sustainability 7:100245. Total 6,411 MJ/m²; materials+construction 60%, operation 40%.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Traditional home (mud / stone / timber)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~430 kg CO₂-eq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m² (50-yr life)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ESTIMATE: ~60% of concrete. Converges from Abanda et al. 2014 (Cameroon) mud-brick ≈57% and Indian whole-home studies ≈62%. No Nepal-specific mud-house life-cycle study; treat as rough estimate. ★★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Cameroon — mud-brick home (basis, non-Nepal)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228.03 kg CO₂/m²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m²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Abanda et al. (2014), AIMS Energy 2(1):18–40. Mud-brick 228.03 vs cement-block 396.7 kg CO₂/m² → mud ≈57% of cement. Used as basis for the ~60% traditional estimate. 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2" w:history="1">
              <w:r>
                <w:rPr>
                  <w:rStyle w:val="Hyperlink"/>
                </w:rPr>
                <w:t>https://www.aimspress.com/article/id/8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India — adobe / mud home (basis, non-Nepal)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~62% of RCC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ratio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 w:rsidP="0097728C">
            <w:r>
              <w:rPr>
                <w:sz w:val="18"/>
                <w:szCs w:val="18"/>
              </w:rPr>
              <w:t xml:space="preserve">Shukla, Tiwari &amp; Sodha (2009), Renewable Energy 34(3):755–761 (adobe 4.75 GJ/m² embodied); Naveen Kishore &amp; Chouhan (2014), J. Inst. Eng. India A 95:117–127 (load-bearing ~22% more efficient than RC; alt. materials save 30–60%). Basis for the ~60% estimate.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r>
              <w:t xml:space="preserve">DOI 10.1016/j.renene.2008.04.002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Average Nepali dwelling size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55.3 m²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per dwelling (594.8 sq ft)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C37709">
            <w:r>
              <w:rPr>
                <w:sz w:val="18"/>
                <w:szCs w:val="18"/>
              </w:rPr>
              <w:t>Nepal Urban Development Strategy 2017. ★★★★★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3" w:history="1">
              <w:r>
                <w:rPr>
                  <w:rStyle w:val="Hyperlink"/>
                </w:rPr>
                <w:t>https://giwmscdntwo.gov.np/media/pdf_upload/nuds-part-b_1gqrcek.pdf</w:t>
              </w:r>
            </w:hyperlink>
            <w:r>
              <w:t xml:space="preserve"> </w:t>
            </w:r>
          </w:p>
        </w:tc>
      </w:tr>
      <w:tr w:rsidR="00B33F21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Clean-energy reduction potential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−39.3%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of total footprint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C37709" w:rsidP="00C37709">
            <w:r>
              <w:rPr>
                <w:sz w:val="18"/>
                <w:szCs w:val="18"/>
              </w:rPr>
              <w:t xml:space="preserve">Nepal's Long-term Strategy for Net Zero Emission report by UNFCC, CRES 7:100245: shifting from imported fossil electricity to Nepal hydropower cuts the modelled home’s total life-cycle emissions ~39%. </w:t>
            </w:r>
            <w:r>
              <w:rPr>
                <w:rFonts w:ascii="Segoe UI Symbol" w:hAnsi="Segoe UI Symbol" w:cs="Segoe UI Symbol"/>
                <w:sz w:val="18"/>
                <w:szCs w:val="18"/>
              </w:rPr>
              <w:t>★★★★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  <w:hyperlink r:id="rId54" w:history="1">
              <w:r>
                <w:rPr>
                  <w:rStyle w:val="Hyperlink"/>
                  <w:sz w:val="18"/>
                  <w:szCs w:val="18"/>
                </w:rPr>
                <w:t>https://unfccc.int/sites/default/files/resource/NepalLTLEDS.pdf</w:t>
              </w:r>
            </w:hyperlink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br/>
            </w:r>
          </w:p>
        </w:tc>
      </w:tr>
    </w:tbl>
    <w:p w:rsidR="00B33F21" w:rsidRDefault="00224A59">
      <w:pPr>
        <w:spacing w:before="60" w:after="200"/>
      </w:pPr>
      <w:r>
        <w:rPr>
          <w:i/>
          <w:iCs/>
          <w:color w:val="555555"/>
          <w:sz w:val="17"/>
          <w:szCs w:val="17"/>
        </w:rPr>
        <w:t>Source: KC et al. (2025) Discover Environment 3:15 (per-material EFs, Nepal); KC et al. (2024) Current Research in Environmental Sustainability 7:100245 (whole-home life cycle, Nepal); National Statistics Office, NLSS-IV 2022/23 Statistical Report, Table 4.6 (dwelling size). Traditional-home factor derived from Abanda et al. (2014) AIMS Energy 2(1) (Cameroon) and Indian whole-home studies (Shukla et al. 2009; Naveen Kishore &amp; Chouhan 2014) — no Nepal-specific mud-house life-cycle data exists. Note: absolute figures across these studies use different system boundaries and are NOT directly comparable; only the within-study mud-to-cement RATIOS (~57–62%) are reliable, which is why the traditional factor is given as a percentage of the Nepal concrete figure rather than copied directly.</w:t>
      </w:r>
    </w:p>
    <w:p w:rsidR="00B33F21" w:rsidRDefault="00224A59">
      <w:pPr>
        <w:pStyle w:val="Heading2"/>
      </w:pPr>
      <w:r>
        <w:t>2.6 Nepal Baseline Comparators for Scoring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33F21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Value / Source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Nepal per capita CO₂e (2023, excl. LULUCF)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0.6 t CO₂e — TheGlobalEconomy.com (IEA/World Bank 2023)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Nepal total GHG (2021, all sectors)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47.5 Mt CO₂e — emission-index.com (WRI 2022)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Nepal sector split (2021)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Agriculture 55%, Energy 35%, LULUCF 8%, Industry/Waste 2% — WRI/Climate Watch 2022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Nepal electricity: % from hydro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99.8% as of 2020 — Climate Transparency 2020; CAT 2024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Nepal household energy mix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Biomass + waste 72%; Oil + coal 23%; Hydro ~5% — Climate Transparency 2020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Global average per capita CO₂e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4.76 t CO₂e — TheGlobalEconomy.com 2023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US per capita CO₂e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~14 t CO₂e — IEA 2023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India per capita CO₂e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~2.0 t CO₂e — IEA 2023</w:t>
            </w:r>
          </w:p>
        </w:tc>
      </w:tr>
      <w:tr w:rsidR="00B33F2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Carbon budget per person (1.5°C)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~2.5 t CO₂e by 2030; ~1.4 t by 2050 — IPCC SR1.5</w:t>
            </w:r>
          </w:p>
        </w:tc>
      </w:tr>
    </w:tbl>
    <w:p w:rsidR="00B33F21" w:rsidRDefault="00224A59">
      <w:r>
        <w:br w:type="page"/>
      </w:r>
    </w:p>
    <w:p w:rsidR="00B33F21" w:rsidRDefault="00224A59">
      <w:pPr>
        <w:pStyle w:val="Heading1"/>
      </w:pPr>
      <w:r>
        <w:lastRenderedPageBreak/>
        <w:t>Part 3 — Full Calculator Question Framework (7 Domains)</w:t>
      </w:r>
    </w:p>
    <w:p w:rsidR="00B33F21" w:rsidRDefault="00224A59">
      <w:pPr>
        <w:spacing w:after="120"/>
      </w:pPr>
      <w:r>
        <w:t>Complete set of recommended questions with Nepali translations (to be rendered in Devanagari in the web version), scoring logic, and the emission factor each maps to. Questions are multiple-choice to enable scoring without a calculator.</w:t>
      </w:r>
    </w:p>
    <w:p w:rsidR="00B33F21" w:rsidRDefault="00224A59">
      <w:pPr>
        <w:spacing w:after="120"/>
      </w:pPr>
      <w:r>
        <w:rPr>
          <w:i/>
          <w:iCs/>
          <w:color w:val="555555"/>
          <w:sz w:val="20"/>
          <w:szCs w:val="20"/>
        </w:rPr>
        <w:t>Scoring design note: each option maps to a value in kg CO₂e/year. The calculator sums all domains and outputs an annual footprint, then shows the user their score, the Nepal energy-related average (600 kg CO₂e/yr), the global average (4,760 kg CO₂e/yr), and their highest-impact domain.</w:t>
      </w:r>
    </w:p>
    <w:p w:rsidR="00B33F21" w:rsidRDefault="00224A59">
      <w:pPr>
        <w:spacing w:after="120"/>
      </w:pPr>
      <w:r>
        <w:rPr>
          <w:i/>
          <w:iCs/>
          <w:color w:val="555555"/>
          <w:sz w:val="20"/>
          <w:szCs w:val="20"/>
        </w:rPr>
        <w:t>Per-capita scoring note (applies to the whole framework): the final output is a per-person figure so it can be compared against the per-capita benchmarks above. Implement this by summing all household-level questions into a household subtotal, dividing that subtotal once by the number of family members (GQ3), and then adding the individual-level questions directly. Each question below is tagged in its Notes column as “Per capita: divide by GQ3” (household-level — shared across the household) or “Per capita: individual — do not divide” (already per person). Divide only once, at the subtotal stage, to avoid rounding drift.</w:t>
      </w:r>
    </w:p>
    <w:p w:rsidR="00B33F21" w:rsidRDefault="00224A59">
      <w:pPr>
        <w:pStyle w:val="Heading2"/>
      </w:pPr>
      <w:r>
        <w:t>General Overview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30"/>
        <w:gridCol w:w="433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GQ1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Which geographic region do you live in?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तपाईं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कुन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भौगोलिक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बस्नुहुन्छ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Mountain Region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हिमाली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</w:t>
            </w:r>
          </w:p>
          <w:p w:rsidR="00B33F21" w:rsidRPr="00E67E4C" w:rsidRDefault="00224A59">
            <w:pPr>
              <w:spacing w:after="40"/>
              <w:rPr>
                <w:rFonts w:ascii="Preeti" w:hAnsi="Preeti"/>
              </w:rPr>
            </w:pPr>
            <w:r>
              <w:rPr>
                <w:sz w:val="18"/>
                <w:szCs w:val="18"/>
              </w:rPr>
              <w:t xml:space="preserve">Hilly Region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पहाडी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Terai Region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तराई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GQ2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Which type of area do you live in?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तपाईं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कस्तो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बस्नुहुन्छ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Urban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सहरी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br/>
            </w:r>
            <w:r>
              <w:rPr>
                <w:rFonts w:ascii="Nirmala UI" w:hAnsi="Nirmala UI" w:cs="Nirmala UI" w:hint="cs"/>
                <w:sz w:val="18"/>
                <w:szCs w:val="18"/>
                <w:cs/>
                <w:lang w:bidi="hi-IN"/>
              </w:rPr>
              <w:t>(Developer Note: If selected Urban, hide Firewood &amp; Mixed options from A3)</w:t>
            </w:r>
          </w:p>
          <w:p w:rsidR="00B33F21" w:rsidRPr="00E67E4C" w:rsidRDefault="00224A59">
            <w:pPr>
              <w:spacing w:after="40"/>
              <w:rPr>
                <w:rFonts w:ascii="Preeti" w:hAnsi="Preeti"/>
              </w:rPr>
            </w:pPr>
            <w:r>
              <w:rPr>
                <w:sz w:val="18"/>
                <w:szCs w:val="18"/>
              </w:rPr>
              <w:t xml:space="preserve">Semi-urban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अर्ध</w:t>
            </w:r>
            <w:r>
              <w:rPr>
                <w:rFonts w:ascii="Preeti" w:hAnsi="Preeti"/>
                <w:sz w:val="18"/>
                <w:szCs w:val="18"/>
              </w:rPr>
              <w:t>-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सहरी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क्षेत्र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Rural Hills/Terai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ग्रामीण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पहाड</w:t>
            </w:r>
            <w:r>
              <w:rPr>
                <w:rFonts w:ascii="Preeti" w:hAnsi="Preeti"/>
                <w:sz w:val="18"/>
                <w:szCs w:val="18"/>
              </w:rPr>
              <w:t>/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तराई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br/>
            </w:r>
            <w:r>
              <w:rPr>
                <w:rFonts w:ascii="Nirmala UI" w:hAnsi="Nirmala UI" w:cs="Nirmala UI" w:hint="cs"/>
                <w:sz w:val="18"/>
                <w:szCs w:val="18"/>
                <w:cs/>
                <w:lang w:bidi="hi-IN"/>
              </w:rPr>
              <w:t>(Developer Note: Only show Rural Terai if selected Terai in GQ1)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Rural Highland/Mountain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ग्रामीण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हिमाली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उच्च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भेग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br/>
            </w:r>
            <w:r>
              <w:rPr>
                <w:rFonts w:ascii="Nirmala UI" w:hAnsi="Nirmala UI" w:cs="Nirmala UI" w:hint="cs"/>
                <w:sz w:val="18"/>
                <w:szCs w:val="18"/>
                <w:cs/>
                <w:lang w:bidi="hi-IN"/>
              </w:rPr>
              <w:t>(Developer Note: Hide if selected Terai in GQ1)</w:t>
            </w:r>
          </w:p>
        </w:tc>
      </w:tr>
      <w:tr w:rsidR="00E8451D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8451D" w:rsidRDefault="00E8451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GQ3</w:t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E8451D" w:rsidRDefault="00E8451D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many members are there in your family?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43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9B4F43" w:rsidRDefault="009B4F43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 (Only me) </w:t>
            </w:r>
            <w:r>
              <w:rPr>
                <w:sz w:val="18"/>
                <w:szCs w:val="18"/>
              </w:rPr>
              <w:br/>
              <w:t>2</w:t>
            </w:r>
            <w:r>
              <w:rPr>
                <w:sz w:val="18"/>
                <w:szCs w:val="18"/>
              </w:rPr>
              <w:br/>
              <w:t>3</w:t>
            </w:r>
            <w:r>
              <w:rPr>
                <w:sz w:val="18"/>
                <w:szCs w:val="18"/>
              </w:rPr>
              <w:br/>
              <w:t>4</w:t>
            </w:r>
            <w:r>
              <w:rPr>
                <w:sz w:val="18"/>
                <w:szCs w:val="18"/>
              </w:rPr>
              <w:br/>
              <w:t>5</w:t>
            </w:r>
          </w:p>
          <w:p w:rsidR="00E8451D" w:rsidRDefault="009B4F43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will enter</w:t>
            </w:r>
            <w:r>
              <w:rPr>
                <w:sz w:val="18"/>
                <w:szCs w:val="18"/>
              </w:rPr>
              <w:br/>
            </w:r>
          </w:p>
        </w:tc>
      </w:tr>
    </w:tbl>
    <w:p w:rsidR="00B33F21" w:rsidRDefault="00224A59">
      <w:pPr>
        <w:pStyle w:val="Heading2"/>
      </w:pPr>
      <w:r>
        <w:t>Domain A — Cooking and Home Energy</w:t>
      </w:r>
    </w:p>
    <w:p w:rsidR="00B33F21" w:rsidRDefault="00224A59">
      <w:pPr>
        <w:spacing w:after="120"/>
      </w:pPr>
      <w:r>
        <w:rPr>
          <w:color w:val="555555"/>
          <w:sz w:val="20"/>
          <w:szCs w:val="20"/>
        </w:rPr>
        <w:t>The most critical domain for Nepal and the most absent from global calculators. Determines the majority of rural household emissions.</w:t>
      </w:r>
    </w:p>
    <w:p w:rsidR="00B33F21" w:rsidRDefault="00224A59">
      <w:pPr>
        <w:pStyle w:val="Heading2"/>
      </w:pPr>
      <w:r>
        <w:t>A1–A2 — Home construction (embodied emissions)</w:t>
      </w:r>
    </w:p>
    <w:p w:rsidR="00B33F21" w:rsidRDefault="00224A59">
      <w:pPr>
        <w:spacing w:after="120"/>
      </w:pPr>
      <w:r>
        <w:rPr>
          <w:sz w:val="20"/>
          <w:szCs w:val="20"/>
        </w:rPr>
        <w:t>Building a house is a one-time event, but its material footprint (cement, brick, steel) is large and lasts the life of the building. To fit the calculator’s annual scoring, the whole-home embodied footprint is amortised over a 50-year life: the lifetime total is divided by 50 to give a kg CO₂e/year figure comparable to the other domains. A1 sets the build type; A2 scales it by home size. These two questions are combined (A1 value × A2 factor) into a single annual construction score.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  <w:t>Note: Each home construction question should be divided by the number of families mentioned earlier in the question to find out individual emission.</w:t>
      </w:r>
      <w:r>
        <w:rPr>
          <w:sz w:val="20"/>
          <w:szCs w:val="20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What is your home mainly built from? (one-time construction emissions, shown per year)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तपाईंको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मुख्यतया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केले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बनेको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हो</w:t>
            </w:r>
            <w:r>
              <w:rPr>
                <w:rFonts w:ascii="Nirmala UI" w:hAnsi="Nirmala UI" w:cs="Nirmala UI"/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Modern concrete (cement, brick, steel) = ~790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Traditional (mud, stone, timber) = ~475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Don’t know = use 790 kg/yr (concrete default)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Whole-home embodied footprint amortised over a 50-year life. Concrete: 718 kg CO₂/m² × 55 m² average dwelling ÷ 50 yr ≈ 790 kg/yr (KC et al. 2024, Nepal life-cycle study). Traditional ≈ 60% of concrete ≈ 475 kg/yr (ESTIMATE from India + Cameroon studies; no Nepal-specific whole-home data). Multiply by the A2 size factor.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big is your home?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तपाईंको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ठूलो</w:t>
            </w:r>
            <w:r>
              <w:rPr>
                <w:rFonts w:ascii="Nirmala UI" w:hAnsi="Nirmala UI" w:cs="Nirmala U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</w:t>
            </w:r>
            <w:r>
              <w:rPr>
                <w:rFonts w:ascii="Nirmala UI" w:hAnsi="Nirmala UI" w:cs="Nirmala UI"/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I know the floor area = enter m² (use actual)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Count total rooms = ×(rooms ÷ 4.8)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Scales the A1 value by home size. National average is 55 m² / 4.8 rooms (NLSS-IV 2022/23, Table 4.6). Per-room factor ≈ 11.5 m²/room; “rooms” means habitable rooms incl. living rooms, excl. kitchen/bathroom. If actual m² is known, multiply A1 per-m² factor directly (concrete 14.4 kg/m²/yr; traditional 8.6 kg/m²/yr). Do NOT apply any storey multiplier — floor area is already whole-home.</w:t>
            </w:r>
          </w:p>
        </w:tc>
      </w:tr>
    </w:tbl>
    <w:p w:rsidR="00B33F21" w:rsidRDefault="00224A59">
      <w:pPr>
        <w:spacing w:after="120"/>
      </w:pPr>
      <w:r>
        <w:rPr>
          <w:i/>
          <w:iCs/>
          <w:color w:val="555555"/>
          <w:sz w:val="20"/>
          <w:szCs w:val="20"/>
        </w:rPr>
        <w:t>Source &amp; reliability: Concrete factor 718 kg CO₂/m² over a 50-year life cycle — KC et al. (2024), “Life cycle energy use and carbon emission of a modern single-family residential building in Nepal,” Current Research in Environmental Sustainability 7:100245 (Nepal-specific, coal-heavy energy mix). ★★★★. Average dwelling 55 m² / 4.8 rooms — National Statistics Office, Nepal Living Standards Survey IV 2022/23, Statistical Report, Table 4.6 (594.8 sq ft; 9,600 households). ★★★★★. Traditional/mud factor ≈60% of concrete is an ESTIMATE converging from Abanda et al. 2014 (Cameroon) and Indian whole-home studies; no Nepal-specific mud-house life-cycle study exists, so treat traditional results as a ballpark. ★★. Phase split for concrete ≈60% materials/construction, ≈40% operation (same KC et al. study).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What is your PRIMARY cooking fuel?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मुख्य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खाना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पकाउने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इन्धन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के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हो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Firewood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दाउरा</w:t>
            </w:r>
            <w:r>
              <w:rPr>
                <w:sz w:val="18"/>
                <w:szCs w:val="18"/>
              </w:rPr>
              <w:t xml:space="preserve"> — Urban 0 kg, Semi-urban 450 kg, Rural Hills/Terai 1,000 kg, Rural Highland/Mountain 1,450 kg</w:t>
            </w:r>
          </w:p>
          <w:p w:rsidR="00B33F21" w:rsidRDefault="00224A59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LPG cylinder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एलपीजी</w:t>
            </w:r>
            <w:r>
              <w:rPr>
                <w:sz w:val="18"/>
                <w:szCs w:val="18"/>
              </w:rPr>
              <w:t xml:space="preserve"> (Developer Note: no counting if chosen this option, will be counted on A5)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Biogas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बायोग्यास</w:t>
            </w:r>
            <w:r>
              <w:rPr>
                <w:sz w:val="18"/>
                <w:szCs w:val="18"/>
              </w:rPr>
              <w:t xml:space="preserve"> = ~50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Electric induction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विद्युत्</w:t>
            </w:r>
            <w:r>
              <w:rPr>
                <w:sz w:val="18"/>
                <w:szCs w:val="18"/>
              </w:rPr>
              <w:t xml:space="preserve"> = ~20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Kerosene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मट्टितेल</w:t>
            </w:r>
            <w:r>
              <w:rPr>
                <w:sz w:val="18"/>
                <w:szCs w:val="18"/>
              </w:rPr>
              <w:t xml:space="preserve"> = ~1,800 kg</w:t>
            </w:r>
          </w:p>
          <w:p w:rsidR="00FA7F07" w:rsidRPr="00FA7F07" w:rsidRDefault="00FA7F07" w:rsidP="00FA7F07">
            <w:pPr>
              <w:spacing w:after="40"/>
              <w:rPr>
                <w:sz w:val="18"/>
                <w:szCs w:val="18"/>
              </w:rPr>
            </w:pPr>
            <w:r>
              <w:rPr>
                <w:color w:val="000000" w:themeColor="text1"/>
                <w:sz w:val="18"/>
                <w:szCs w:val="18"/>
              </w:rPr>
              <w:t xml:space="preserve">Mixed (firewood + LPG) </w:t>
            </w:r>
            <w:r>
              <w:rPr>
                <w:sz w:val="18"/>
                <w:szCs w:val="18"/>
              </w:rPr>
              <w:t xml:space="preserve">(Developer Note: Store somewhere temporarily, the regional average kilograms firewood, when the number of cylinders will be selected on A5, what you need to do is decrease 26% of the kilograms of the firewood and calculate the emission, then add the emission of the number of </w:t>
            </w:r>
            <w:r>
              <w:rPr>
                <w:sz w:val="18"/>
                <w:szCs w:val="18"/>
              </w:rPr>
              <w:lastRenderedPageBreak/>
              <w:t>cylinders, then add up to the total emission / main emission metric)</w:t>
            </w:r>
          </w:p>
          <w:p w:rsidR="00FA7F07" w:rsidRDefault="00FA7F07" w:rsidP="00FA7F07">
            <w:pPr>
              <w:spacing w:after="40"/>
            </w:pPr>
          </w:p>
          <w:p w:rsidR="00B33F21" w:rsidRDefault="00B33F21">
            <w:pPr>
              <w:spacing w:after="40"/>
            </w:pP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lastRenderedPageBreak/>
              <w:t>Firewood: 1.9 kg CO₂/kg × avg usage; Biogas: 0 net.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Regions (Urban, Semi-urban, Rural Hills/Terai, Rural Highland/Mountain) are based on GQ2.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Firewood values are COOKING-ONLY. Field-survey firewood mixes cooking + heating, so a ~2/3 cooking : 1/3 heating split was applied to strip out heating (rural 1,500→1,000; highland 2,200→1,450). Heating is captured separately in A8. The 2/3 split is a reasonable estimate, not </w:t>
            </w:r>
            <w:r>
              <w:rPr>
                <w:sz w:val="18"/>
                <w:szCs w:val="18"/>
              </w:rPr>
              <w:lastRenderedPageBreak/>
              <w:t>a measured value.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A4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 you use a traditional open stove (chulo) or improved cookstove?</w:t>
            </w:r>
          </w:p>
          <w:p w:rsidR="00B33F21" w:rsidRPr="00E67E4C" w:rsidRDefault="00224A59">
            <w:pPr>
              <w:spacing w:after="40"/>
              <w:rPr>
                <w:rFonts w:ascii="Preeti" w:hAnsi="Preeti"/>
              </w:rPr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पारम्परिक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चुलो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सुधारिएको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चुलो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Traditional three-stone / open chulo = ×1.0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Improved biomass cookstove = ×0.5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Rocket stove = ×0.4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LPG / electric only = N/A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Stove type multiplies the A3 biomass factor.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LPG cylinders does your household use per month?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महिनाको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sz w:val="18"/>
                <w:szCs w:val="18"/>
              </w:rPr>
              <w:t xml:space="preserve"> LPG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सिलिन्डर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खर्च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हुन्छ</w:t>
            </w:r>
            <w:r>
              <w:rPr>
                <w:rFonts w:ascii="Preeti" w:hAnsi="Preeti"/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0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0.5 (one per 2 months) = 255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 = 509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 = 1,018 kg/yr</w:t>
            </w:r>
          </w:p>
          <w:p w:rsidR="00B33F21" w:rsidRDefault="00707EEC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= 1,527 kg/yr</w:t>
            </w:r>
          </w:p>
          <w:p w:rsidR="00707EEC" w:rsidRDefault="00707EEC">
            <w:pPr>
              <w:spacing w:after="40"/>
            </w:pPr>
            <w:r>
              <w:rPr>
                <w:sz w:val="18"/>
                <w:szCs w:val="18"/>
              </w:rPr>
              <w:t>I will enter =( 42.4kg Co2 * 12)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(Developer Note: Allow decimal fields for half cylinders)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42.4 kg CO₂ per 14.2 kg cylinder × 12.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Does your household burn agricultural waste (crop residue) near your home?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आसपास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कृषि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फोहोर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जलाउनुहुन्छ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Never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Occasionally (1–2/yr) = 100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Regularly (post-harvest, monthly) = 600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Very frequently = 1,200 kg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1.42 kg CO₂/kg dry matter × estimated mass burned.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hours per day does your household use electric fans, lights, or appliances?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दैनिक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घण्टा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बिजुलीका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सामान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चलाउनुहुन्छ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&lt; 2 hours = 0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2–6 hours = 0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6–12 hours = 0</w:t>
            </w:r>
          </w:p>
          <w:p w:rsidR="00B33F21" w:rsidRDefault="00224A59" w:rsidP="00496AED">
            <w:pPr>
              <w:spacing w:after="40"/>
            </w:pPr>
            <w:r>
              <w:rPr>
                <w:sz w:val="18"/>
                <w:szCs w:val="18"/>
              </w:rPr>
              <w:t>12+ hours = 0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(Developer Note: For now let it be 0)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Pr="00496AED" w:rsidRDefault="00224A59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Nepal grid ~0.00 kg CO₂/kWh × estimated kWh. Very low due to hydro grid.</w:t>
            </w:r>
            <w:r>
              <w:rPr>
                <w:sz w:val="18"/>
                <w:szCs w:val="18"/>
              </w:rPr>
              <w:br/>
              <w:t>Developer Note: Need exact citation for import emission grid factor, so for now let it be 0.</w:t>
            </w:r>
          </w:p>
          <w:p w:rsidR="00496AED" w:rsidRDefault="00496AED">
            <w:pPr>
              <w:spacing w:after="40"/>
              <w:rPr>
                <w:sz w:val="18"/>
                <w:szCs w:val="18"/>
              </w:rPr>
            </w:pPr>
          </w:p>
          <w:p w:rsidR="00496AED" w:rsidRDefault="00496AED">
            <w:pPr>
              <w:spacing w:after="40"/>
            </w:pPr>
            <w:r>
              <w:rPr>
                <w:sz w:val="18"/>
                <w:szCs w:val="18"/>
              </w:rPr>
              <w:t>(Developer Note: 351 kWh is the national per capita electricity consumption)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A8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 you heat your home using firewood, coal, or electric heaters in winter?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जाडोमा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तताउन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के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प्रयोग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No heating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ताप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आवश्यक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छैन</w:t>
            </w:r>
          </w:p>
          <w:p w:rsidR="00B33F21" w:rsidRPr="00E67E4C" w:rsidRDefault="00224A59">
            <w:pPr>
              <w:spacing w:after="40"/>
              <w:rPr>
                <w:rFonts w:ascii="Preeti" w:hAnsi="Preeti"/>
              </w:rPr>
            </w:pPr>
            <w:r>
              <w:rPr>
                <w:sz w:val="18"/>
                <w:szCs w:val="18"/>
              </w:rPr>
              <w:t xml:space="preserve">Electric heater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विद्युतीय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हिटर</w:t>
            </w:r>
          </w:p>
          <w:p w:rsidR="00B33F21" w:rsidRPr="00E67E4C" w:rsidRDefault="00224A59">
            <w:pPr>
              <w:spacing w:after="40"/>
              <w:rPr>
                <w:rFonts w:ascii="Preeti" w:hAnsi="Preeti"/>
              </w:rPr>
            </w:pPr>
            <w:r>
              <w:rPr>
                <w:sz w:val="18"/>
                <w:szCs w:val="18"/>
              </w:rPr>
              <w:t xml:space="preserve">Firewood heater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दाउरा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हिटर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Coal heater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कोइला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हिटर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Value depends on region — see the A8 season-total table below.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The selected fuel maps to a per-region season total; the seasonal factor is applied ONCE (already baked into the totals).  Developer Note: Per capita — divide by GQ3.</w:t>
            </w:r>
          </w:p>
        </w:tc>
      </w:tr>
    </w:tbl>
    <w:p w:rsidR="00B33F21" w:rsidRDefault="00224A59">
      <w:pPr>
        <w:pStyle w:val="Heading2"/>
      </w:pPr>
      <w:r>
        <w:t>A8 detail — Winter heating by region (season totals)</w:t>
      </w:r>
    </w:p>
    <w:p w:rsidR="00B33F21" w:rsidRDefault="00224A59">
      <w:pPr>
        <w:spacing w:after="120"/>
      </w:pPr>
      <w:r>
        <w:rPr>
          <w:sz w:val="20"/>
          <w:szCs w:val="20"/>
        </w:rPr>
        <w:t>Home heating fuel is burned only during the cold months, so each A8 value is a whole-season total, not an annual rate and not a monthly rate. The season total is calculated as a per-month heating rate multiplied by the number of heating months in the region (the seasonal factor).</w:t>
      </w:r>
    </w:p>
    <w:p w:rsidR="00B33F21" w:rsidRDefault="00224A59">
      <w:pPr>
        <w:spacing w:after="120"/>
      </w:pPr>
      <w:r>
        <w:rPr>
          <w:b/>
          <w:bCs/>
          <w:sz w:val="20"/>
          <w:szCs w:val="20"/>
        </w:rPr>
        <w:lastRenderedPageBreak/>
        <w:t>Formula:  A8 season total = monthly heating rate × seasonal factor (heating months).</w:t>
      </w:r>
    </w:p>
    <w:p w:rsidR="00B33F21" w:rsidRDefault="00224A59">
      <w:pPr>
        <w:spacing w:after="120"/>
      </w:pPr>
      <w:r>
        <w:rPr>
          <w:sz w:val="20"/>
          <w:szCs w:val="20"/>
        </w:rPr>
        <w:t>Per-month rates are anchored to the mountain case (firewood season total 3,500 kg ÷ 8 months ≈ 438 kg/month; coal 4,500 ÷ 8 ≈ 563 kg/month; electric ≈ 2.5 kg/month, near-zero on Nepal’s hydro grid). Seasonal factors derive from GQ1/GQ2: Terai = 2 months, Hilly = 4 months, Mountain = 8 months.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33F21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Heating fuel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Terai (2 mo)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Hilly (4 mo)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Mountain (8 mo)</w:t>
            </w:r>
          </w:p>
        </w:tc>
      </w:tr>
      <w:tr w:rsidR="00B33F2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No heating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0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0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0 kg</w:t>
            </w:r>
          </w:p>
        </w:tc>
      </w:tr>
      <w:tr w:rsidR="00B33F2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Electric heater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5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10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20 kg</w:t>
            </w:r>
          </w:p>
        </w:tc>
      </w:tr>
      <w:tr w:rsidR="00B33F2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Firewood heater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875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1,750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3,500 kg</w:t>
            </w:r>
          </w:p>
        </w:tc>
      </w:tr>
      <w:tr w:rsidR="00B33F2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Coal heater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1,125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2,250 kg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sz w:val="18"/>
                <w:szCs w:val="18"/>
              </w:rPr>
              <w:t>4,500 kg</w:t>
            </w:r>
          </w:p>
        </w:tc>
      </w:tr>
    </w:tbl>
    <w:p w:rsidR="00B33F21" w:rsidRDefault="00224A59">
      <w:pPr>
        <w:spacing w:after="120"/>
      </w:pPr>
      <w:r>
        <w:rPr>
          <w:i/>
          <w:iCs/>
          <w:color w:val="555555"/>
          <w:sz w:val="20"/>
          <w:szCs w:val="20"/>
        </w:rPr>
        <w:t>Implementation note for developers: apply the seasonal factor exactly once. Either (a) store the 12 season totals above and look up the cell for the user’s region × fuel with NO further multiplication, or (b) store only the three per-month rates and the three month counts and multiply at scoring time — never both. The firewood heating here is separate from A3 firewood, which is cooking-only.</w:t>
      </w:r>
    </w:p>
    <w:p w:rsidR="00B33F21" w:rsidRDefault="00224A59">
      <w:pPr>
        <w:pStyle w:val="Heading2"/>
      </w:pPr>
      <w:r>
        <w:t>Domain B — Transport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do you travel to school or work most days?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धेरैजसो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विद्यालय</w:t>
            </w:r>
            <w:r>
              <w:rPr>
                <w:rFonts w:ascii="Preeti" w:hAnsi="Preeti"/>
                <w:sz w:val="18"/>
                <w:szCs w:val="18"/>
              </w:rPr>
              <w:t>/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कार्यालय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कसरी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जानुहुन्छ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Walking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हिँडेर</w:t>
            </w:r>
            <w:r>
              <w:rPr>
                <w:sz w:val="18"/>
                <w:szCs w:val="18"/>
              </w:rPr>
              <w:t xml:space="preserve">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Bicycle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साइकल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Electric tempo/bus = 5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Public diesel bus/micro-bus = 275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By my own motorbike/car /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आफ्नै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मोटरसाइकल</w:t>
            </w:r>
            <w:r>
              <w:rPr>
                <w:rFonts w:ascii="Preeti" w:hAnsi="Preeti"/>
                <w:sz w:val="18"/>
                <w:szCs w:val="18"/>
              </w:rPr>
              <w:t>/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गाडीबाट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= 0 kg (counted in B2)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km/day × 240 days × EF per km.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The “own motorbike/car” option scores 0 kg here — private-vehicle emissions are counted in B2 (vehicle ownership + weekly distance) to avoid double-counting. B1 otherwise covers public and active modes only.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Does your household own a motorbike or car? How far per week?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मोटरसाइकल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गाडी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</w:t>
            </w:r>
            <w:r>
              <w:rPr>
                <w:sz w:val="18"/>
                <w:szCs w:val="18"/>
              </w:rPr>
              <w:t xml:space="preserve">?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हप्तामा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कि</w:t>
            </w:r>
            <w:r>
              <w:rPr>
                <w:rFonts w:ascii="Preeti" w:hAnsi="Preeti"/>
                <w:sz w:val="18"/>
                <w:szCs w:val="18"/>
              </w:rPr>
              <w:t>.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मी</w:t>
            </w:r>
            <w:r>
              <w:rPr>
                <w:sz w:val="18"/>
                <w:szCs w:val="18"/>
              </w:rPr>
              <w:t>.?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No vehicle = 0 kg</w:t>
            </w:r>
          </w:p>
          <w:p w:rsidR="00B33F21" w:rsidRDefault="00CC47FE">
            <w:pPr>
              <w:spacing w:after="40"/>
            </w:pPr>
            <w:r>
              <w:rPr>
                <w:sz w:val="18"/>
                <w:szCs w:val="18"/>
              </w:rPr>
              <w:t>Motorbike &lt; 50 km/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= 143</w:t>
            </w:r>
            <w:r w:rsidR="00224A59">
              <w:rPr>
                <w:sz w:val="18"/>
                <w:szCs w:val="18"/>
              </w:rPr>
              <w:t xml:space="preserve">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Motorbike 50–150 km/wk = 572kg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Petrol car &lt; 100 </w:t>
            </w:r>
            <w:r w:rsidR="00CC47FE">
              <w:rPr>
                <w:sz w:val="18"/>
                <w:szCs w:val="18"/>
              </w:rPr>
              <w:t>km/</w:t>
            </w:r>
            <w:proofErr w:type="spellStart"/>
            <w:r w:rsidR="00CC47FE">
              <w:rPr>
                <w:sz w:val="18"/>
                <w:szCs w:val="18"/>
              </w:rPr>
              <w:t>wk</w:t>
            </w:r>
            <w:proofErr w:type="spellEnd"/>
            <w:r w:rsidR="00CC47FE">
              <w:rPr>
                <w:sz w:val="18"/>
                <w:szCs w:val="18"/>
              </w:rPr>
              <w:t xml:space="preserve"> = 655</w:t>
            </w:r>
            <w:r>
              <w:rPr>
                <w:sz w:val="18"/>
                <w:szCs w:val="18"/>
              </w:rPr>
              <w:t xml:space="preserve"> kg</w:t>
            </w:r>
          </w:p>
          <w:p w:rsidR="00B33F21" w:rsidRDefault="00CC47FE">
            <w:pPr>
              <w:spacing w:after="40"/>
            </w:pPr>
            <w:r>
              <w:rPr>
                <w:sz w:val="18"/>
                <w:szCs w:val="18"/>
              </w:rPr>
              <w:t>Petrol car 100–300 km/</w:t>
            </w:r>
            <w:proofErr w:type="spellStart"/>
            <w:r>
              <w:rPr>
                <w:sz w:val="18"/>
                <w:szCs w:val="18"/>
              </w:rPr>
              <w:t>wk</w:t>
            </w:r>
            <w:proofErr w:type="spellEnd"/>
            <w:r>
              <w:rPr>
                <w:sz w:val="18"/>
                <w:szCs w:val="18"/>
              </w:rPr>
              <w:t xml:space="preserve"> = 2,621</w:t>
            </w:r>
            <w:r w:rsidR="00224A59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110 g CO₂/km × km/we</w:t>
            </w:r>
            <w:bookmarkStart w:id="0" w:name="_GoBack"/>
            <w:bookmarkEnd w:id="0"/>
            <w:r>
              <w:rPr>
                <w:sz w:val="18"/>
                <w:szCs w:val="18"/>
              </w:rPr>
              <w:t>ek × 52 (motorbike).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domestic flights do you take per year within Nepal?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नेपालभित्र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वार्षिक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हवाई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यात्रा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None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1–2 return trips = 140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3–5 return trips = 400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6+ return trips = 600 kg+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~180 g CO₂e/pass-km × avg 200 km Kathmandu–Pokhara return.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international flights do you take per year?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अन्तर्राष्ट्रिय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हवाई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यात्रा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वार्षिक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None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 short-haul (&lt; 3 hrs) = 250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 medium-haul (3–6 hrs) = 550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 long-haul (6+ hrs) = 1,500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2+ long-haul = 3,000 kg+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DEFRA 2024 long-haul economy: 195 g CO₂e/pass-km + radiative forcing.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B5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often do you travel intercity by long-distance bus?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लामो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दूरीको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बस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यात्रा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वार्षिक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पटक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Rarely / &lt; 3 trips/yr = 30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Monthly (12 trips) = 100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Twice monthly (24 trips) = 200 kg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100 g CO₂e/pass-km × avg 200 km intercity journey.  Developer Note: Per capita — individual, do not divide.</w:t>
            </w:r>
          </w:p>
        </w:tc>
      </w:tr>
    </w:tbl>
    <w:p w:rsidR="00B33F21" w:rsidRDefault="00224A59">
      <w:pPr>
        <w:pStyle w:val="Heading2"/>
      </w:pPr>
      <w:r>
        <w:lastRenderedPageBreak/>
        <w:t>Domain C — Food and Diet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What best describes your diet?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तपाईंको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खानपान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कस्तो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Vegetarian (dal, rice, veg, dairy) = 450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Mostly veg, some chicken/fish = 650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Regular meat (chicken, goat, fish weekly) = 950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Frequent red meat (buffalo, lamb) = 1,500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Based on diet lifecycle data; adjusted for South Asian food system.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much food does your household waste per week?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हप्तामा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खाना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फालिन्छ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Almost none = 20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Some (1–2 meals) = 150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Moderate = 300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A lot = 500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~1.0 kg CO₂e per kg food wasted × weeks × household share.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Where does most of your household’s food come from?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अधिकांश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खाना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कहाँबाट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आउँछ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Home garden / local farm = ×0.5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Local market (Nepali produce) = ×1.0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Supermarket w/ imported goods = ×1.5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Mostly packaged / processed = ×2.0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Transport and packaging multiplier on base food score.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Does your household grow rice or crops with flooded fields?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धान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खेती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No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Small plot (&lt; 0.1 ha) = 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Medium (0.1–0.5 ha) = 250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Large (&gt; 0.5 ha) = 600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Rice paddy CH₄ ~1.0 kg/tonne; Nepal yield ~2.3 t/ha × area × 28 GWP.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Does your household own livestock (cattle, buffalo, goat)?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पशुपालन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गाई</w:t>
            </w:r>
            <w:r>
              <w:rPr>
                <w:rFonts w:ascii="Preeti" w:hAnsi="Preeti"/>
                <w:sz w:val="18"/>
                <w:szCs w:val="18"/>
              </w:rPr>
              <w:t xml:space="preserve">,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राँगो</w:t>
            </w:r>
            <w:r>
              <w:rPr>
                <w:rFonts w:ascii="Preeti" w:hAnsi="Preeti"/>
                <w:sz w:val="18"/>
                <w:szCs w:val="18"/>
              </w:rPr>
              <w:t xml:space="preserve">,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बाख्रा</w:t>
            </w:r>
            <w:r>
              <w:rPr>
                <w:sz w:val="18"/>
                <w:szCs w:val="18"/>
              </w:rPr>
              <w:t>)?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No livestock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1–2 goats/sheep = 250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 cow or buffalo = 1,500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2+ cattle/buffalo = 3,000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Mixed herd (5+) = 5,000+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IPCC Tier 1 South Asian enteric fermentation + manure EF.  Developer Note: Per capita — divide by GQ3.</w:t>
            </w:r>
          </w:p>
        </w:tc>
      </w:tr>
    </w:tbl>
    <w:p w:rsidR="00B33F21" w:rsidRDefault="00224A59">
      <w:pPr>
        <w:pStyle w:val="Heading2"/>
      </w:pPr>
      <w:r>
        <w:t>Domain D — Shopping and Consumption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new clothing items does your household buy per year?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वार्षिक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नयाँ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लुगा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किन्नुहुन्छ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1–5 items = 50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6–15 items = 120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16–30 items = 250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30+ items = 400 kg+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~8 kg CO₂e per new clothing item (global average LCA).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 you buy second-hand clothes or electronics?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पुरानो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सेकेन्डह्याण्ड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सामान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किन्नुहुन्छ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Often (50%+ of purchases) = ×0.4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Sometimes = ×0.7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Rarely = ×1.0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Never = ×1.0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Multiplier on D1 and D3.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often do you buy new electronics (phone, laptop, TV)?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नयाँ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इलेक्ट्रोनिक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सामान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पटक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किन्नुहुन्छ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Rarely (every 5+ years) = 30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Every 3 years = 70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Every 2 years = 100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Every year = 200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Smartphone 70 kg CO₂e/device; laptop 300 kg CO₂e/device, amortised.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much single-use plastic does your household use weekly?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lastRenderedPageBreak/>
              <w:t>हप्तामा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एकल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प्रयोगको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प्लास्टिक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प्रयोग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lastRenderedPageBreak/>
              <w:t>Very little = 10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Some = 40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Moderate = 80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lastRenderedPageBreak/>
              <w:t>A lot = 130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lastRenderedPageBreak/>
              <w:t xml:space="preserve">Plastic production ~2.0 kg CO₂e per kg plastic.  </w:t>
            </w:r>
            <w:r>
              <w:rPr>
                <w:sz w:val="18"/>
                <w:szCs w:val="18"/>
              </w:rPr>
              <w:lastRenderedPageBreak/>
              <w:t>Developer Note: Per capita — divide by GQ3.</w:t>
            </w:r>
          </w:p>
        </w:tc>
      </w:tr>
    </w:tbl>
    <w:p w:rsidR="00B33F21" w:rsidRDefault="00224A59">
      <w:pPr>
        <w:pStyle w:val="Heading2"/>
      </w:pPr>
      <w:r>
        <w:lastRenderedPageBreak/>
        <w:t>Domain E — Waste and Water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does your household manage solid waste?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फोहोर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कसरी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व्यवस्थापन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Compost + collection + recycling = 20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Municipal collection only (landfill) = 80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Open burning of waste = 200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Open dumping = 100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IPCC 2006 waste sector defaults adjusted for Nepal open dump/burn prevalence.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 you openly burn household trash or plastic?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फोहोर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वा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प्लास्टिक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जलाउनुहुन्छ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Never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Occasionally = 50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Regularly = 150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Open waste burning ~2.0 kg CO₂e/kg; plastic burning toxic and climate-relevant.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Does your household have a toilet / sanitation system?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शौचालय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Flush toilet to sewage = 30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Septic tank = 80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Pit latrine = 40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Open defecation = 20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NiSSS Nepal (PMC 2024): methane from non-sewered sanitation; septic tanks = higher CH₄.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long is your average daily shower / bathing water use?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दैनिक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नुहाउनको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लागि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समय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लाग्छ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Bucket bath only (&lt; 5L) = 2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Short shower 5 min = 5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Medium shower 10 min = 10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Long shower 15+ min = 15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Water heating (firewood or electric) embedded in cooking/energy domains.  Developer Note: Per capita — individual, do not divide.</w:t>
            </w:r>
          </w:p>
        </w:tc>
      </w:tr>
    </w:tbl>
    <w:p w:rsidR="00B33F21" w:rsidRDefault="00224A59">
      <w:pPr>
        <w:pStyle w:val="Heading2"/>
      </w:pPr>
      <w:r>
        <w:t>Domain F — Digital Life and Artificial Intelligence</w:t>
      </w:r>
    </w:p>
    <w:p w:rsidR="00B33F21" w:rsidRDefault="00224A59">
      <w:pPr>
        <w:spacing w:after="120"/>
      </w:pPr>
      <w:r>
        <w:rPr>
          <w:color w:val="555555"/>
          <w:sz w:val="20"/>
          <w:szCs w:val="20"/>
        </w:rPr>
        <w:t>New to carbon calculators globally. Particularly relevant for the school workshop context given Nepal’s rapidly growing digital adoption.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60"/>
        <w:gridCol w:w="3500"/>
        <w:gridCol w:w="2300"/>
      </w:tblGrid>
      <w:tr w:rsidR="00B33F21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Q#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Question (English / Nepali)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5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color w:val="FFFFFF"/>
                <w:sz w:val="18"/>
                <w:szCs w:val="18"/>
              </w:rPr>
              <w:t>Annual kg CO₂e / Notes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hours per day do you stream video (YouTube, TikTok, Netflix)?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दिनमा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घण्टा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भिडियो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हेर्नुहुन्छ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&lt; 30 min = 7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1–2 hours = 13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3–4 hours = 26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5+ hours = 52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36 g CO₂e/hr × hours/day × 365.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often do you use AI tools like ChatGPT, Gemini, or similar?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ChatGPT, Gemini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जस्ता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उपकरण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प्रयोग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गर्नुहुन्छ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 xml:space="preserve">Never / </w:t>
            </w:r>
            <w:r>
              <w:rPr>
                <w:rFonts w:cs="Mangal"/>
                <w:sz w:val="18"/>
                <w:szCs w:val="18"/>
                <w:cs/>
                <w:lang w:bidi="hi-IN"/>
              </w:rPr>
              <w:t>थाहा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cs="Mangal"/>
                <w:sz w:val="18"/>
                <w:szCs w:val="18"/>
                <w:cs/>
                <w:lang w:bidi="hi-IN"/>
              </w:rPr>
              <w:t>छैन</w:t>
            </w:r>
            <w:r>
              <w:rPr>
                <w:sz w:val="18"/>
                <w:szCs w:val="18"/>
              </w:rPr>
              <w:t xml:space="preserve"> = 0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Occasionally (&lt; 5 queries/wk) = 0.5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Regularly (20–50 queries/wk) = 3 kg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Daily heavy user (100+ queries/wk) = 10 kg+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2.5 g CO₂e/query × queries/year.  Developer Note: Per capita — individual, do not divide.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many devices does your household own (phones, laptops, TVs, tablets)?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घरमा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डिजिटल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उपकरण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छन्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फोन</w:t>
            </w:r>
            <w:r>
              <w:rPr>
                <w:rFonts w:ascii="Preeti" w:hAnsi="Preeti"/>
                <w:sz w:val="18"/>
                <w:szCs w:val="18"/>
              </w:rPr>
              <w:t xml:space="preserve">,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ल्यापटप</w:t>
            </w:r>
            <w:r>
              <w:rPr>
                <w:sz w:val="18"/>
                <w:szCs w:val="18"/>
              </w:rPr>
              <w:t>, TV)?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1–2 devices = 20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3–4 devices = 40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5–7 devices = 70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8+ devices = 100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Device lifecycle CO₂e amortised over average lifespan.  Developer Note: Per capita — divide by GQ3.</w:t>
            </w:r>
          </w:p>
        </w:tc>
      </w:tr>
      <w:tr w:rsidR="00B33F21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r>
              <w:rPr>
                <w:b/>
                <w:bCs/>
                <w:sz w:val="18"/>
                <w:szCs w:val="18"/>
              </w:rPr>
              <w:lastRenderedPageBreak/>
              <w:t>F4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How much mobile data does your household use per month?</w:t>
            </w:r>
          </w:p>
          <w:p w:rsidR="00B33F21" w:rsidRDefault="00224A59">
            <w:pPr>
              <w:spacing w:after="40"/>
            </w:pP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महिनामा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कति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मोबाइल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डाटा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खर्च</w:t>
            </w:r>
            <w:r>
              <w:rPr>
                <w:rFonts w:ascii="Preeti" w:hAnsi="Preeti"/>
                <w:sz w:val="18"/>
                <w:szCs w:val="18"/>
              </w:rPr>
              <w:t xml:space="preserve"> </w:t>
            </w:r>
            <w:r>
              <w:rPr>
                <w:rFonts w:ascii="Nirmala UI" w:hAnsi="Nirmala UI" w:cs="Nirmala UI"/>
                <w:sz w:val="18"/>
                <w:szCs w:val="18"/>
                <w:cs/>
                <w:lang w:bidi="hi-IN"/>
              </w:rPr>
              <w:t>हुन्छ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&lt; 2 GB = 1.4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2–10 GB = 7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10–30 GB = 22 kg/yr</w:t>
            </w:r>
          </w:p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30+ GB = 50+ kg/yr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7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B33F21" w:rsidRDefault="00224A59">
            <w:pPr>
              <w:spacing w:after="40"/>
            </w:pPr>
            <w:r>
              <w:rPr>
                <w:sz w:val="18"/>
                <w:szCs w:val="18"/>
              </w:rPr>
              <w:t>IEA ~0.06 kg CO₂e/GB × annual GB consumed.  Developer Note: Per capita — divide by GQ3.</w:t>
            </w:r>
          </w:p>
        </w:tc>
      </w:tr>
    </w:tbl>
    <w:p w:rsidR="00224A59" w:rsidRDefault="00224A59"/>
    <w:sectPr w:rsidR="00224A5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angal">
    <w:altName w:val="Courier Std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82D14"/>
    <w:multiLevelType w:val="hybridMultilevel"/>
    <w:tmpl w:val="3EB64050"/>
    <w:lvl w:ilvl="0" w:tplc="BD8E981C">
      <w:start w:val="1"/>
      <w:numFmt w:val="bullet"/>
      <w:lvlText w:val="●"/>
      <w:lvlJc w:val="left"/>
      <w:pPr>
        <w:ind w:left="720" w:hanging="360"/>
      </w:pPr>
    </w:lvl>
    <w:lvl w:ilvl="1" w:tplc="1408D408">
      <w:start w:val="1"/>
      <w:numFmt w:val="bullet"/>
      <w:lvlText w:val="○"/>
      <w:lvlJc w:val="left"/>
      <w:pPr>
        <w:ind w:left="1440" w:hanging="360"/>
      </w:pPr>
    </w:lvl>
    <w:lvl w:ilvl="2" w:tplc="F61E80D8">
      <w:start w:val="1"/>
      <w:numFmt w:val="bullet"/>
      <w:lvlText w:val="■"/>
      <w:lvlJc w:val="left"/>
      <w:pPr>
        <w:ind w:left="2160" w:hanging="360"/>
      </w:pPr>
    </w:lvl>
    <w:lvl w:ilvl="3" w:tplc="51DE2086">
      <w:start w:val="1"/>
      <w:numFmt w:val="bullet"/>
      <w:lvlText w:val="●"/>
      <w:lvlJc w:val="left"/>
      <w:pPr>
        <w:ind w:left="2880" w:hanging="360"/>
      </w:pPr>
    </w:lvl>
    <w:lvl w:ilvl="4" w:tplc="1EAC1D16">
      <w:start w:val="1"/>
      <w:numFmt w:val="bullet"/>
      <w:lvlText w:val="○"/>
      <w:lvlJc w:val="left"/>
      <w:pPr>
        <w:ind w:left="3600" w:hanging="360"/>
      </w:pPr>
    </w:lvl>
    <w:lvl w:ilvl="5" w:tplc="30602760">
      <w:start w:val="1"/>
      <w:numFmt w:val="bullet"/>
      <w:lvlText w:val="■"/>
      <w:lvlJc w:val="left"/>
      <w:pPr>
        <w:ind w:left="4320" w:hanging="360"/>
      </w:pPr>
    </w:lvl>
    <w:lvl w:ilvl="6" w:tplc="E8BE6F06">
      <w:start w:val="1"/>
      <w:numFmt w:val="bullet"/>
      <w:lvlText w:val="●"/>
      <w:lvlJc w:val="left"/>
      <w:pPr>
        <w:ind w:left="5040" w:hanging="360"/>
      </w:pPr>
    </w:lvl>
    <w:lvl w:ilvl="7" w:tplc="C61817B6">
      <w:start w:val="1"/>
      <w:numFmt w:val="bullet"/>
      <w:lvlText w:val="●"/>
      <w:lvlJc w:val="left"/>
      <w:pPr>
        <w:ind w:left="5760" w:hanging="360"/>
      </w:pPr>
    </w:lvl>
    <w:lvl w:ilvl="8" w:tplc="153A90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80724E"/>
    <w:multiLevelType w:val="multilevel"/>
    <w:tmpl w:val="C43A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F21"/>
    <w:rsid w:val="001919D0"/>
    <w:rsid w:val="00201BAC"/>
    <w:rsid w:val="00224A59"/>
    <w:rsid w:val="003B4013"/>
    <w:rsid w:val="003E2CDF"/>
    <w:rsid w:val="003F399E"/>
    <w:rsid w:val="00496AED"/>
    <w:rsid w:val="005D1EE2"/>
    <w:rsid w:val="00605897"/>
    <w:rsid w:val="006A7B51"/>
    <w:rsid w:val="006C4266"/>
    <w:rsid w:val="00707EEC"/>
    <w:rsid w:val="00773E89"/>
    <w:rsid w:val="008D5844"/>
    <w:rsid w:val="00941FCB"/>
    <w:rsid w:val="0097728C"/>
    <w:rsid w:val="009B4F43"/>
    <w:rsid w:val="00AD00C6"/>
    <w:rsid w:val="00AE5C34"/>
    <w:rsid w:val="00B33F21"/>
    <w:rsid w:val="00B576B9"/>
    <w:rsid w:val="00C23803"/>
    <w:rsid w:val="00C37709"/>
    <w:rsid w:val="00CC47FE"/>
    <w:rsid w:val="00CD22FA"/>
    <w:rsid w:val="00E35EFD"/>
    <w:rsid w:val="00E67E4C"/>
    <w:rsid w:val="00E8451D"/>
    <w:rsid w:val="00FA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F02E"/>
  <w15:docId w15:val="{1BD15AE8-7D55-4F59-B984-E75A57E0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60"/>
      <w:outlineLvl w:val="0"/>
    </w:pPr>
    <w:rPr>
      <w:b/>
      <w:bCs/>
      <w:color w:val="1F4E5F"/>
      <w:sz w:val="30"/>
      <w:szCs w:val="30"/>
    </w:rPr>
  </w:style>
  <w:style w:type="paragraph" w:styleId="Heading2">
    <w:name w:val="heading 2"/>
    <w:qFormat/>
    <w:pPr>
      <w:spacing w:before="220" w:after="120"/>
      <w:outlineLvl w:val="1"/>
    </w:pPr>
    <w:rPr>
      <w:b/>
      <w:bCs/>
      <w:color w:val="2E6B7E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919D0"/>
    <w:rPr>
      <w:b/>
      <w:bCs/>
    </w:rPr>
  </w:style>
  <w:style w:type="character" w:styleId="Emphasis">
    <w:name w:val="Emphasis"/>
    <w:basedOn w:val="DefaultParagraphFont"/>
    <w:uiPriority w:val="20"/>
    <w:qFormat/>
    <w:rsid w:val="001919D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41FCB"/>
    <w:rPr>
      <w:color w:val="954F72" w:themeColor="followedHyperlink"/>
      <w:u w:val="single"/>
    </w:rPr>
  </w:style>
  <w:style w:type="character" w:customStyle="1" w:styleId="title-text">
    <w:name w:val="title-text"/>
    <w:basedOn w:val="DefaultParagraphFont"/>
    <w:rsid w:val="00605897"/>
  </w:style>
  <w:style w:type="paragraph" w:customStyle="1" w:styleId="font-claude-response-body">
    <w:name w:val="font-claude-response-body"/>
    <w:basedOn w:val="Normal"/>
    <w:rsid w:val="008D58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ne-N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9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ubmed.ncbi.nlm.nih.gov/32763722/" TargetMode="External"/><Relationship Id="rId18" Type="http://schemas.openxmlformats.org/officeDocument/2006/relationships/hyperlink" Target="file:///C:\Users\Dell\Downloads\Nepal_First_BTR.pdf" TargetMode="External"/><Relationship Id="rId26" Type="http://schemas.openxmlformats.org/officeDocument/2006/relationships/hyperlink" Target="https://acp.copernicus.org/articles/19/12953/2019/" TargetMode="External"/><Relationship Id="rId39" Type="http://schemas.openxmlformats.org/officeDocument/2006/relationships/hyperlink" Target="https://www.ipcc-nggip.iges.or.jp/public/2006gl/vol4.html" TargetMode="External"/><Relationship Id="rId21" Type="http://schemas.openxmlformats.org/officeDocument/2006/relationships/hyperlink" Target="file:///C:\Users\Dell\Downloads\Nepal_First_BTR.pdf" TargetMode="External"/><Relationship Id="rId34" Type="http://schemas.openxmlformats.org/officeDocument/2006/relationships/hyperlink" Target="https://ourworldindata.org/environmental-impacts-of-food" TargetMode="External"/><Relationship Id="rId42" Type="http://schemas.openxmlformats.org/officeDocument/2006/relationships/hyperlink" Target="https://medium.com/@sohail_saifi/the-real-environmental-cost-of-every-google-search-with-actual-calculations-6b72e2dd7f3c" TargetMode="External"/><Relationship Id="rId47" Type="http://schemas.openxmlformats.org/officeDocument/2006/relationships/hyperlink" Target="https://www.iea.org/energy-system/buildings/data-centres-and-data-transmission-networks" TargetMode="External"/><Relationship Id="rId50" Type="http://schemas.openxmlformats.org/officeDocument/2006/relationships/hyperlink" Target="https://link.springer.com/article/10.1007/s44274-025-00194-x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climateactiontracker.org/countries/nepal/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Dell\Downloads\Nepal_First_BTR.pdf" TargetMode="External"/><Relationship Id="rId29" Type="http://schemas.openxmlformats.org/officeDocument/2006/relationships/hyperlink" Target="https://www.sciencedirect.com/science/article/pii/S0959652623030974" TargetMode="External"/><Relationship Id="rId11" Type="http://schemas.openxmlformats.org/officeDocument/2006/relationships/hyperlink" Target="https://www.aepc.gov.np/pages/bio-energy" TargetMode="External"/><Relationship Id="rId24" Type="http://schemas.openxmlformats.org/officeDocument/2006/relationships/hyperlink" Target="https://www.sciencedirect.com/science/article/pii/S0048969721076178" TargetMode="External"/><Relationship Id="rId32" Type="http://schemas.openxmlformats.org/officeDocument/2006/relationships/hyperlink" Target="https://www.ipcc-nggip.iges.or.jp/public/2006gl/vol4.html" TargetMode="External"/><Relationship Id="rId37" Type="http://schemas.openxmlformats.org/officeDocument/2006/relationships/hyperlink" Target="https://www.ipcc-nggip.iges.or.jp/public/2006gl/vol4.html" TargetMode="External"/><Relationship Id="rId40" Type="http://schemas.openxmlformats.org/officeDocument/2006/relationships/hyperlink" Target="file:///C:\Users\Dell\Downloads\Nepal%20First%20BUR.pdf" TargetMode="External"/><Relationship Id="rId45" Type="http://schemas.openxmlformats.org/officeDocument/2006/relationships/hyperlink" Target="https://www.sciencedirect.com/science/article/pii/S1364032123002794" TargetMode="External"/><Relationship Id="rId53" Type="http://schemas.openxmlformats.org/officeDocument/2006/relationships/hyperlink" Target="https://giwmscdntwo.gov.np/media/pdf_upload/nuds-part-b_1gqrcek.pdf" TargetMode="External"/><Relationship Id="rId5" Type="http://schemas.openxmlformats.org/officeDocument/2006/relationships/hyperlink" Target="https://www.ipcc.ch/report/ar6/wg1/" TargetMode="External"/><Relationship Id="rId10" Type="http://schemas.openxmlformats.org/officeDocument/2006/relationships/hyperlink" Target="https://acp.copernicus.org/articles/19/12953/2019/" TargetMode="External"/><Relationship Id="rId19" Type="http://schemas.openxmlformats.org/officeDocument/2006/relationships/hyperlink" Target="https://www.gov.uk/government/publications/greenhouse-gas-reporting-conversion-factors-2024" TargetMode="External"/><Relationship Id="rId31" Type="http://schemas.openxmlformats.org/officeDocument/2006/relationships/hyperlink" Target="https://www.science.org/doi/10.1126/science.aaq0216" TargetMode="External"/><Relationship Id="rId44" Type="http://schemas.openxmlformats.org/officeDocument/2006/relationships/hyperlink" Target="https://www.iea.org/commentaries/the-carbon-footprint-of-streaming-video-fact-checking-the-headlines" TargetMode="External"/><Relationship Id="rId52" Type="http://schemas.openxmlformats.org/officeDocument/2006/relationships/hyperlink" Target="https://www.aimspress.com/article/id/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pcc-nggip.iges.or.jp/public/2006gl/" TargetMode="External"/><Relationship Id="rId14" Type="http://schemas.openxmlformats.org/officeDocument/2006/relationships/hyperlink" Target="https://www.ipcc-nggip.iges.or.jp/public/2006gl/" TargetMode="External"/><Relationship Id="rId22" Type="http://schemas.openxmlformats.org/officeDocument/2006/relationships/hyperlink" Target="https://pmc.ncbi.nlm.nih.gov/articles/PMC7665925/" TargetMode="External"/><Relationship Id="rId27" Type="http://schemas.openxmlformats.org/officeDocument/2006/relationships/hyperlink" Target="https://www.ipcc-nggip.iges.or.jp/public/2006gl/" TargetMode="External"/><Relationship Id="rId30" Type="http://schemas.openxmlformats.org/officeDocument/2006/relationships/hyperlink" Target="https://ourworldindata.org/environmental-impacts-of-food" TargetMode="External"/><Relationship Id="rId35" Type="http://schemas.openxmlformats.org/officeDocument/2006/relationships/hyperlink" Target="https://www.science.org/doi/10.1126/science.aaq0216" TargetMode="External"/><Relationship Id="rId43" Type="http://schemas.openxmlformats.org/officeDocument/2006/relationships/hyperlink" Target="https://piktochart.com/blog/carbon-footprint-of-chatgpt/" TargetMode="External"/><Relationship Id="rId48" Type="http://schemas.openxmlformats.org/officeDocument/2006/relationships/hyperlink" Target="https://www.iea.org/reports/energy-and-ai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iea.org/countries/india" TargetMode="External"/><Relationship Id="rId51" Type="http://schemas.openxmlformats.org/officeDocument/2006/relationships/hyperlink" Target="https://link.springer.com/article/10.1007/s44274-025-00194-x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pcc-nggip.iges.or.jp/public/2006gl/" TargetMode="External"/><Relationship Id="rId17" Type="http://schemas.openxmlformats.org/officeDocument/2006/relationships/hyperlink" Target="https://cen.org.np/uploads/doc/7756-final-baseline-study-on-fuel-economy-of-ldv-in-nepal-report-60b94185c44ff.pdf" TargetMode="External"/><Relationship Id="rId25" Type="http://schemas.openxmlformats.org/officeDocument/2006/relationships/hyperlink" Target="https://www.gov.uk/government/publications/greenhouse-gas-reporting-conversion-factors-2024" TargetMode="External"/><Relationship Id="rId33" Type="http://schemas.openxmlformats.org/officeDocument/2006/relationships/hyperlink" Target="https://ourworldindata.org/environmental-impacts-of-food" TargetMode="External"/><Relationship Id="rId38" Type="http://schemas.openxmlformats.org/officeDocument/2006/relationships/hyperlink" Target="https://www.ipcc-nggip.iges.or.jp/public/2006gl/vol4.html" TargetMode="External"/><Relationship Id="rId46" Type="http://schemas.openxmlformats.org/officeDocument/2006/relationships/hyperlink" Target="https://www.sciencedirect.com/science/article/pii/S1364032123002794" TargetMode="External"/><Relationship Id="rId20" Type="http://schemas.openxmlformats.org/officeDocument/2006/relationships/hyperlink" Target="https://cen.org.np/uploads/doc/7756-final-baseline-study-on-fuel-economy-of-ldv-in-nepal-report-60b94185c44ff.pdf" TargetMode="External"/><Relationship Id="rId41" Type="http://schemas.openxmlformats.org/officeDocument/2006/relationships/hyperlink" Target="file:///C:\Users\Dell\Downloads\Nepal_First_BTR.pdf" TargetMode="External"/><Relationship Id="rId54" Type="http://schemas.openxmlformats.org/officeDocument/2006/relationships/hyperlink" Target="https://unfccc.int/sites/default/files/resource/NepalLTLEDS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pcc-nggip.iges.or.jp/public/2006gl/" TargetMode="External"/><Relationship Id="rId15" Type="http://schemas.openxmlformats.org/officeDocument/2006/relationships/hyperlink" Target="file:///C:\Users\Dell\Downloads\Nepal%20First%20BUR.pdf" TargetMode="External"/><Relationship Id="rId23" Type="http://schemas.openxmlformats.org/officeDocument/2006/relationships/hyperlink" Target="file:///C:\Users\Dell\Downloads\Nepal%20First%20BUR.pdf" TargetMode="External"/><Relationship Id="rId28" Type="http://schemas.openxmlformats.org/officeDocument/2006/relationships/hyperlink" Target="https://www.ipcc-nggip.iges.or.jp/public/2006gl/" TargetMode="External"/><Relationship Id="rId36" Type="http://schemas.openxmlformats.org/officeDocument/2006/relationships/hyperlink" Target="https://www.ipcc-nggip.iges.or.jp/public/2006gl/vol4.html" TargetMode="External"/><Relationship Id="rId49" Type="http://schemas.openxmlformats.org/officeDocument/2006/relationships/hyperlink" Target="https://link.springer.com/article/10.1007/s44274-025-00194-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</TotalTime>
  <Pages>14</Pages>
  <Words>5407</Words>
  <Characters>30822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acer</cp:lastModifiedBy>
  <cp:revision>9</cp:revision>
  <dcterms:created xsi:type="dcterms:W3CDTF">2026-06-03T17:14:00Z</dcterms:created>
  <dcterms:modified xsi:type="dcterms:W3CDTF">2026-06-04T19:25:00Z</dcterms:modified>
</cp:coreProperties>
</file>