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B3C27" w14:textId="40537C3F" w:rsidR="0021519C" w:rsidRDefault="0021519C" w:rsidP="0021519C">
      <w:pPr>
        <w:rPr>
          <w:rFonts w:asciiTheme="majorHAnsi" w:eastAsiaTheme="majorEastAsia" w:hAnsiTheme="majorHAnsi" w:cstheme="majorBidi"/>
          <w:b/>
          <w:bCs/>
          <w:color w:val="2F5496" w:themeColor="accent1" w:themeShade="BF"/>
          <w:sz w:val="32"/>
          <w:szCs w:val="32"/>
        </w:rPr>
      </w:pPr>
      <w:r>
        <w:rPr>
          <w:noProof/>
        </w:rPr>
        <mc:AlternateContent>
          <mc:Choice Requires="wps">
            <w:drawing>
              <wp:anchor distT="0" distB="0" distL="114300" distR="114300" simplePos="0" relativeHeight="251659264" behindDoc="0" locked="0" layoutInCell="1" allowOverlap="1" wp14:anchorId="2B0F8C2C" wp14:editId="46F5902C">
                <wp:simplePos x="0" y="0"/>
                <wp:positionH relativeFrom="margin">
                  <wp:posOffset>-247650</wp:posOffset>
                </wp:positionH>
                <wp:positionV relativeFrom="paragraph">
                  <wp:posOffset>8223250</wp:posOffset>
                </wp:positionV>
                <wp:extent cx="6438900" cy="736600"/>
                <wp:effectExtent l="114300" t="0" r="76200" b="0"/>
                <wp:wrapNone/>
                <wp:docPr id="3" name="Rectangle: Rounded Corners 3"/>
                <wp:cNvGraphicFramePr/>
                <a:graphic xmlns:a="http://schemas.openxmlformats.org/drawingml/2006/main">
                  <a:graphicData uri="http://schemas.microsoft.com/office/word/2010/wordprocessingShape">
                    <wps:wsp>
                      <wps:cNvSpPr/>
                      <wps:spPr>
                        <a:xfrm>
                          <a:off x="0" y="0"/>
                          <a:ext cx="6438900" cy="736600"/>
                        </a:xfrm>
                        <a:prstGeom prst="roundRect">
                          <a:avLst/>
                        </a:prstGeom>
                        <a:solidFill>
                          <a:schemeClr val="accent1">
                            <a:lumMod val="40000"/>
                            <a:lumOff val="60000"/>
                          </a:schemeClr>
                        </a:solidFill>
                        <a:ln>
                          <a:solidFill>
                            <a:schemeClr val="accent1">
                              <a:lumMod val="75000"/>
                            </a:schemeClr>
                          </a:solidFill>
                        </a:ln>
                        <a:scene3d>
                          <a:camera prst="perspectiveRelaxed"/>
                          <a:lightRig rig="threePt" dir="t"/>
                        </a:scene3d>
                      </wps:spPr>
                      <wps:style>
                        <a:lnRef idx="2">
                          <a:schemeClr val="dk1"/>
                        </a:lnRef>
                        <a:fillRef idx="1">
                          <a:schemeClr val="lt1"/>
                        </a:fillRef>
                        <a:effectRef idx="0">
                          <a:schemeClr val="dk1"/>
                        </a:effectRef>
                        <a:fontRef idx="minor">
                          <a:schemeClr val="dk1"/>
                        </a:fontRef>
                      </wps:style>
                      <wps:txbx>
                        <w:txbxContent>
                          <w:p w14:paraId="4E6A6370" w14:textId="180C6077" w:rsidR="0021519C" w:rsidRPr="00764CAB" w:rsidRDefault="0021519C" w:rsidP="0021519C">
                            <w:pPr>
                              <w:spacing w:after="0" w:line="240" w:lineRule="auto"/>
                              <w:jc w:val="right"/>
                              <w:rPr>
                                <w:color w:val="000000" w:themeColor="text1"/>
                                <w14:shadow w14:blurRad="38100" w14:dist="25400" w14:dir="5400000" w14:sx="100000" w14:sy="100000" w14:kx="0" w14:ky="0" w14:algn="ctr">
                                  <w14:srgbClr w14:val="6E747A">
                                    <w14:alpha w14:val="57000"/>
                                  </w14:srgbClr>
                                </w14:shadow>
                                <w14:textOutline w14:w="9525" w14:cap="flat" w14:cmpd="sng" w14:algn="ctr">
                                  <w14:solidFill>
                                    <w14:schemeClr w14:val="accent5">
                                      <w14:lumMod w14:val="75000"/>
                                    </w14:schemeClr>
                                  </w14:solidFill>
                                  <w14:prstDash w14:val="solid"/>
                                  <w14:round/>
                                </w14:textOutline>
                              </w:rPr>
                            </w:pPr>
                            <w:r w:rsidRPr="00764CAB">
                              <w:rPr>
                                <w:color w:val="000000" w:themeColor="text1"/>
                                <w14:shadow w14:blurRad="38100" w14:dist="25400" w14:dir="5400000" w14:sx="100000" w14:sy="100000" w14:kx="0" w14:ky="0" w14:algn="ctr">
                                  <w14:srgbClr w14:val="6E747A">
                                    <w14:alpha w14:val="57000"/>
                                  </w14:srgbClr>
                                </w14:shadow>
                                <w14:textOutline w14:w="9525" w14:cap="flat" w14:cmpd="sng" w14:algn="ctr">
                                  <w14:solidFill>
                                    <w14:schemeClr w14:val="accent5">
                                      <w14:lumMod w14:val="75000"/>
                                    </w14:schemeClr>
                                  </w14:solidFill>
                                  <w14:prstDash w14:val="solid"/>
                                  <w14:round/>
                                </w14:textOutline>
                              </w:rPr>
                              <w:t xml:space="preserve">Date: </w:t>
                            </w:r>
                            <w:r w:rsidR="00DD7349">
                              <w:rPr>
                                <w:color w:val="000000" w:themeColor="text1"/>
                                <w14:shadow w14:blurRad="38100" w14:dist="25400" w14:dir="5400000" w14:sx="100000" w14:sy="100000" w14:kx="0" w14:ky="0" w14:algn="ctr">
                                  <w14:srgbClr w14:val="6E747A">
                                    <w14:alpha w14:val="57000"/>
                                  </w14:srgbClr>
                                </w14:shadow>
                                <w14:textOutline w14:w="9525" w14:cap="flat" w14:cmpd="sng" w14:algn="ctr">
                                  <w14:solidFill>
                                    <w14:schemeClr w14:val="accent5">
                                      <w14:lumMod w14:val="75000"/>
                                    </w14:schemeClr>
                                  </w14:solidFill>
                                  <w14:prstDash w14:val="solid"/>
                                  <w14:round/>
                                </w14:textOutline>
                              </w:rPr>
                              <w:t>17</w:t>
                            </w:r>
                            <w:r w:rsidRPr="00764CAB">
                              <w:rPr>
                                <w:color w:val="000000" w:themeColor="text1"/>
                                <w:vertAlign w:val="superscript"/>
                                <w14:shadow w14:blurRad="38100" w14:dist="25400" w14:dir="5400000" w14:sx="100000" w14:sy="100000" w14:kx="0" w14:ky="0" w14:algn="ctr">
                                  <w14:srgbClr w14:val="6E747A">
                                    <w14:alpha w14:val="57000"/>
                                  </w14:srgbClr>
                                </w14:shadow>
                                <w14:textOutline w14:w="9525" w14:cap="flat" w14:cmpd="sng" w14:algn="ctr">
                                  <w14:solidFill>
                                    <w14:schemeClr w14:val="accent5">
                                      <w14:lumMod w14:val="75000"/>
                                    </w14:schemeClr>
                                  </w14:solidFill>
                                  <w14:prstDash w14:val="solid"/>
                                  <w14:round/>
                                </w14:textOutline>
                              </w:rPr>
                              <w:t>th</w:t>
                            </w:r>
                            <w:r w:rsidRPr="00764CAB">
                              <w:rPr>
                                <w:color w:val="000000" w:themeColor="text1"/>
                                <w14:shadow w14:blurRad="38100" w14:dist="25400" w14:dir="5400000" w14:sx="100000" w14:sy="100000" w14:kx="0" w14:ky="0" w14:algn="ctr">
                                  <w14:srgbClr w14:val="6E747A">
                                    <w14:alpha w14:val="57000"/>
                                  </w14:srgbClr>
                                </w14:shadow>
                                <w14:textOutline w14:w="9525" w14:cap="flat" w14:cmpd="sng" w14:algn="ctr">
                                  <w14:solidFill>
                                    <w14:schemeClr w14:val="accent5">
                                      <w14:lumMod w14:val="75000"/>
                                    </w14:schemeClr>
                                  </w14:solidFill>
                                  <w14:prstDash w14:val="solid"/>
                                  <w14:round/>
                                </w14:textOutline>
                              </w:rPr>
                              <w:t xml:space="preserve"> </w:t>
                            </w:r>
                            <w:r w:rsidR="00DD7349">
                              <w:rPr>
                                <w:color w:val="000000" w:themeColor="text1"/>
                                <w14:shadow w14:blurRad="38100" w14:dist="25400" w14:dir="5400000" w14:sx="100000" w14:sy="100000" w14:kx="0" w14:ky="0" w14:algn="ctr">
                                  <w14:srgbClr w14:val="6E747A">
                                    <w14:alpha w14:val="57000"/>
                                  </w14:srgbClr>
                                </w14:shadow>
                                <w14:textOutline w14:w="9525" w14:cap="flat" w14:cmpd="sng" w14:algn="ctr">
                                  <w14:solidFill>
                                    <w14:schemeClr w14:val="accent5">
                                      <w14:lumMod w14:val="75000"/>
                                    </w14:schemeClr>
                                  </w14:solidFill>
                                  <w14:prstDash w14:val="solid"/>
                                  <w14:round/>
                                </w14:textOutline>
                              </w:rPr>
                              <w:t>September</w:t>
                            </w:r>
                            <w:r w:rsidRPr="00764CAB">
                              <w:rPr>
                                <w:color w:val="000000" w:themeColor="text1"/>
                                <w14:shadow w14:blurRad="38100" w14:dist="25400" w14:dir="5400000" w14:sx="100000" w14:sy="100000" w14:kx="0" w14:ky="0" w14:algn="ctr">
                                  <w14:srgbClr w14:val="6E747A">
                                    <w14:alpha w14:val="57000"/>
                                  </w14:srgbClr>
                                </w14:shadow>
                                <w14:textOutline w14:w="9525" w14:cap="flat" w14:cmpd="sng" w14:algn="ctr">
                                  <w14:solidFill>
                                    <w14:schemeClr w14:val="accent5">
                                      <w14:lumMod w14:val="75000"/>
                                    </w14:schemeClr>
                                  </w14:solidFill>
                                  <w14:prstDash w14:val="solid"/>
                                  <w14:round/>
                                </w14:textOutline>
                              </w:rPr>
                              <w:t xml:space="preserve"> 2023</w:t>
                            </w:r>
                          </w:p>
                          <w:p w14:paraId="2F9DE76D" w14:textId="577EF4FA" w:rsidR="00A7166E" w:rsidRDefault="003A720E" w:rsidP="0021519C">
                            <w:pPr>
                              <w:spacing w:after="0" w:line="240" w:lineRule="auto"/>
                              <w:jc w:val="right"/>
                              <w:rPr>
                                <w:color w:val="000000" w:themeColor="text1"/>
                                <w14:shadow w14:blurRad="38100" w14:dist="25400" w14:dir="5400000" w14:sx="100000" w14:sy="100000" w14:kx="0" w14:ky="0" w14:algn="ctr">
                                  <w14:srgbClr w14:val="6E747A">
                                    <w14:alpha w14:val="57000"/>
                                  </w14:srgbClr>
                                </w14:shadow>
                                <w14:textOutline w14:w="9525" w14:cap="flat" w14:cmpd="sng" w14:algn="ctr">
                                  <w14:solidFill>
                                    <w14:schemeClr w14:val="accent5">
                                      <w14:lumMod w14:val="75000"/>
                                    </w14:schemeClr>
                                  </w14:solidFill>
                                  <w14:prstDash w14:val="solid"/>
                                  <w14:round/>
                                </w14:textOutline>
                              </w:rPr>
                            </w:pPr>
                            <w:r>
                              <w:rPr>
                                <w:color w:val="000000" w:themeColor="text1"/>
                                <w14:shadow w14:blurRad="38100" w14:dist="25400" w14:dir="5400000" w14:sx="100000" w14:sy="100000" w14:kx="0" w14:ky="0" w14:algn="ctr">
                                  <w14:srgbClr w14:val="6E747A">
                                    <w14:alpha w14:val="57000"/>
                                  </w14:srgbClr>
                                </w14:shadow>
                                <w14:textOutline w14:w="9525" w14:cap="flat" w14:cmpd="sng" w14:algn="ctr">
                                  <w14:solidFill>
                                    <w14:schemeClr w14:val="accent5">
                                      <w14:lumMod w14:val="75000"/>
                                    </w14:schemeClr>
                                  </w14:solidFill>
                                  <w14:prstDash w14:val="solid"/>
                                  <w14:round/>
                                </w14:textOutline>
                              </w:rPr>
                              <w:t xml:space="preserve">Actual </w:t>
                            </w:r>
                            <w:r w:rsidR="0021519C" w:rsidRPr="00764CAB">
                              <w:rPr>
                                <w:color w:val="000000" w:themeColor="text1"/>
                                <w14:shadow w14:blurRad="38100" w14:dist="25400" w14:dir="5400000" w14:sx="100000" w14:sy="100000" w14:kx="0" w14:ky="0" w14:algn="ctr">
                                  <w14:srgbClr w14:val="6E747A">
                                    <w14:alpha w14:val="57000"/>
                                  </w14:srgbClr>
                                </w14:shadow>
                                <w14:textOutline w14:w="9525" w14:cap="flat" w14:cmpd="sng" w14:algn="ctr">
                                  <w14:solidFill>
                                    <w14:schemeClr w14:val="accent5">
                                      <w14:lumMod w14:val="75000"/>
                                    </w14:schemeClr>
                                  </w14:solidFill>
                                  <w14:prstDash w14:val="solid"/>
                                  <w14:round/>
                                </w14:textOutline>
                              </w:rPr>
                              <w:t xml:space="preserve">Words: </w:t>
                            </w:r>
                            <w:r w:rsidR="00DD7349">
                              <w:rPr>
                                <w:color w:val="000000" w:themeColor="text1"/>
                                <w14:shadow w14:blurRad="38100" w14:dist="25400" w14:dir="5400000" w14:sx="100000" w14:sy="100000" w14:kx="0" w14:ky="0" w14:algn="ctr">
                                  <w14:srgbClr w14:val="6E747A">
                                    <w14:alpha w14:val="57000"/>
                                  </w14:srgbClr>
                                </w14:shadow>
                                <w14:textOutline w14:w="9525" w14:cap="flat" w14:cmpd="sng" w14:algn="ctr">
                                  <w14:solidFill>
                                    <w14:schemeClr w14:val="accent5">
                                      <w14:lumMod w14:val="75000"/>
                                    </w14:schemeClr>
                                  </w14:solidFill>
                                  <w14:prstDash w14:val="solid"/>
                                  <w14:round/>
                                </w14:textOutline>
                              </w:rPr>
                              <w:t>9</w:t>
                            </w:r>
                            <w:r w:rsidR="0013484F">
                              <w:rPr>
                                <w:color w:val="000000" w:themeColor="text1"/>
                                <w14:shadow w14:blurRad="38100" w14:dist="25400" w14:dir="5400000" w14:sx="100000" w14:sy="100000" w14:kx="0" w14:ky="0" w14:algn="ctr">
                                  <w14:srgbClr w14:val="6E747A">
                                    <w14:alpha w14:val="57000"/>
                                  </w14:srgbClr>
                                </w14:shadow>
                                <w14:textOutline w14:w="9525" w14:cap="flat" w14:cmpd="sng" w14:algn="ctr">
                                  <w14:solidFill>
                                    <w14:schemeClr w14:val="accent5">
                                      <w14:lumMod w14:val="75000"/>
                                    </w14:schemeClr>
                                  </w14:solidFill>
                                  <w14:prstDash w14:val="solid"/>
                                  <w14:round/>
                                </w14:textOutline>
                              </w:rPr>
                              <w:t>57</w:t>
                            </w:r>
                            <w:r w:rsidR="0021519C" w:rsidRPr="00764CAB">
                              <w:rPr>
                                <w:color w:val="000000" w:themeColor="text1"/>
                                <w14:shadow w14:blurRad="38100" w14:dist="25400" w14:dir="5400000" w14:sx="100000" w14:sy="100000" w14:kx="0" w14:ky="0" w14:algn="ctr">
                                  <w14:srgbClr w14:val="6E747A">
                                    <w14:alpha w14:val="57000"/>
                                  </w14:srgbClr>
                                </w14:shadow>
                                <w14:textOutline w14:w="9525" w14:cap="flat" w14:cmpd="sng" w14:algn="ctr">
                                  <w14:solidFill>
                                    <w14:schemeClr w14:val="accent5">
                                      <w14:lumMod w14:val="75000"/>
                                    </w14:schemeClr>
                                  </w14:solidFill>
                                  <w14:prstDash w14:val="solid"/>
                                  <w14:round/>
                                </w14:textOutline>
                              </w:rPr>
                              <w:t xml:space="preserve"> total.</w:t>
                            </w:r>
                          </w:p>
                          <w:p w14:paraId="62759CBF" w14:textId="750DDB2B" w:rsidR="0021519C" w:rsidRPr="00764CAB" w:rsidRDefault="00DD7349" w:rsidP="0021519C">
                            <w:pPr>
                              <w:spacing w:after="0" w:line="240" w:lineRule="auto"/>
                              <w:jc w:val="right"/>
                              <w:rPr>
                                <w:color w:val="000000" w:themeColor="text1"/>
                                <w14:shadow w14:blurRad="38100" w14:dist="25400" w14:dir="5400000" w14:sx="100000" w14:sy="100000" w14:kx="0" w14:ky="0" w14:algn="ctr">
                                  <w14:srgbClr w14:val="6E747A">
                                    <w14:alpha w14:val="57000"/>
                                  </w14:srgbClr>
                                </w14:shadow>
                                <w14:textOutline w14:w="9525" w14:cap="flat" w14:cmpd="sng" w14:algn="ctr">
                                  <w14:solidFill>
                                    <w14:schemeClr w14:val="accent5">
                                      <w14:lumMod w14:val="75000"/>
                                    </w14:schemeClr>
                                  </w14:solidFill>
                                  <w14:prstDash w14:val="solid"/>
                                  <w14:round/>
                                </w14:textOutline>
                              </w:rPr>
                            </w:pPr>
                            <w:r>
                              <w:rPr>
                                <w:color w:val="000000" w:themeColor="text1"/>
                                <w14:shadow w14:blurRad="38100" w14:dist="25400" w14:dir="5400000" w14:sx="100000" w14:sy="100000" w14:kx="0" w14:ky="0" w14:algn="ctr">
                                  <w14:srgbClr w14:val="6E747A">
                                    <w14:alpha w14:val="57000"/>
                                  </w14:srgbClr>
                                </w14:shadow>
                                <w14:textOutline w14:w="9525" w14:cap="flat" w14:cmpd="sng" w14:algn="ctr">
                                  <w14:solidFill>
                                    <w14:schemeClr w14:val="accent5">
                                      <w14:lumMod w14:val="75000"/>
                                    </w14:schemeClr>
                                  </w14:solidFill>
                                  <w14:prstDash w14:val="solid"/>
                                  <w14:round/>
                                </w14:textOutline>
                              </w:rPr>
                              <w:t>20 Slides</w:t>
                            </w:r>
                            <w:r w:rsidR="0021519C" w:rsidRPr="00764CAB">
                              <w:rPr>
                                <w:color w:val="000000" w:themeColor="text1"/>
                                <w14:shadow w14:blurRad="38100" w14:dist="25400" w14:dir="5400000" w14:sx="100000" w14:sy="100000" w14:kx="0" w14:ky="0" w14:algn="ctr">
                                  <w14:srgbClr w14:val="6E747A">
                                    <w14:alpha w14:val="57000"/>
                                  </w14:srgbClr>
                                </w14:shadow>
                                <w14:textOutline w14:w="9525" w14:cap="flat" w14:cmpd="sng" w14:algn="ctr">
                                  <w14:solidFill>
                                    <w14:schemeClr w14:val="accent5">
                                      <w14:lumMod w14:val="75000"/>
                                    </w14:schemeClr>
                                  </w14:solid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0F8C2C" id="Rectangle: Rounded Corners 3" o:spid="_x0000_s1026" style="position:absolute;margin-left:-19.5pt;margin-top:647.5pt;width:507pt;height:5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" fillcolor="#b4c6e7 [1300]" strokecolor="#2f5496 [2404]" strokeweight="1pt">
                <v:stroke joinstyle="miter"/>
                <v:textbox>
                  <w:txbxContent>
                    <w:p w14:paraId="4E6A6370" w14:textId="180C6077" w:rsidR="0021519C" w:rsidRPr="00764CAB" w:rsidRDefault="0021519C" w:rsidP="0021519C">
                      <w:pPr>
                        <w:spacing w:after="0" w:line="240" w:lineRule="auto"/>
                        <w:jc w:val="right"/>
                        <w:rPr>
                          <w:color w:val="000000" w:themeColor="text1"/>
                          <w14:shadow w14:blurRad="38100" w14:dist="25400" w14:dir="5400000" w14:sx="100000" w14:sy="100000" w14:kx="0" w14:ky="0" w14:algn="ctr">
                            <w14:srgbClr w14:val="6E747A">
                              <w14:alpha w14:val="57000"/>
                            </w14:srgbClr>
                          </w14:shadow>
                          <w14:textOutline w14:w="9525" w14:cap="flat" w14:cmpd="sng" w14:algn="ctr">
                            <w14:solidFill>
                              <w14:schemeClr w14:val="accent5">
                                <w14:lumMod w14:val="75000"/>
                              </w14:schemeClr>
                            </w14:solidFill>
                            <w14:prstDash w14:val="solid"/>
                            <w14:round/>
                          </w14:textOutline>
                        </w:rPr>
                      </w:pPr>
                      <w:r w:rsidRPr="00764CAB">
                        <w:rPr>
                          <w:color w:val="000000" w:themeColor="text1"/>
                          <w14:shadow w14:blurRad="38100" w14:dist="25400" w14:dir="5400000" w14:sx="100000" w14:sy="100000" w14:kx="0" w14:ky="0" w14:algn="ctr">
                            <w14:srgbClr w14:val="6E747A">
                              <w14:alpha w14:val="57000"/>
                            </w14:srgbClr>
                          </w14:shadow>
                          <w14:textOutline w14:w="9525" w14:cap="flat" w14:cmpd="sng" w14:algn="ctr">
                            <w14:solidFill>
                              <w14:schemeClr w14:val="accent5">
                                <w14:lumMod w14:val="75000"/>
                              </w14:schemeClr>
                            </w14:solidFill>
                            <w14:prstDash w14:val="solid"/>
                            <w14:round/>
                          </w14:textOutline>
                        </w:rPr>
                        <w:t xml:space="preserve">Date: </w:t>
                      </w:r>
                      <w:r w:rsidR="00DD7349">
                        <w:rPr>
                          <w:color w:val="000000" w:themeColor="text1"/>
                          <w14:shadow w14:blurRad="38100" w14:dist="25400" w14:dir="5400000" w14:sx="100000" w14:sy="100000" w14:kx="0" w14:ky="0" w14:algn="ctr">
                            <w14:srgbClr w14:val="6E747A">
                              <w14:alpha w14:val="57000"/>
                            </w14:srgbClr>
                          </w14:shadow>
                          <w14:textOutline w14:w="9525" w14:cap="flat" w14:cmpd="sng" w14:algn="ctr">
                            <w14:solidFill>
                              <w14:schemeClr w14:val="accent5">
                                <w14:lumMod w14:val="75000"/>
                              </w14:schemeClr>
                            </w14:solidFill>
                            <w14:prstDash w14:val="solid"/>
                            <w14:round/>
                          </w14:textOutline>
                        </w:rPr>
                        <w:t>17</w:t>
                      </w:r>
                      <w:r w:rsidRPr="00764CAB">
                        <w:rPr>
                          <w:color w:val="000000" w:themeColor="text1"/>
                          <w:vertAlign w:val="superscript"/>
                          <w14:shadow w14:blurRad="38100" w14:dist="25400" w14:dir="5400000" w14:sx="100000" w14:sy="100000" w14:kx="0" w14:ky="0" w14:algn="ctr">
                            <w14:srgbClr w14:val="6E747A">
                              <w14:alpha w14:val="57000"/>
                            </w14:srgbClr>
                          </w14:shadow>
                          <w14:textOutline w14:w="9525" w14:cap="flat" w14:cmpd="sng" w14:algn="ctr">
                            <w14:solidFill>
                              <w14:schemeClr w14:val="accent5">
                                <w14:lumMod w14:val="75000"/>
                              </w14:schemeClr>
                            </w14:solidFill>
                            <w14:prstDash w14:val="solid"/>
                            <w14:round/>
                          </w14:textOutline>
                        </w:rPr>
                        <w:t>th</w:t>
                      </w:r>
                      <w:r w:rsidRPr="00764CAB">
                        <w:rPr>
                          <w:color w:val="000000" w:themeColor="text1"/>
                          <w14:shadow w14:blurRad="38100" w14:dist="25400" w14:dir="5400000" w14:sx="100000" w14:sy="100000" w14:kx="0" w14:ky="0" w14:algn="ctr">
                            <w14:srgbClr w14:val="6E747A">
                              <w14:alpha w14:val="57000"/>
                            </w14:srgbClr>
                          </w14:shadow>
                          <w14:textOutline w14:w="9525" w14:cap="flat" w14:cmpd="sng" w14:algn="ctr">
                            <w14:solidFill>
                              <w14:schemeClr w14:val="accent5">
                                <w14:lumMod w14:val="75000"/>
                              </w14:schemeClr>
                            </w14:solidFill>
                            <w14:prstDash w14:val="solid"/>
                            <w14:round/>
                          </w14:textOutline>
                        </w:rPr>
                        <w:t xml:space="preserve"> </w:t>
                      </w:r>
                      <w:r w:rsidR="00DD7349">
                        <w:rPr>
                          <w:color w:val="000000" w:themeColor="text1"/>
                          <w14:shadow w14:blurRad="38100" w14:dist="25400" w14:dir="5400000" w14:sx="100000" w14:sy="100000" w14:kx="0" w14:ky="0" w14:algn="ctr">
                            <w14:srgbClr w14:val="6E747A">
                              <w14:alpha w14:val="57000"/>
                            </w14:srgbClr>
                          </w14:shadow>
                          <w14:textOutline w14:w="9525" w14:cap="flat" w14:cmpd="sng" w14:algn="ctr">
                            <w14:solidFill>
                              <w14:schemeClr w14:val="accent5">
                                <w14:lumMod w14:val="75000"/>
                              </w14:schemeClr>
                            </w14:solidFill>
                            <w14:prstDash w14:val="solid"/>
                            <w14:round/>
                          </w14:textOutline>
                        </w:rPr>
                        <w:t>September</w:t>
                      </w:r>
                      <w:r w:rsidRPr="00764CAB">
                        <w:rPr>
                          <w:color w:val="000000" w:themeColor="text1"/>
                          <w14:shadow w14:blurRad="38100" w14:dist="25400" w14:dir="5400000" w14:sx="100000" w14:sy="100000" w14:kx="0" w14:ky="0" w14:algn="ctr">
                            <w14:srgbClr w14:val="6E747A">
                              <w14:alpha w14:val="57000"/>
                            </w14:srgbClr>
                          </w14:shadow>
                          <w14:textOutline w14:w="9525" w14:cap="flat" w14:cmpd="sng" w14:algn="ctr">
                            <w14:solidFill>
                              <w14:schemeClr w14:val="accent5">
                                <w14:lumMod w14:val="75000"/>
                              </w14:schemeClr>
                            </w14:solidFill>
                            <w14:prstDash w14:val="solid"/>
                            <w14:round/>
                          </w14:textOutline>
                        </w:rPr>
                        <w:t xml:space="preserve"> 2023</w:t>
                      </w:r>
                    </w:p>
                    <w:p w14:paraId="2F9DE76D" w14:textId="577EF4FA" w:rsidR="00A7166E" w:rsidRDefault="003A720E" w:rsidP="0021519C">
                      <w:pPr>
                        <w:spacing w:after="0" w:line="240" w:lineRule="auto"/>
                        <w:jc w:val="right"/>
                        <w:rPr>
                          <w:color w:val="000000" w:themeColor="text1"/>
                          <w14:shadow w14:blurRad="38100" w14:dist="25400" w14:dir="5400000" w14:sx="100000" w14:sy="100000" w14:kx="0" w14:ky="0" w14:algn="ctr">
                            <w14:srgbClr w14:val="6E747A">
                              <w14:alpha w14:val="57000"/>
                            </w14:srgbClr>
                          </w14:shadow>
                          <w14:textOutline w14:w="9525" w14:cap="flat" w14:cmpd="sng" w14:algn="ctr">
                            <w14:solidFill>
                              <w14:schemeClr w14:val="accent5">
                                <w14:lumMod w14:val="75000"/>
                              </w14:schemeClr>
                            </w14:solidFill>
                            <w14:prstDash w14:val="solid"/>
                            <w14:round/>
                          </w14:textOutline>
                        </w:rPr>
                      </w:pPr>
                      <w:r>
                        <w:rPr>
                          <w:color w:val="000000" w:themeColor="text1"/>
                          <w14:shadow w14:blurRad="38100" w14:dist="25400" w14:dir="5400000" w14:sx="100000" w14:sy="100000" w14:kx="0" w14:ky="0" w14:algn="ctr">
                            <w14:srgbClr w14:val="6E747A">
                              <w14:alpha w14:val="57000"/>
                            </w14:srgbClr>
                          </w14:shadow>
                          <w14:textOutline w14:w="9525" w14:cap="flat" w14:cmpd="sng" w14:algn="ctr">
                            <w14:solidFill>
                              <w14:schemeClr w14:val="accent5">
                                <w14:lumMod w14:val="75000"/>
                              </w14:schemeClr>
                            </w14:solidFill>
                            <w14:prstDash w14:val="solid"/>
                            <w14:round/>
                          </w14:textOutline>
                        </w:rPr>
                        <w:t xml:space="preserve">Actual </w:t>
                      </w:r>
                      <w:r w:rsidR="0021519C" w:rsidRPr="00764CAB">
                        <w:rPr>
                          <w:color w:val="000000" w:themeColor="text1"/>
                          <w14:shadow w14:blurRad="38100" w14:dist="25400" w14:dir="5400000" w14:sx="100000" w14:sy="100000" w14:kx="0" w14:ky="0" w14:algn="ctr">
                            <w14:srgbClr w14:val="6E747A">
                              <w14:alpha w14:val="57000"/>
                            </w14:srgbClr>
                          </w14:shadow>
                          <w14:textOutline w14:w="9525" w14:cap="flat" w14:cmpd="sng" w14:algn="ctr">
                            <w14:solidFill>
                              <w14:schemeClr w14:val="accent5">
                                <w14:lumMod w14:val="75000"/>
                              </w14:schemeClr>
                            </w14:solidFill>
                            <w14:prstDash w14:val="solid"/>
                            <w14:round/>
                          </w14:textOutline>
                        </w:rPr>
                        <w:t xml:space="preserve">Words: </w:t>
                      </w:r>
                      <w:r w:rsidR="00DD7349">
                        <w:rPr>
                          <w:color w:val="000000" w:themeColor="text1"/>
                          <w14:shadow w14:blurRad="38100" w14:dist="25400" w14:dir="5400000" w14:sx="100000" w14:sy="100000" w14:kx="0" w14:ky="0" w14:algn="ctr">
                            <w14:srgbClr w14:val="6E747A">
                              <w14:alpha w14:val="57000"/>
                            </w14:srgbClr>
                          </w14:shadow>
                          <w14:textOutline w14:w="9525" w14:cap="flat" w14:cmpd="sng" w14:algn="ctr">
                            <w14:solidFill>
                              <w14:schemeClr w14:val="accent5">
                                <w14:lumMod w14:val="75000"/>
                              </w14:schemeClr>
                            </w14:solidFill>
                            <w14:prstDash w14:val="solid"/>
                            <w14:round/>
                          </w14:textOutline>
                        </w:rPr>
                        <w:t>9</w:t>
                      </w:r>
                      <w:r w:rsidR="0013484F">
                        <w:rPr>
                          <w:color w:val="000000" w:themeColor="text1"/>
                          <w14:shadow w14:blurRad="38100" w14:dist="25400" w14:dir="5400000" w14:sx="100000" w14:sy="100000" w14:kx="0" w14:ky="0" w14:algn="ctr">
                            <w14:srgbClr w14:val="6E747A">
                              <w14:alpha w14:val="57000"/>
                            </w14:srgbClr>
                          </w14:shadow>
                          <w14:textOutline w14:w="9525" w14:cap="flat" w14:cmpd="sng" w14:algn="ctr">
                            <w14:solidFill>
                              <w14:schemeClr w14:val="accent5">
                                <w14:lumMod w14:val="75000"/>
                              </w14:schemeClr>
                            </w14:solidFill>
                            <w14:prstDash w14:val="solid"/>
                            <w14:round/>
                          </w14:textOutline>
                        </w:rPr>
                        <w:t>57</w:t>
                      </w:r>
                      <w:r w:rsidR="0021519C" w:rsidRPr="00764CAB">
                        <w:rPr>
                          <w:color w:val="000000" w:themeColor="text1"/>
                          <w14:shadow w14:blurRad="38100" w14:dist="25400" w14:dir="5400000" w14:sx="100000" w14:sy="100000" w14:kx="0" w14:ky="0" w14:algn="ctr">
                            <w14:srgbClr w14:val="6E747A">
                              <w14:alpha w14:val="57000"/>
                            </w14:srgbClr>
                          </w14:shadow>
                          <w14:textOutline w14:w="9525" w14:cap="flat" w14:cmpd="sng" w14:algn="ctr">
                            <w14:solidFill>
                              <w14:schemeClr w14:val="accent5">
                                <w14:lumMod w14:val="75000"/>
                              </w14:schemeClr>
                            </w14:solidFill>
                            <w14:prstDash w14:val="solid"/>
                            <w14:round/>
                          </w14:textOutline>
                        </w:rPr>
                        <w:t xml:space="preserve"> total.</w:t>
                      </w:r>
                    </w:p>
                    <w:p w14:paraId="62759CBF" w14:textId="750DDB2B" w:rsidR="0021519C" w:rsidRPr="00764CAB" w:rsidRDefault="00DD7349" w:rsidP="0021519C">
                      <w:pPr>
                        <w:spacing w:after="0" w:line="240" w:lineRule="auto"/>
                        <w:jc w:val="right"/>
                        <w:rPr>
                          <w:color w:val="000000" w:themeColor="text1"/>
                          <w14:shadow w14:blurRad="38100" w14:dist="25400" w14:dir="5400000" w14:sx="100000" w14:sy="100000" w14:kx="0" w14:ky="0" w14:algn="ctr">
                            <w14:srgbClr w14:val="6E747A">
                              <w14:alpha w14:val="57000"/>
                            </w14:srgbClr>
                          </w14:shadow>
                          <w14:textOutline w14:w="9525" w14:cap="flat" w14:cmpd="sng" w14:algn="ctr">
                            <w14:solidFill>
                              <w14:schemeClr w14:val="accent5">
                                <w14:lumMod w14:val="75000"/>
                              </w14:schemeClr>
                            </w14:solidFill>
                            <w14:prstDash w14:val="solid"/>
                            <w14:round/>
                          </w14:textOutline>
                        </w:rPr>
                      </w:pPr>
                      <w:r>
                        <w:rPr>
                          <w:color w:val="000000" w:themeColor="text1"/>
                          <w14:shadow w14:blurRad="38100" w14:dist="25400" w14:dir="5400000" w14:sx="100000" w14:sy="100000" w14:kx="0" w14:ky="0" w14:algn="ctr">
                            <w14:srgbClr w14:val="6E747A">
                              <w14:alpha w14:val="57000"/>
                            </w14:srgbClr>
                          </w14:shadow>
                          <w14:textOutline w14:w="9525" w14:cap="flat" w14:cmpd="sng" w14:algn="ctr">
                            <w14:solidFill>
                              <w14:schemeClr w14:val="accent5">
                                <w14:lumMod w14:val="75000"/>
                              </w14:schemeClr>
                            </w14:solidFill>
                            <w14:prstDash w14:val="solid"/>
                            <w14:round/>
                          </w14:textOutline>
                        </w:rPr>
                        <w:t>20 Slides</w:t>
                      </w:r>
                      <w:r w:rsidR="0021519C" w:rsidRPr="00764CAB">
                        <w:rPr>
                          <w:color w:val="000000" w:themeColor="text1"/>
                          <w14:shadow w14:blurRad="38100" w14:dist="25400" w14:dir="5400000" w14:sx="100000" w14:sy="100000" w14:kx="0" w14:ky="0" w14:algn="ctr">
                            <w14:srgbClr w14:val="6E747A">
                              <w14:alpha w14:val="57000"/>
                            </w14:srgbClr>
                          </w14:shadow>
                          <w14:textOutline w14:w="9525" w14:cap="flat" w14:cmpd="sng" w14:algn="ctr">
                            <w14:solidFill>
                              <w14:schemeClr w14:val="accent5">
                                <w14:lumMod w14:val="75000"/>
                              </w14:schemeClr>
                            </w14:solidFill>
                            <w14:prstDash w14:val="solid"/>
                            <w14:round/>
                          </w14:textOutline>
                        </w:rPr>
                        <w:t>.</w:t>
                      </w:r>
                    </w:p>
                  </w:txbxContent>
                </v:textbox>
                <w10:wrap anchorx="margin"/>
              </v:roundrect>
            </w:pict>
          </mc:Fallback>
        </mc:AlternateContent>
      </w:r>
      <w:r w:rsidR="00DD7349" w:rsidRPr="00DD7349">
        <w:drawing>
          <wp:inline distT="0" distB="0" distL="0" distR="0" wp14:anchorId="5DD25D65" wp14:editId="448C5A34">
            <wp:extent cx="5943600" cy="6426200"/>
            <wp:effectExtent l="0" t="0" r="0" b="0"/>
            <wp:docPr id="590245440" name="Diagram 1">
              <a:extLst xmlns:a="http://schemas.openxmlformats.org/drawingml/2006/main">
                <a:ext uri="{FF2B5EF4-FFF2-40B4-BE49-F238E27FC236}">
                  <a16:creationId xmlns:a16="http://schemas.microsoft.com/office/drawing/2014/main" id="{8888B791-B2D4-0552-EBC4-04D213136753}"/>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br w:type="page"/>
      </w:r>
    </w:p>
    <w:p w14:paraId="073A5E42" w14:textId="3C04853E" w:rsidR="004F2776" w:rsidRPr="0083587B" w:rsidRDefault="00142430" w:rsidP="00E33371">
      <w:pPr>
        <w:pStyle w:val="Heading1"/>
      </w:pPr>
      <w:r w:rsidRPr="0083587B">
        <w:lastRenderedPageBreak/>
        <w:t>Essay:</w:t>
      </w:r>
    </w:p>
    <w:p w14:paraId="53C675EC" w14:textId="77777777" w:rsidR="004F2776" w:rsidRPr="0083587B" w:rsidRDefault="004F2776" w:rsidP="00142430">
      <w:pPr>
        <w:pStyle w:val="Heading2"/>
      </w:pPr>
      <w:r w:rsidRPr="0083587B">
        <w:t>Introduction</w:t>
      </w:r>
    </w:p>
    <w:p w14:paraId="02FC7204" w14:textId="77777777" w:rsidR="0080627A" w:rsidRDefault="00F0150C" w:rsidP="00142430">
      <w:pPr>
        <w:pStyle w:val="Heading2"/>
        <w:rPr>
          <w:rFonts w:asciiTheme="minorHAnsi" w:eastAsiaTheme="minorHAnsi" w:hAnsiTheme="minorHAnsi" w:cstheme="minorBidi"/>
          <w:color w:val="auto"/>
          <w:sz w:val="22"/>
          <w:szCs w:val="22"/>
        </w:rPr>
      </w:pPr>
      <w:r w:rsidRPr="00F0150C">
        <w:rPr>
          <w:rFonts w:asciiTheme="minorHAnsi" w:eastAsiaTheme="minorHAnsi" w:hAnsiTheme="minorHAnsi" w:cstheme="minorBidi"/>
          <w:color w:val="auto"/>
          <w:sz w:val="22"/>
          <w:szCs w:val="22"/>
        </w:rPr>
        <w:t>Data is the foundation of decision-making procedures and strategic formulations in the modern digital era. We explore the many facets of data management and its crucial influence on organisational outcomes via the perspective of Humanitix, a non-profit ticketing platform.</w:t>
      </w:r>
    </w:p>
    <w:p w14:paraId="7FA6C9F4" w14:textId="24699EC3" w:rsidR="004F2776" w:rsidRPr="0083587B" w:rsidRDefault="00142430" w:rsidP="00142430">
      <w:pPr>
        <w:pStyle w:val="Heading2"/>
      </w:pPr>
      <w:r w:rsidRPr="0083587B">
        <w:t>Objective(s) and strategies of data management by the organisation, [Context]</w:t>
      </w:r>
    </w:p>
    <w:p w14:paraId="7F330E6D" w14:textId="06CC2E00" w:rsidR="00523579" w:rsidRDefault="00D90F71" w:rsidP="0050657D">
      <w:pPr>
        <w:spacing w:after="0" w:line="360" w:lineRule="auto"/>
        <w:jc w:val="both"/>
      </w:pPr>
      <w:r w:rsidRPr="0083587B">
        <w:rPr>
          <w:b/>
          <w:bCs/>
        </w:rPr>
        <w:t>Objective</w:t>
      </w:r>
      <w:r w:rsidRPr="0083587B">
        <w:t xml:space="preserve">: </w:t>
      </w:r>
      <w:r w:rsidR="00523579" w:rsidRPr="00523579">
        <w:t xml:space="preserve">Humanitix's main goal is to use data to improve the ticketing experience while directing the </w:t>
      </w:r>
      <w:r w:rsidR="00582175">
        <w:t>profits</w:t>
      </w:r>
      <w:r w:rsidR="00523579" w:rsidRPr="00523579">
        <w:t xml:space="preserve"> into worthwhile </w:t>
      </w:r>
      <w:r w:rsidR="00553BF1">
        <w:t>social</w:t>
      </w:r>
      <w:r w:rsidR="00523579" w:rsidRPr="00523579">
        <w:t xml:space="preserve"> </w:t>
      </w:r>
      <w:r w:rsidR="00553BF1">
        <w:t>projects</w:t>
      </w:r>
      <w:r w:rsidR="00523579" w:rsidRPr="00523579">
        <w:t>.</w:t>
      </w:r>
    </w:p>
    <w:p w14:paraId="2FE8B7B5" w14:textId="50985649" w:rsidR="00D90F71" w:rsidRPr="0083587B" w:rsidRDefault="00D90F71" w:rsidP="0050657D">
      <w:pPr>
        <w:spacing w:after="0" w:line="360" w:lineRule="auto"/>
        <w:jc w:val="both"/>
      </w:pPr>
      <w:r w:rsidRPr="0083587B">
        <w:rPr>
          <w:b/>
          <w:bCs/>
        </w:rPr>
        <w:t>Strategies</w:t>
      </w:r>
      <w:r w:rsidRPr="0083587B">
        <w:t>:</w:t>
      </w:r>
    </w:p>
    <w:p w14:paraId="0DDC580C" w14:textId="77777777" w:rsidR="00D90F71" w:rsidRPr="0083587B" w:rsidRDefault="00D90F71" w:rsidP="0050657D">
      <w:pPr>
        <w:spacing w:after="0" w:line="360" w:lineRule="auto"/>
        <w:jc w:val="both"/>
      </w:pPr>
      <w:r w:rsidRPr="0083587B">
        <w:rPr>
          <w:i/>
          <w:iCs/>
          <w:u w:val="single"/>
        </w:rPr>
        <w:t>Personalization</w:t>
      </w:r>
      <w:r w:rsidRPr="0083587B">
        <w:t>: Using event and user data to tailor experiences, making ticket purchasing seamless and efficient.</w:t>
      </w:r>
    </w:p>
    <w:p w14:paraId="592A8E2A" w14:textId="77777777" w:rsidR="00D90F71" w:rsidRPr="0083587B" w:rsidRDefault="00D90F71" w:rsidP="0050657D">
      <w:pPr>
        <w:spacing w:after="0" w:line="360" w:lineRule="auto"/>
        <w:jc w:val="both"/>
      </w:pPr>
      <w:r w:rsidRPr="0083587B">
        <w:rPr>
          <w:i/>
          <w:iCs/>
          <w:u w:val="single"/>
        </w:rPr>
        <w:t>Philanthropy</w:t>
      </w:r>
      <w:r w:rsidRPr="0083587B">
        <w:t>: Converting data insights into actionable social projects, ensuring profits are used where they can have the most significant impact.</w:t>
      </w:r>
    </w:p>
    <w:p w14:paraId="4816333D" w14:textId="2A29C702" w:rsidR="0079459C" w:rsidRDefault="00D90F71" w:rsidP="0050657D">
      <w:pPr>
        <w:spacing w:after="0" w:line="360" w:lineRule="auto"/>
        <w:jc w:val="both"/>
      </w:pPr>
      <w:r w:rsidRPr="0083587B">
        <w:rPr>
          <w:i/>
          <w:iCs/>
          <w:u w:val="single"/>
        </w:rPr>
        <w:t>Feedback Loop</w:t>
      </w:r>
      <w:r w:rsidRPr="0083587B">
        <w:t>: Continuously refining their data strategy based on user feedback and event outcomes.</w:t>
      </w:r>
    </w:p>
    <w:p w14:paraId="582E0C4D" w14:textId="77777777" w:rsidR="00382D4A" w:rsidRDefault="00382D4A" w:rsidP="0050657D">
      <w:pPr>
        <w:spacing w:after="0" w:line="360" w:lineRule="auto"/>
        <w:jc w:val="both"/>
      </w:pPr>
    </w:p>
    <w:p w14:paraId="0C642130" w14:textId="77777777" w:rsidR="00D663A5" w:rsidRDefault="005F5691" w:rsidP="00D663A5">
      <w:pPr>
        <w:spacing w:after="0" w:line="360" w:lineRule="auto"/>
        <w:jc w:val="both"/>
      </w:pPr>
      <w:r w:rsidRPr="005F5691">
        <w:t>By going into more depth, it becomes clear that Humanitix is not simply another ticketing platform; rather, it combines data management, technology, and social effect. Their data management's main goal is to improve the ticketing process and change how we think about attending events. An increased emphasis on personalisation makes sure that consumers are provided with events that are relevant to their interests and preferences rather than merely buying tickets. This personalisation method is supported by painstakingly collected and maintained data that tracks user behaviours and preferences.</w:t>
      </w:r>
    </w:p>
    <w:p w14:paraId="77D38FBE" w14:textId="4C5FA5B0" w:rsidR="00D663A5" w:rsidRDefault="00D663A5" w:rsidP="00D663A5">
      <w:pPr>
        <w:spacing w:after="0" w:line="360" w:lineRule="auto"/>
        <w:jc w:val="both"/>
      </w:pPr>
      <w:r>
        <w:t>The helpful technique is another original strategy. Each ticket sale made by Humanitix contributes to social projects, resulting in a step in the direction of positive social change. The organisation can determine where the biggest effect can be made by assessing ticket sales, event kinds, and audience demographics, which is another crucial function data plays in this situation.</w:t>
      </w:r>
    </w:p>
    <w:p w14:paraId="1FC45FBC" w14:textId="07F783E1" w:rsidR="0079459C" w:rsidRPr="0083587B" w:rsidRDefault="00D663A5" w:rsidP="00D663A5">
      <w:pPr>
        <w:spacing w:after="0" w:line="360" w:lineRule="auto"/>
        <w:jc w:val="both"/>
      </w:pPr>
      <w:r>
        <w:t>They strengthen their data management strategies even further via feedback loops. Humanitix makes sure the platform changes and adapts, preserving relevance and efficiency, by routinely gathering and assessing user input. The platform stays ahead of trends thanks to this ongoing cycle of input and iteration</w:t>
      </w:r>
      <w:r w:rsidR="007A14BA">
        <w:t xml:space="preserve"> </w:t>
      </w:r>
      <w:sdt>
        <w:sdtPr>
          <w:id w:val="-1080834716"/>
          <w:citation/>
        </w:sdtPr>
        <w:sdtContent>
          <w:r w:rsidR="007A14BA">
            <w:fldChar w:fldCharType="begin"/>
          </w:r>
          <w:r w:rsidR="007A14BA">
            <w:instrText xml:space="preserve"> CITATION Lau21 \l 3081 </w:instrText>
          </w:r>
          <w:r w:rsidR="007A14BA">
            <w:fldChar w:fldCharType="separate"/>
          </w:r>
          <w:r w:rsidR="000F229D">
            <w:rPr>
              <w:noProof/>
            </w:rPr>
            <w:t>(Management Information Systems: Managing the Digital Firm, 2021)</w:t>
          </w:r>
          <w:r w:rsidR="007A14BA">
            <w:fldChar w:fldCharType="end"/>
          </w:r>
        </w:sdtContent>
      </w:sdt>
      <w:r>
        <w:t>.</w:t>
      </w:r>
      <w:r w:rsidR="0079459C" w:rsidRPr="0083587B">
        <w:br w:type="page"/>
      </w:r>
    </w:p>
    <w:p w14:paraId="3C9E9312" w14:textId="05D7C52A" w:rsidR="004F2776" w:rsidRPr="0083587B" w:rsidRDefault="00142430" w:rsidP="00142430">
      <w:pPr>
        <w:pStyle w:val="Heading2"/>
      </w:pPr>
      <w:r w:rsidRPr="0083587B">
        <w:lastRenderedPageBreak/>
        <w:t>Technical provision of data management capabilities, [Infrastructure]</w:t>
      </w:r>
    </w:p>
    <w:p w14:paraId="2F6731E7" w14:textId="77777777" w:rsidR="00050FE6" w:rsidRPr="0083587B" w:rsidRDefault="00050FE6" w:rsidP="00050FE6">
      <w:pPr>
        <w:spacing w:after="0" w:line="360" w:lineRule="auto"/>
        <w:jc w:val="both"/>
      </w:pPr>
      <w:r w:rsidRPr="0083587B">
        <w:rPr>
          <w:b/>
          <w:bCs/>
        </w:rPr>
        <w:t>Robust IT Infrastructure</w:t>
      </w:r>
      <w:r w:rsidRPr="0083587B">
        <w:t>: Utilizing state-of-the-art servers, Humanitix ensures smooth transaction processes, which is essential given the high traffic the platform handles.</w:t>
      </w:r>
    </w:p>
    <w:p w14:paraId="24F22A9C" w14:textId="2A787051" w:rsidR="00050FE6" w:rsidRPr="0083587B" w:rsidRDefault="00050FE6" w:rsidP="00050FE6">
      <w:pPr>
        <w:spacing w:after="0" w:line="360" w:lineRule="auto"/>
        <w:jc w:val="both"/>
      </w:pPr>
      <w:r w:rsidRPr="0083587B">
        <w:rPr>
          <w:b/>
          <w:bCs/>
        </w:rPr>
        <w:t>Security Protocols</w:t>
      </w:r>
      <w:r w:rsidRPr="0083587B">
        <w:t>: With cybersecurity threats on the rise, Humanitix invests in advanced encryption methods and firewall technologies, safeguarding user data</w:t>
      </w:r>
      <w:r w:rsidR="00990BE7">
        <w:t>.</w:t>
      </w:r>
    </w:p>
    <w:p w14:paraId="10455B8A" w14:textId="36CC5A14" w:rsidR="00DA3A96" w:rsidRDefault="00050FE6" w:rsidP="00DA3A96">
      <w:pPr>
        <w:spacing w:after="0" w:line="360" w:lineRule="auto"/>
        <w:jc w:val="both"/>
      </w:pPr>
      <w:r w:rsidRPr="0083587B">
        <w:rPr>
          <w:b/>
          <w:bCs/>
        </w:rPr>
        <w:t>Cloud Storage</w:t>
      </w:r>
      <w:r w:rsidRPr="0083587B">
        <w:t xml:space="preserve">: </w:t>
      </w:r>
      <w:r w:rsidR="002B54A5" w:rsidRPr="002B54A5">
        <w:t>Humanitix enables flexibility via cloud platforms, accommodating different event sizes and user needs without sacrificing performance</w:t>
      </w:r>
      <w:r w:rsidR="007A14BA">
        <w:t>.</w:t>
      </w:r>
    </w:p>
    <w:p w14:paraId="1719B3E7" w14:textId="77777777" w:rsidR="00DA3A96" w:rsidRDefault="00DA3A96" w:rsidP="00DA3A96">
      <w:pPr>
        <w:spacing w:after="0" w:line="360" w:lineRule="auto"/>
        <w:jc w:val="both"/>
      </w:pPr>
    </w:p>
    <w:p w14:paraId="67060F8A" w14:textId="5BA97DA0" w:rsidR="00DA3A96" w:rsidRDefault="00DA3A96" w:rsidP="00DA3A96">
      <w:pPr>
        <w:spacing w:after="0" w:line="360" w:lineRule="auto"/>
        <w:jc w:val="both"/>
      </w:pPr>
      <w:r>
        <w:t>In further depth, a strong technical infrastructure supports Humanitix's strategic objectives. The platform's strong IT foundations can be seen in its capacity to manage huge amounts of data from users all around the world while yet delivering a smooth experience.</w:t>
      </w:r>
    </w:p>
    <w:p w14:paraId="6E8F0D8D" w14:textId="77777777" w:rsidR="00DA3A96" w:rsidRDefault="00DA3A96" w:rsidP="00DA3A96">
      <w:pPr>
        <w:spacing w:after="0" w:line="360" w:lineRule="auto"/>
        <w:jc w:val="both"/>
      </w:pPr>
      <w:r>
        <w:t>When using such a system, data security comes first. Humanitix responds to the current digital user's awareness and concern for data privacy by including cutting-edge security mechanisms that guarantee user data is protected against breaches and bad intentions.</w:t>
      </w:r>
    </w:p>
    <w:p w14:paraId="68733D89" w14:textId="573E71F8" w:rsidR="00851A2C" w:rsidRPr="0083587B" w:rsidRDefault="00DA3A96" w:rsidP="00DA3A96">
      <w:pPr>
        <w:spacing w:after="0" w:line="360" w:lineRule="auto"/>
        <w:jc w:val="both"/>
      </w:pPr>
      <w:r>
        <w:t xml:space="preserve">Cloud storage options are essential due to their widespread use. This guarantees that data </w:t>
      </w:r>
      <w:r>
        <w:t>is always secure and available</w:t>
      </w:r>
      <w:r>
        <w:t>, providing global insights in real time</w:t>
      </w:r>
      <w:r w:rsidR="007A14BA">
        <w:t xml:space="preserve"> </w:t>
      </w:r>
      <w:sdt>
        <w:sdtPr>
          <w:id w:val="-528492147"/>
          <w:citation/>
        </w:sdtPr>
        <w:sdtContent>
          <w:r w:rsidR="007A14BA">
            <w:fldChar w:fldCharType="begin"/>
          </w:r>
          <w:r w:rsidR="007A14BA">
            <w:instrText xml:space="preserve"> CITATION Ric14 \l 3081 </w:instrText>
          </w:r>
          <w:r w:rsidR="007A14BA">
            <w:fldChar w:fldCharType="separate"/>
          </w:r>
          <w:r w:rsidR="000F229D">
            <w:rPr>
              <w:noProof/>
            </w:rPr>
            <w:t>(Watson, 2014)</w:t>
          </w:r>
          <w:r w:rsidR="007A14BA">
            <w:fldChar w:fldCharType="end"/>
          </w:r>
        </w:sdtContent>
      </w:sdt>
      <w:r w:rsidR="007A14BA">
        <w:t>.</w:t>
      </w:r>
    </w:p>
    <w:p w14:paraId="2A7CF614" w14:textId="33E46428" w:rsidR="004F2776" w:rsidRPr="0083587B" w:rsidRDefault="00142430" w:rsidP="00142430">
      <w:pPr>
        <w:pStyle w:val="Heading2"/>
      </w:pPr>
      <w:r w:rsidRPr="0083587B">
        <w:t>Assessment of the function of the organisation's data management systems [Application]</w:t>
      </w:r>
    </w:p>
    <w:p w14:paraId="74AEA7E4" w14:textId="77777777" w:rsidR="00163DEB" w:rsidRPr="0083587B" w:rsidRDefault="00163DEB" w:rsidP="00163DEB">
      <w:pPr>
        <w:spacing w:after="0" w:line="360" w:lineRule="auto"/>
        <w:jc w:val="both"/>
      </w:pPr>
      <w:r w:rsidRPr="0083587B">
        <w:rPr>
          <w:b/>
          <w:bCs/>
        </w:rPr>
        <w:t>Operational Efficiency</w:t>
      </w:r>
      <w:r w:rsidRPr="0083587B">
        <w:t>: Humanitix's data management system ensures smooth day-to-day operations, from ticket bookings to real-time data insights for event organizers.</w:t>
      </w:r>
    </w:p>
    <w:p w14:paraId="6B6BC013" w14:textId="4F5840E4" w:rsidR="00163DEB" w:rsidRPr="0083587B" w:rsidRDefault="00163DEB" w:rsidP="00163DEB">
      <w:pPr>
        <w:spacing w:after="0" w:line="360" w:lineRule="auto"/>
        <w:jc w:val="both"/>
      </w:pPr>
      <w:r w:rsidRPr="0083587B">
        <w:rPr>
          <w:b/>
          <w:bCs/>
        </w:rPr>
        <w:t>Strategic Alignment</w:t>
      </w:r>
      <w:r w:rsidRPr="0083587B">
        <w:t>: By channelling data-driven insights into social projects, the platform embodies its mission of using technology for social good, setting a precedent in the event ticketing indust</w:t>
      </w:r>
      <w:r w:rsidR="00FA3FBA">
        <w:t>ry.</w:t>
      </w:r>
    </w:p>
    <w:p w14:paraId="6E6A9F94" w14:textId="0D40CC61" w:rsidR="00142430" w:rsidRDefault="00163DEB" w:rsidP="00163DEB">
      <w:pPr>
        <w:spacing w:after="0" w:line="360" w:lineRule="auto"/>
        <w:jc w:val="both"/>
      </w:pPr>
      <w:r w:rsidRPr="0083587B">
        <w:rPr>
          <w:b/>
          <w:bCs/>
        </w:rPr>
        <w:t>User Experience Enhancement</w:t>
      </w:r>
      <w:r w:rsidRPr="0083587B">
        <w:t>: Feedback systems and post-event surveys, driven by the data management system, allow Humanitix to continuously refine user experiences.</w:t>
      </w:r>
    </w:p>
    <w:p w14:paraId="7E5F8A5C" w14:textId="77777777" w:rsidR="0010443E" w:rsidRDefault="0010443E" w:rsidP="00163DEB">
      <w:pPr>
        <w:spacing w:after="0" w:line="360" w:lineRule="auto"/>
        <w:jc w:val="both"/>
      </w:pPr>
    </w:p>
    <w:p w14:paraId="26E06188" w14:textId="77777777" w:rsidR="0010443E" w:rsidRDefault="0010443E" w:rsidP="0010443E">
      <w:pPr>
        <w:spacing w:after="0" w:line="360" w:lineRule="auto"/>
        <w:jc w:val="both"/>
      </w:pPr>
      <w:r>
        <w:t>In further depth, Humanitix's data management systems are the foundation of its business operations. They promote operational effectiveness straight ahead. Processes may be optimised thanks to data-driven insights, making ticket purchasing simple, efficient, and rapid.</w:t>
      </w:r>
    </w:p>
    <w:p w14:paraId="090A53D5" w14:textId="5A04E727" w:rsidR="0010443E" w:rsidRDefault="0010443E" w:rsidP="0010443E">
      <w:pPr>
        <w:spacing w:after="0" w:line="360" w:lineRule="auto"/>
        <w:jc w:val="both"/>
      </w:pPr>
      <w:r>
        <w:t>A considerable strategic alignment is there as well. The company uses data to make sure that its plans are in line with changing consumer preferences. It guarantees that they are not working in an isolation but rather are aware of how the demands of a global audience are changing</w:t>
      </w:r>
      <w:r w:rsidR="00FA3FBA">
        <w:t xml:space="preserve"> </w:t>
      </w:r>
      <w:sdt>
        <w:sdtPr>
          <w:id w:val="1777056142"/>
          <w:citation/>
        </w:sdtPr>
        <w:sdtContent>
          <w:r w:rsidR="00FA3FBA">
            <w:fldChar w:fldCharType="begin"/>
          </w:r>
          <w:r w:rsidR="00FA3FBA">
            <w:instrText xml:space="preserve"> CITATION Dav19 \l 3081 </w:instrText>
          </w:r>
          <w:r w:rsidR="00FA3FBA">
            <w:fldChar w:fldCharType="separate"/>
          </w:r>
          <w:r w:rsidR="000F229D">
            <w:rPr>
              <w:noProof/>
            </w:rPr>
            <w:t>(Davenport, 2019)</w:t>
          </w:r>
          <w:r w:rsidR="00FA3FBA">
            <w:fldChar w:fldCharType="end"/>
          </w:r>
        </w:sdtContent>
      </w:sdt>
      <w:r>
        <w:t>.</w:t>
      </w:r>
    </w:p>
    <w:p w14:paraId="1248237E" w14:textId="6C3ED969" w:rsidR="00BC5A7A" w:rsidRDefault="0010443E" w:rsidP="0010443E">
      <w:pPr>
        <w:spacing w:after="0" w:line="360" w:lineRule="auto"/>
        <w:jc w:val="both"/>
      </w:pPr>
      <w:r>
        <w:lastRenderedPageBreak/>
        <w:t>The main objective is to improve the user experience. Data makes sure that each interaction, each click, and each decision has an actual benefit for the user, ensuring that their trip is memorable rather than just a transactional one.</w:t>
      </w:r>
    </w:p>
    <w:p w14:paraId="77C2600C" w14:textId="0784BA52" w:rsidR="00142430" w:rsidRPr="0083587B" w:rsidRDefault="00142430" w:rsidP="00142430">
      <w:pPr>
        <w:pStyle w:val="Heading2"/>
      </w:pPr>
      <w:r w:rsidRPr="0083587B">
        <w:t xml:space="preserve">Critical assessment of the impact of the </w:t>
      </w:r>
      <w:r w:rsidR="00E85B77" w:rsidRPr="0083587B">
        <w:t>organisation’s</w:t>
      </w:r>
      <w:r w:rsidRPr="0083587B">
        <w:t xml:space="preserve"> data management strategies [Application]</w:t>
      </w:r>
    </w:p>
    <w:p w14:paraId="5DBEBD27" w14:textId="77777777" w:rsidR="00AC4EB6" w:rsidRPr="0083587B" w:rsidRDefault="00AC4EB6" w:rsidP="00AC4EB6">
      <w:pPr>
        <w:spacing w:after="0" w:line="360" w:lineRule="auto"/>
        <w:jc w:val="both"/>
      </w:pPr>
      <w:r w:rsidRPr="0083587B">
        <w:t>Humanitix’s data management strategies are laudable for intertwining business with philanthropy. However, critical assessment reveals:</w:t>
      </w:r>
    </w:p>
    <w:p w14:paraId="796B712F" w14:textId="77777777" w:rsidR="00AC4EB6" w:rsidRPr="0083587B" w:rsidRDefault="00AC4EB6" w:rsidP="00AC4EB6">
      <w:pPr>
        <w:spacing w:after="0" w:line="360" w:lineRule="auto"/>
        <w:jc w:val="both"/>
      </w:pPr>
      <w:r w:rsidRPr="0083587B">
        <w:rPr>
          <w:b/>
          <w:bCs/>
        </w:rPr>
        <w:t>Positive Impacts</w:t>
      </w:r>
      <w:r w:rsidRPr="0083587B">
        <w:t>:</w:t>
      </w:r>
    </w:p>
    <w:p w14:paraId="29E2071F" w14:textId="77777777" w:rsidR="00AC4EB6" w:rsidRPr="0083587B" w:rsidRDefault="00AC4EB6" w:rsidP="00AC4EB6">
      <w:pPr>
        <w:spacing w:after="0" w:line="360" w:lineRule="auto"/>
        <w:jc w:val="both"/>
      </w:pPr>
      <w:r w:rsidRPr="0083587B">
        <w:rPr>
          <w:i/>
          <w:iCs/>
          <w:u w:val="single"/>
        </w:rPr>
        <w:t>Industry Differentiation</w:t>
      </w:r>
      <w:r w:rsidRPr="0083587B">
        <w:t>: Their unique approach sets them apart in the ticketing industry, offering a competitive advantage.</w:t>
      </w:r>
    </w:p>
    <w:p w14:paraId="5F37EB3B" w14:textId="77777777" w:rsidR="00AC4EB6" w:rsidRPr="0083587B" w:rsidRDefault="00AC4EB6" w:rsidP="00AC4EB6">
      <w:pPr>
        <w:spacing w:after="0" w:line="360" w:lineRule="auto"/>
        <w:jc w:val="both"/>
      </w:pPr>
      <w:r w:rsidRPr="0083587B">
        <w:rPr>
          <w:i/>
          <w:iCs/>
          <w:u w:val="single"/>
        </w:rPr>
        <w:t>Societal Benefit</w:t>
      </w:r>
      <w:r w:rsidRPr="0083587B">
        <w:t>: The profits directed towards social causes have a lasting impact, reaffirming the power of data-driven philanthropy.</w:t>
      </w:r>
    </w:p>
    <w:p w14:paraId="7F480E65" w14:textId="77777777" w:rsidR="00AC4EB6" w:rsidRPr="0083587B" w:rsidRDefault="00AC4EB6" w:rsidP="00AC4EB6">
      <w:pPr>
        <w:spacing w:after="0" w:line="360" w:lineRule="auto"/>
        <w:jc w:val="both"/>
      </w:pPr>
      <w:r w:rsidRPr="0083587B">
        <w:rPr>
          <w:b/>
          <w:bCs/>
        </w:rPr>
        <w:t>Areas for Consideration</w:t>
      </w:r>
      <w:r w:rsidRPr="0083587B">
        <w:t>:</w:t>
      </w:r>
    </w:p>
    <w:p w14:paraId="0A5D4257" w14:textId="4D58CE94" w:rsidR="00AC4EB6" w:rsidRPr="0083587B" w:rsidRDefault="00AC4EB6" w:rsidP="00AC4EB6">
      <w:pPr>
        <w:spacing w:after="0" w:line="360" w:lineRule="auto"/>
        <w:jc w:val="both"/>
      </w:pPr>
      <w:r w:rsidRPr="0083587B">
        <w:rPr>
          <w:i/>
          <w:iCs/>
          <w:u w:val="single"/>
        </w:rPr>
        <w:t>Data Security</w:t>
      </w:r>
      <w:r w:rsidRPr="0083587B">
        <w:t>: With increasing data breaches in recent years, continuous investment and upgrades in security protocols are crucial</w:t>
      </w:r>
      <w:r w:rsidR="00BD5C9E">
        <w:t>.</w:t>
      </w:r>
    </w:p>
    <w:p w14:paraId="2963E12E" w14:textId="7F0F5B50" w:rsidR="00142430" w:rsidRDefault="00AC4EB6" w:rsidP="00AC4EB6">
      <w:pPr>
        <w:spacing w:after="0" w:line="360" w:lineRule="auto"/>
        <w:jc w:val="both"/>
      </w:pPr>
      <w:r w:rsidRPr="0083587B">
        <w:rPr>
          <w:i/>
          <w:iCs/>
          <w:u w:val="single"/>
        </w:rPr>
        <w:t>Scalability Concerns</w:t>
      </w:r>
      <w:r w:rsidRPr="0083587B">
        <w:t>: As Humanitix grows, there may be challenges in scaling their data management infrastructure while maintaining the same level of efficiency.</w:t>
      </w:r>
    </w:p>
    <w:p w14:paraId="756E2F16" w14:textId="77777777" w:rsidR="00B0045F" w:rsidRDefault="00B0045F" w:rsidP="00AC4EB6">
      <w:pPr>
        <w:spacing w:after="0" w:line="360" w:lineRule="auto"/>
        <w:jc w:val="both"/>
      </w:pPr>
    </w:p>
    <w:p w14:paraId="638584A5" w14:textId="77777777" w:rsidR="00B0045F" w:rsidRDefault="00B0045F" w:rsidP="00B0045F">
      <w:pPr>
        <w:spacing w:after="0" w:line="360" w:lineRule="auto"/>
        <w:jc w:val="both"/>
      </w:pPr>
      <w:r>
        <w:t>In-depth examination reveals that Data is deeply encoded in Humanitix's DNA, with serious consequences. They stand out in a competitive industry because to their distinctive approach to ticketing that combines personalisation with social effect. This has raised the bar for what customers may expect from ticketing systems and given them the ability to figure out a place in the market.</w:t>
      </w:r>
    </w:p>
    <w:p w14:paraId="4CB2D42A" w14:textId="7F645191" w:rsidR="00831011" w:rsidRDefault="00B0045F" w:rsidP="00B0045F">
      <w:pPr>
        <w:spacing w:after="0" w:line="360" w:lineRule="auto"/>
        <w:jc w:val="both"/>
      </w:pPr>
      <w:r>
        <w:t>This capability does, however, provide some unique difficulties. They are guardians of user trust because of the enormous data reservoir they control. Always paying attention is required in the areas of data usage ethics, data management openness, and maintaining user confidence. Although Humanitix has handled them adequately thus far, they will continue to be a priority as the platform expands and changes</w:t>
      </w:r>
      <w:r w:rsidR="00BD5C9E">
        <w:t xml:space="preserve"> </w:t>
      </w:r>
      <w:sdt>
        <w:sdtPr>
          <w:id w:val="1852986855"/>
          <w:citation/>
        </w:sdtPr>
        <w:sdtContent>
          <w:r w:rsidR="00BD5C9E">
            <w:fldChar w:fldCharType="begin"/>
          </w:r>
          <w:r w:rsidR="00BD5C9E">
            <w:instrText xml:space="preserve"> CITATION Yuc21 \l 3081 </w:instrText>
          </w:r>
          <w:r w:rsidR="00BD5C9E">
            <w:fldChar w:fldCharType="separate"/>
          </w:r>
          <w:r w:rsidR="000F229D">
            <w:rPr>
              <w:noProof/>
            </w:rPr>
            <w:t>(Li &amp; Liu, 2021)</w:t>
          </w:r>
          <w:r w:rsidR="00BD5C9E">
            <w:fldChar w:fldCharType="end"/>
          </w:r>
        </w:sdtContent>
      </w:sdt>
      <w:r>
        <w:t>.</w:t>
      </w:r>
    </w:p>
    <w:p w14:paraId="1C2A5BB2" w14:textId="16F91D42" w:rsidR="004F2776" w:rsidRPr="0083587B" w:rsidRDefault="004F2776" w:rsidP="00142430">
      <w:pPr>
        <w:pStyle w:val="Heading2"/>
      </w:pPr>
      <w:r w:rsidRPr="0083587B">
        <w:t>Conclusion</w:t>
      </w:r>
    </w:p>
    <w:p w14:paraId="6BCB525E" w14:textId="026CE8BA" w:rsidR="004F2776" w:rsidRPr="0083587B" w:rsidRDefault="00B433A0" w:rsidP="0083587B">
      <w:pPr>
        <w:spacing w:after="0" w:line="360" w:lineRule="auto"/>
        <w:jc w:val="both"/>
      </w:pPr>
      <w:r w:rsidRPr="00B433A0">
        <w:t>Humanitix is an example of how businesses may strategically use data for operational excellence, societal impact, and sustainable growth. It does this through a comprehensive approach to data management.</w:t>
      </w:r>
      <w:r w:rsidR="006F533B">
        <w:br/>
      </w:r>
    </w:p>
    <w:sdt>
      <w:sdtPr>
        <w:rPr>
          <w:rFonts w:asciiTheme="minorHAnsi" w:eastAsiaTheme="minorHAnsi" w:hAnsiTheme="minorHAnsi" w:cstheme="minorBidi"/>
          <w:b w:val="0"/>
          <w:bCs w:val="0"/>
          <w:color w:val="auto"/>
          <w:sz w:val="22"/>
          <w:szCs w:val="22"/>
        </w:rPr>
        <w:id w:val="-856114676"/>
        <w:docPartObj>
          <w:docPartGallery w:val="Bibliographies"/>
          <w:docPartUnique/>
        </w:docPartObj>
      </w:sdtPr>
      <w:sdtEndPr/>
      <w:sdtContent>
        <w:p w14:paraId="16916CBB" w14:textId="341CC9B0" w:rsidR="0083587B" w:rsidRPr="0083587B" w:rsidRDefault="0083587B">
          <w:pPr>
            <w:pStyle w:val="Heading1"/>
            <w:rPr>
              <w:b w:val="0"/>
              <w:bCs w:val="0"/>
              <w:sz w:val="24"/>
              <w:szCs w:val="24"/>
            </w:rPr>
          </w:pPr>
          <w:r w:rsidRPr="0083587B">
            <w:rPr>
              <w:b w:val="0"/>
              <w:bCs w:val="0"/>
              <w:sz w:val="24"/>
              <w:szCs w:val="24"/>
            </w:rPr>
            <w:t>References</w:t>
          </w:r>
        </w:p>
        <w:sdt>
          <w:sdtPr>
            <w:id w:val="-573587230"/>
            <w:bibliography/>
          </w:sdtPr>
          <w:sdtEndPr/>
          <w:sdtContent>
            <w:p w14:paraId="55464DB5" w14:textId="77777777" w:rsidR="000F229D" w:rsidRDefault="0083587B" w:rsidP="000F229D">
              <w:pPr>
                <w:pStyle w:val="Bibliography"/>
                <w:ind w:left="720" w:hanging="720"/>
                <w:rPr>
                  <w:noProof/>
                  <w:kern w:val="0"/>
                  <w:sz w:val="24"/>
                  <w14:ligatures w14:val="none"/>
                </w:rPr>
              </w:pPr>
              <w:r>
                <w:fldChar w:fldCharType="begin"/>
              </w:r>
              <w:r>
                <w:instrText xml:space="preserve"> BIBLIOGRAPHY </w:instrText>
              </w:r>
              <w:r>
                <w:fldChar w:fldCharType="separate"/>
              </w:r>
              <w:r w:rsidR="000F229D">
                <w:rPr>
                  <w:noProof/>
                </w:rPr>
                <w:t xml:space="preserve">Davenport, T. H. (2019). </w:t>
              </w:r>
              <w:r w:rsidR="000F229D">
                <w:rPr>
                  <w:i/>
                  <w:iCs/>
                  <w:noProof/>
                </w:rPr>
                <w:t>The AI Advantage: How to Put the Artificial Intelligence Revolution to Work.</w:t>
              </w:r>
              <w:r w:rsidR="000F229D">
                <w:rPr>
                  <w:noProof/>
                </w:rPr>
                <w:t xml:space="preserve"> MIT Press.</w:t>
              </w:r>
            </w:p>
            <w:p w14:paraId="051FEE07" w14:textId="77777777" w:rsidR="000F229D" w:rsidRDefault="000F229D" w:rsidP="000F229D">
              <w:pPr>
                <w:pStyle w:val="Bibliography"/>
                <w:ind w:left="720" w:hanging="720"/>
                <w:rPr>
                  <w:noProof/>
                </w:rPr>
              </w:pPr>
              <w:r>
                <w:rPr>
                  <w:noProof/>
                </w:rPr>
                <w:t xml:space="preserve">Li, Y., &amp; Liu, Q. (2021, November). </w:t>
              </w:r>
              <w:r>
                <w:rPr>
                  <w:i/>
                  <w:iCs/>
                  <w:noProof/>
                </w:rPr>
                <w:t>A comprehensive review study of cyber-attacks and cyber security; Emerging trends and recent developments</w:t>
              </w:r>
              <w:r>
                <w:rPr>
                  <w:noProof/>
                </w:rPr>
                <w:t>. Retrieved from ScienceDirect: https://www.sciencedirect.com/science/article/pii/S2352484721007289?via%3Dihub</w:t>
              </w:r>
            </w:p>
            <w:p w14:paraId="34FB2AC8" w14:textId="77777777" w:rsidR="000F229D" w:rsidRDefault="000F229D" w:rsidP="000F229D">
              <w:pPr>
                <w:pStyle w:val="Bibliography"/>
                <w:ind w:left="720" w:hanging="720"/>
                <w:rPr>
                  <w:noProof/>
                </w:rPr>
              </w:pPr>
              <w:r>
                <w:rPr>
                  <w:noProof/>
                </w:rPr>
                <w:t xml:space="preserve">Management Information Systems: Managing the Digital Firm. (2021). In K. C. Laudon, &amp; J. P. Laudon, </w:t>
              </w:r>
              <w:r>
                <w:rPr>
                  <w:i/>
                  <w:iCs/>
                  <w:noProof/>
                </w:rPr>
                <w:t>Management Information Systems: Managing the Digital Firm</w:t>
              </w:r>
              <w:r>
                <w:rPr>
                  <w:noProof/>
                </w:rPr>
                <w:t xml:space="preserve"> (p. Ch. 8). Pearson.</w:t>
              </w:r>
            </w:p>
            <w:p w14:paraId="22A502E4" w14:textId="77777777" w:rsidR="000F229D" w:rsidRDefault="000F229D" w:rsidP="000F229D">
              <w:pPr>
                <w:pStyle w:val="Bibliography"/>
                <w:ind w:left="720" w:hanging="720"/>
                <w:rPr>
                  <w:noProof/>
                </w:rPr>
              </w:pPr>
              <w:r>
                <w:rPr>
                  <w:noProof/>
                </w:rPr>
                <w:t xml:space="preserve">Watson, R. T. (2014). </w:t>
              </w:r>
              <w:r>
                <w:rPr>
                  <w:i/>
                  <w:iCs/>
                  <w:noProof/>
                </w:rPr>
                <w:t>Data Management : Databases and Organizations.</w:t>
              </w:r>
              <w:r>
                <w:rPr>
                  <w:noProof/>
                </w:rPr>
                <w:t xml:space="preserve"> Wiley.</w:t>
              </w:r>
            </w:p>
            <w:p w14:paraId="5BC3072D" w14:textId="3D8FFAA3" w:rsidR="004F2776" w:rsidRDefault="0083587B" w:rsidP="000F229D">
              <w:r>
                <w:rPr>
                  <w:b/>
                  <w:bCs/>
                  <w:noProof/>
                </w:rPr>
                <w:fldChar w:fldCharType="end"/>
              </w:r>
            </w:p>
          </w:sdtContent>
        </w:sdt>
      </w:sdtContent>
    </w:sdt>
    <w:sectPr w:rsidR="004F2776" w:rsidSect="00DB207D">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1CAE4" w14:textId="77777777" w:rsidR="00E84930" w:rsidRDefault="00E84930" w:rsidP="00E84930">
      <w:pPr>
        <w:spacing w:after="0" w:line="240" w:lineRule="auto"/>
      </w:pPr>
      <w:r>
        <w:separator/>
      </w:r>
    </w:p>
  </w:endnote>
  <w:endnote w:type="continuationSeparator" w:id="0">
    <w:p w14:paraId="1EB9857F" w14:textId="77777777" w:rsidR="00E84930" w:rsidRDefault="00E84930" w:rsidP="00E84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2AE31" w14:textId="0350AA03" w:rsidR="00E84930" w:rsidRDefault="00FE7318" w:rsidP="00FE7318">
    <w:pPr>
      <w:pStyle w:val="Footer"/>
      <w:tabs>
        <w:tab w:val="clear" w:pos="9026"/>
        <w:tab w:val="right" w:pos="9356"/>
      </w:tabs>
    </w:pPr>
    <w:r w:rsidRPr="00FE7318">
      <w:t>Data Management in Social Business</w:t>
    </w:r>
    <w:r>
      <w:t xml:space="preserve"> </w:t>
    </w:r>
    <w: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E62F5" w14:textId="77777777" w:rsidR="00E84930" w:rsidRDefault="00E84930" w:rsidP="00E84930">
      <w:pPr>
        <w:spacing w:after="0" w:line="240" w:lineRule="auto"/>
      </w:pPr>
      <w:r>
        <w:separator/>
      </w:r>
    </w:p>
  </w:footnote>
  <w:footnote w:type="continuationSeparator" w:id="0">
    <w:p w14:paraId="7E71C754" w14:textId="77777777" w:rsidR="00E84930" w:rsidRDefault="00E84930" w:rsidP="00E849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84E81" w14:textId="1EF736B2" w:rsidR="00E84930" w:rsidRDefault="00E84930" w:rsidP="00B96D0B">
    <w:pPr>
      <w:pStyle w:val="Header"/>
      <w:tabs>
        <w:tab w:val="clear" w:pos="9026"/>
        <w:tab w:val="right" w:pos="9356"/>
      </w:tabs>
    </w:pPr>
    <w:r>
      <w:t xml:space="preserve">Bikash Neupane </w:t>
    </w:r>
    <w:r>
      <w:tab/>
      <w:t>COSC572</w:t>
    </w:r>
    <w:r>
      <w:tab/>
      <w:t>Management Information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6C5BA6"/>
    <w:multiLevelType w:val="multilevel"/>
    <w:tmpl w:val="97728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9682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89A"/>
    <w:rsid w:val="0000390D"/>
    <w:rsid w:val="00050FE6"/>
    <w:rsid w:val="000E6E39"/>
    <w:rsid w:val="000F229D"/>
    <w:rsid w:val="0010443E"/>
    <w:rsid w:val="0013484F"/>
    <w:rsid w:val="00142430"/>
    <w:rsid w:val="00163DEB"/>
    <w:rsid w:val="001B3DA3"/>
    <w:rsid w:val="0021519C"/>
    <w:rsid w:val="002B443F"/>
    <w:rsid w:val="002B54A5"/>
    <w:rsid w:val="00382D4A"/>
    <w:rsid w:val="003A0167"/>
    <w:rsid w:val="003A720E"/>
    <w:rsid w:val="00402643"/>
    <w:rsid w:val="0040761C"/>
    <w:rsid w:val="004807D7"/>
    <w:rsid w:val="004F2776"/>
    <w:rsid w:val="00504A48"/>
    <w:rsid w:val="0050657D"/>
    <w:rsid w:val="00523579"/>
    <w:rsid w:val="00532315"/>
    <w:rsid w:val="00553BF1"/>
    <w:rsid w:val="0056604A"/>
    <w:rsid w:val="0057068A"/>
    <w:rsid w:val="00582175"/>
    <w:rsid w:val="005D017F"/>
    <w:rsid w:val="005F5691"/>
    <w:rsid w:val="006A68D5"/>
    <w:rsid w:val="006E4781"/>
    <w:rsid w:val="006F533B"/>
    <w:rsid w:val="0073454E"/>
    <w:rsid w:val="0075342E"/>
    <w:rsid w:val="007638AD"/>
    <w:rsid w:val="0079459C"/>
    <w:rsid w:val="007A14BA"/>
    <w:rsid w:val="007E2A6B"/>
    <w:rsid w:val="0080627A"/>
    <w:rsid w:val="00831011"/>
    <w:rsid w:val="0083587B"/>
    <w:rsid w:val="00851A2C"/>
    <w:rsid w:val="008A389A"/>
    <w:rsid w:val="008D3740"/>
    <w:rsid w:val="0092279F"/>
    <w:rsid w:val="00990BE7"/>
    <w:rsid w:val="009E1557"/>
    <w:rsid w:val="00A45121"/>
    <w:rsid w:val="00A7166E"/>
    <w:rsid w:val="00AC4EB6"/>
    <w:rsid w:val="00B0045F"/>
    <w:rsid w:val="00B14C6F"/>
    <w:rsid w:val="00B433A0"/>
    <w:rsid w:val="00B719FA"/>
    <w:rsid w:val="00B96D0B"/>
    <w:rsid w:val="00BC5A7A"/>
    <w:rsid w:val="00BD5C9E"/>
    <w:rsid w:val="00C629E1"/>
    <w:rsid w:val="00C82DBB"/>
    <w:rsid w:val="00D15BEB"/>
    <w:rsid w:val="00D663A5"/>
    <w:rsid w:val="00D907E0"/>
    <w:rsid w:val="00D90F71"/>
    <w:rsid w:val="00D917C4"/>
    <w:rsid w:val="00DA3A96"/>
    <w:rsid w:val="00DB207D"/>
    <w:rsid w:val="00DD7349"/>
    <w:rsid w:val="00DF1AF8"/>
    <w:rsid w:val="00DF3558"/>
    <w:rsid w:val="00E33371"/>
    <w:rsid w:val="00E628F6"/>
    <w:rsid w:val="00E8296F"/>
    <w:rsid w:val="00E84930"/>
    <w:rsid w:val="00E85B77"/>
    <w:rsid w:val="00EB6BCA"/>
    <w:rsid w:val="00F0150C"/>
    <w:rsid w:val="00FA3FBA"/>
    <w:rsid w:val="00FD4CBE"/>
    <w:rsid w:val="00FE731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F0997"/>
  <w15:chartTrackingRefBased/>
  <w15:docId w15:val="{45846C6C-647D-4E71-8CB1-F4BC6AC35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371"/>
    <w:pPr>
      <w:spacing w:line="480" w:lineRule="auto"/>
    </w:pPr>
    <w:rPr>
      <w:lang w:val="en-AU"/>
    </w:rPr>
  </w:style>
  <w:style w:type="paragraph" w:styleId="Heading1">
    <w:name w:val="heading 1"/>
    <w:basedOn w:val="Normal"/>
    <w:next w:val="Normal"/>
    <w:link w:val="Heading1Char"/>
    <w:uiPriority w:val="9"/>
    <w:qFormat/>
    <w:rsid w:val="004F2776"/>
    <w:pPr>
      <w:keepNext/>
      <w:keepLines/>
      <w:spacing w:before="240" w:after="0"/>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142430"/>
    <w:pPr>
      <w:keepNext/>
      <w:keepLines/>
      <w:spacing w:before="40" w:after="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iPriority w:val="9"/>
    <w:semiHidden/>
    <w:unhideWhenUsed/>
    <w:qFormat/>
    <w:rsid w:val="001424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2776"/>
    <w:pPr>
      <w:spacing w:after="0" w:line="240" w:lineRule="auto"/>
      <w:contextualSpacing/>
    </w:pPr>
    <w:rPr>
      <w:rFonts w:asciiTheme="majorHAnsi" w:eastAsiaTheme="majorEastAsia" w:hAnsiTheme="majorHAnsi" w:cstheme="majorBidi"/>
      <w:spacing w:val="-10"/>
      <w:kern w:val="28"/>
      <w:sz w:val="44"/>
      <w:szCs w:val="44"/>
    </w:rPr>
  </w:style>
  <w:style w:type="character" w:customStyle="1" w:styleId="TitleChar">
    <w:name w:val="Title Char"/>
    <w:basedOn w:val="DefaultParagraphFont"/>
    <w:link w:val="Title"/>
    <w:uiPriority w:val="10"/>
    <w:rsid w:val="004F2776"/>
    <w:rPr>
      <w:rFonts w:asciiTheme="majorHAnsi" w:eastAsiaTheme="majorEastAsia" w:hAnsiTheme="majorHAnsi" w:cstheme="majorBidi"/>
      <w:spacing w:val="-10"/>
      <w:kern w:val="28"/>
      <w:sz w:val="44"/>
      <w:szCs w:val="44"/>
    </w:rPr>
  </w:style>
  <w:style w:type="paragraph" w:styleId="Subtitle">
    <w:name w:val="Subtitle"/>
    <w:basedOn w:val="Normal"/>
    <w:next w:val="Normal"/>
    <w:link w:val="SubtitleChar"/>
    <w:uiPriority w:val="11"/>
    <w:qFormat/>
    <w:rsid w:val="004F277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F277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F2776"/>
    <w:rPr>
      <w:rFonts w:asciiTheme="majorHAnsi" w:eastAsiaTheme="majorEastAsia" w:hAnsiTheme="majorHAnsi" w:cstheme="majorBidi"/>
      <w:b/>
      <w:bCs/>
      <w:color w:val="2F5496" w:themeColor="accent1" w:themeShade="BF"/>
      <w:sz w:val="32"/>
      <w:szCs w:val="32"/>
    </w:rPr>
  </w:style>
  <w:style w:type="character" w:customStyle="1" w:styleId="Heading2Char">
    <w:name w:val="Heading 2 Char"/>
    <w:basedOn w:val="DefaultParagraphFont"/>
    <w:link w:val="Heading2"/>
    <w:uiPriority w:val="9"/>
    <w:rsid w:val="00142430"/>
    <w:rPr>
      <w:rFonts w:asciiTheme="majorHAnsi" w:eastAsiaTheme="majorEastAsia" w:hAnsiTheme="majorHAnsi" w:cstheme="majorBidi"/>
      <w:color w:val="2F5496" w:themeColor="accent1" w:themeShade="BF"/>
      <w:sz w:val="24"/>
      <w:szCs w:val="24"/>
    </w:rPr>
  </w:style>
  <w:style w:type="character" w:customStyle="1" w:styleId="Heading3Char">
    <w:name w:val="Heading 3 Char"/>
    <w:basedOn w:val="DefaultParagraphFont"/>
    <w:link w:val="Heading3"/>
    <w:uiPriority w:val="9"/>
    <w:semiHidden/>
    <w:rsid w:val="00142430"/>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83587B"/>
  </w:style>
  <w:style w:type="paragraph" w:styleId="NoSpacing">
    <w:name w:val="No Spacing"/>
    <w:link w:val="NoSpacingChar"/>
    <w:uiPriority w:val="1"/>
    <w:qFormat/>
    <w:rsid w:val="00DB207D"/>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DB207D"/>
    <w:rPr>
      <w:rFonts w:eastAsiaTheme="minorEastAsia"/>
      <w:kern w:val="0"/>
      <w14:ligatures w14:val="none"/>
    </w:rPr>
  </w:style>
  <w:style w:type="paragraph" w:styleId="Header">
    <w:name w:val="header"/>
    <w:basedOn w:val="Normal"/>
    <w:link w:val="HeaderChar"/>
    <w:uiPriority w:val="99"/>
    <w:unhideWhenUsed/>
    <w:rsid w:val="00E849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930"/>
    <w:rPr>
      <w:lang w:val="en-AU"/>
    </w:rPr>
  </w:style>
  <w:style w:type="paragraph" w:styleId="Footer">
    <w:name w:val="footer"/>
    <w:basedOn w:val="Normal"/>
    <w:link w:val="FooterChar"/>
    <w:uiPriority w:val="99"/>
    <w:unhideWhenUsed/>
    <w:rsid w:val="00E849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930"/>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247">
      <w:bodyDiv w:val="1"/>
      <w:marLeft w:val="0"/>
      <w:marRight w:val="0"/>
      <w:marTop w:val="0"/>
      <w:marBottom w:val="0"/>
      <w:divBdr>
        <w:top w:val="none" w:sz="0" w:space="0" w:color="auto"/>
        <w:left w:val="none" w:sz="0" w:space="0" w:color="auto"/>
        <w:bottom w:val="none" w:sz="0" w:space="0" w:color="auto"/>
        <w:right w:val="none" w:sz="0" w:space="0" w:color="auto"/>
      </w:divBdr>
    </w:div>
    <w:div w:id="66614340">
      <w:bodyDiv w:val="1"/>
      <w:marLeft w:val="0"/>
      <w:marRight w:val="0"/>
      <w:marTop w:val="0"/>
      <w:marBottom w:val="0"/>
      <w:divBdr>
        <w:top w:val="none" w:sz="0" w:space="0" w:color="auto"/>
        <w:left w:val="none" w:sz="0" w:space="0" w:color="auto"/>
        <w:bottom w:val="none" w:sz="0" w:space="0" w:color="auto"/>
        <w:right w:val="none" w:sz="0" w:space="0" w:color="auto"/>
      </w:divBdr>
    </w:div>
    <w:div w:id="75565495">
      <w:bodyDiv w:val="1"/>
      <w:marLeft w:val="0"/>
      <w:marRight w:val="0"/>
      <w:marTop w:val="0"/>
      <w:marBottom w:val="0"/>
      <w:divBdr>
        <w:top w:val="none" w:sz="0" w:space="0" w:color="auto"/>
        <w:left w:val="none" w:sz="0" w:space="0" w:color="auto"/>
        <w:bottom w:val="none" w:sz="0" w:space="0" w:color="auto"/>
        <w:right w:val="none" w:sz="0" w:space="0" w:color="auto"/>
      </w:divBdr>
    </w:div>
    <w:div w:id="180823142">
      <w:bodyDiv w:val="1"/>
      <w:marLeft w:val="0"/>
      <w:marRight w:val="0"/>
      <w:marTop w:val="0"/>
      <w:marBottom w:val="0"/>
      <w:divBdr>
        <w:top w:val="none" w:sz="0" w:space="0" w:color="auto"/>
        <w:left w:val="none" w:sz="0" w:space="0" w:color="auto"/>
        <w:bottom w:val="none" w:sz="0" w:space="0" w:color="auto"/>
        <w:right w:val="none" w:sz="0" w:space="0" w:color="auto"/>
      </w:divBdr>
    </w:div>
    <w:div w:id="212621570">
      <w:bodyDiv w:val="1"/>
      <w:marLeft w:val="0"/>
      <w:marRight w:val="0"/>
      <w:marTop w:val="0"/>
      <w:marBottom w:val="0"/>
      <w:divBdr>
        <w:top w:val="none" w:sz="0" w:space="0" w:color="auto"/>
        <w:left w:val="none" w:sz="0" w:space="0" w:color="auto"/>
        <w:bottom w:val="none" w:sz="0" w:space="0" w:color="auto"/>
        <w:right w:val="none" w:sz="0" w:space="0" w:color="auto"/>
      </w:divBdr>
    </w:div>
    <w:div w:id="421730521">
      <w:bodyDiv w:val="1"/>
      <w:marLeft w:val="0"/>
      <w:marRight w:val="0"/>
      <w:marTop w:val="0"/>
      <w:marBottom w:val="0"/>
      <w:divBdr>
        <w:top w:val="none" w:sz="0" w:space="0" w:color="auto"/>
        <w:left w:val="none" w:sz="0" w:space="0" w:color="auto"/>
        <w:bottom w:val="none" w:sz="0" w:space="0" w:color="auto"/>
        <w:right w:val="none" w:sz="0" w:space="0" w:color="auto"/>
      </w:divBdr>
    </w:div>
    <w:div w:id="523251101">
      <w:bodyDiv w:val="1"/>
      <w:marLeft w:val="0"/>
      <w:marRight w:val="0"/>
      <w:marTop w:val="0"/>
      <w:marBottom w:val="0"/>
      <w:divBdr>
        <w:top w:val="none" w:sz="0" w:space="0" w:color="auto"/>
        <w:left w:val="none" w:sz="0" w:space="0" w:color="auto"/>
        <w:bottom w:val="none" w:sz="0" w:space="0" w:color="auto"/>
        <w:right w:val="none" w:sz="0" w:space="0" w:color="auto"/>
      </w:divBdr>
    </w:div>
    <w:div w:id="708459102">
      <w:bodyDiv w:val="1"/>
      <w:marLeft w:val="0"/>
      <w:marRight w:val="0"/>
      <w:marTop w:val="0"/>
      <w:marBottom w:val="0"/>
      <w:divBdr>
        <w:top w:val="none" w:sz="0" w:space="0" w:color="auto"/>
        <w:left w:val="none" w:sz="0" w:space="0" w:color="auto"/>
        <w:bottom w:val="none" w:sz="0" w:space="0" w:color="auto"/>
        <w:right w:val="none" w:sz="0" w:space="0" w:color="auto"/>
      </w:divBdr>
    </w:div>
    <w:div w:id="785082412">
      <w:bodyDiv w:val="1"/>
      <w:marLeft w:val="0"/>
      <w:marRight w:val="0"/>
      <w:marTop w:val="0"/>
      <w:marBottom w:val="0"/>
      <w:divBdr>
        <w:top w:val="none" w:sz="0" w:space="0" w:color="auto"/>
        <w:left w:val="none" w:sz="0" w:space="0" w:color="auto"/>
        <w:bottom w:val="none" w:sz="0" w:space="0" w:color="auto"/>
        <w:right w:val="none" w:sz="0" w:space="0" w:color="auto"/>
      </w:divBdr>
    </w:div>
    <w:div w:id="826555266">
      <w:bodyDiv w:val="1"/>
      <w:marLeft w:val="0"/>
      <w:marRight w:val="0"/>
      <w:marTop w:val="0"/>
      <w:marBottom w:val="0"/>
      <w:divBdr>
        <w:top w:val="none" w:sz="0" w:space="0" w:color="auto"/>
        <w:left w:val="none" w:sz="0" w:space="0" w:color="auto"/>
        <w:bottom w:val="none" w:sz="0" w:space="0" w:color="auto"/>
        <w:right w:val="none" w:sz="0" w:space="0" w:color="auto"/>
      </w:divBdr>
    </w:div>
    <w:div w:id="899750844">
      <w:bodyDiv w:val="1"/>
      <w:marLeft w:val="0"/>
      <w:marRight w:val="0"/>
      <w:marTop w:val="0"/>
      <w:marBottom w:val="0"/>
      <w:divBdr>
        <w:top w:val="none" w:sz="0" w:space="0" w:color="auto"/>
        <w:left w:val="none" w:sz="0" w:space="0" w:color="auto"/>
        <w:bottom w:val="none" w:sz="0" w:space="0" w:color="auto"/>
        <w:right w:val="none" w:sz="0" w:space="0" w:color="auto"/>
      </w:divBdr>
    </w:div>
    <w:div w:id="934820350">
      <w:bodyDiv w:val="1"/>
      <w:marLeft w:val="0"/>
      <w:marRight w:val="0"/>
      <w:marTop w:val="0"/>
      <w:marBottom w:val="0"/>
      <w:divBdr>
        <w:top w:val="none" w:sz="0" w:space="0" w:color="auto"/>
        <w:left w:val="none" w:sz="0" w:space="0" w:color="auto"/>
        <w:bottom w:val="none" w:sz="0" w:space="0" w:color="auto"/>
        <w:right w:val="none" w:sz="0" w:space="0" w:color="auto"/>
      </w:divBdr>
    </w:div>
    <w:div w:id="1105535647">
      <w:bodyDiv w:val="1"/>
      <w:marLeft w:val="0"/>
      <w:marRight w:val="0"/>
      <w:marTop w:val="0"/>
      <w:marBottom w:val="0"/>
      <w:divBdr>
        <w:top w:val="none" w:sz="0" w:space="0" w:color="auto"/>
        <w:left w:val="none" w:sz="0" w:space="0" w:color="auto"/>
        <w:bottom w:val="none" w:sz="0" w:space="0" w:color="auto"/>
        <w:right w:val="none" w:sz="0" w:space="0" w:color="auto"/>
      </w:divBdr>
    </w:div>
    <w:div w:id="1141077506">
      <w:bodyDiv w:val="1"/>
      <w:marLeft w:val="0"/>
      <w:marRight w:val="0"/>
      <w:marTop w:val="0"/>
      <w:marBottom w:val="0"/>
      <w:divBdr>
        <w:top w:val="none" w:sz="0" w:space="0" w:color="auto"/>
        <w:left w:val="none" w:sz="0" w:space="0" w:color="auto"/>
        <w:bottom w:val="none" w:sz="0" w:space="0" w:color="auto"/>
        <w:right w:val="none" w:sz="0" w:space="0" w:color="auto"/>
      </w:divBdr>
    </w:div>
    <w:div w:id="1232931134">
      <w:bodyDiv w:val="1"/>
      <w:marLeft w:val="0"/>
      <w:marRight w:val="0"/>
      <w:marTop w:val="0"/>
      <w:marBottom w:val="0"/>
      <w:divBdr>
        <w:top w:val="none" w:sz="0" w:space="0" w:color="auto"/>
        <w:left w:val="none" w:sz="0" w:space="0" w:color="auto"/>
        <w:bottom w:val="none" w:sz="0" w:space="0" w:color="auto"/>
        <w:right w:val="none" w:sz="0" w:space="0" w:color="auto"/>
      </w:divBdr>
    </w:div>
    <w:div w:id="1307054974">
      <w:bodyDiv w:val="1"/>
      <w:marLeft w:val="0"/>
      <w:marRight w:val="0"/>
      <w:marTop w:val="0"/>
      <w:marBottom w:val="0"/>
      <w:divBdr>
        <w:top w:val="none" w:sz="0" w:space="0" w:color="auto"/>
        <w:left w:val="none" w:sz="0" w:space="0" w:color="auto"/>
        <w:bottom w:val="none" w:sz="0" w:space="0" w:color="auto"/>
        <w:right w:val="none" w:sz="0" w:space="0" w:color="auto"/>
      </w:divBdr>
    </w:div>
    <w:div w:id="1611661323">
      <w:bodyDiv w:val="1"/>
      <w:marLeft w:val="0"/>
      <w:marRight w:val="0"/>
      <w:marTop w:val="0"/>
      <w:marBottom w:val="0"/>
      <w:divBdr>
        <w:top w:val="none" w:sz="0" w:space="0" w:color="auto"/>
        <w:left w:val="none" w:sz="0" w:space="0" w:color="auto"/>
        <w:bottom w:val="none" w:sz="0" w:space="0" w:color="auto"/>
        <w:right w:val="none" w:sz="0" w:space="0" w:color="auto"/>
      </w:divBdr>
      <w:divsChild>
        <w:div w:id="1025593799">
          <w:marLeft w:val="0"/>
          <w:marRight w:val="0"/>
          <w:marTop w:val="0"/>
          <w:marBottom w:val="0"/>
          <w:divBdr>
            <w:top w:val="none" w:sz="0" w:space="0" w:color="auto"/>
            <w:left w:val="none" w:sz="0" w:space="0" w:color="auto"/>
            <w:bottom w:val="none" w:sz="0" w:space="0" w:color="auto"/>
            <w:right w:val="none" w:sz="0" w:space="0" w:color="auto"/>
          </w:divBdr>
          <w:divsChild>
            <w:div w:id="1130826130">
              <w:marLeft w:val="0"/>
              <w:marRight w:val="0"/>
              <w:marTop w:val="0"/>
              <w:marBottom w:val="0"/>
              <w:divBdr>
                <w:top w:val="none" w:sz="0" w:space="0" w:color="auto"/>
                <w:left w:val="none" w:sz="0" w:space="0" w:color="auto"/>
                <w:bottom w:val="none" w:sz="0" w:space="0" w:color="auto"/>
                <w:right w:val="none" w:sz="0" w:space="0" w:color="auto"/>
              </w:divBdr>
              <w:divsChild>
                <w:div w:id="202424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86348">
      <w:bodyDiv w:val="1"/>
      <w:marLeft w:val="0"/>
      <w:marRight w:val="0"/>
      <w:marTop w:val="0"/>
      <w:marBottom w:val="0"/>
      <w:divBdr>
        <w:top w:val="none" w:sz="0" w:space="0" w:color="auto"/>
        <w:left w:val="none" w:sz="0" w:space="0" w:color="auto"/>
        <w:bottom w:val="none" w:sz="0" w:space="0" w:color="auto"/>
        <w:right w:val="none" w:sz="0" w:space="0" w:color="auto"/>
      </w:divBdr>
    </w:div>
    <w:div w:id="1685790499">
      <w:bodyDiv w:val="1"/>
      <w:marLeft w:val="0"/>
      <w:marRight w:val="0"/>
      <w:marTop w:val="0"/>
      <w:marBottom w:val="0"/>
      <w:divBdr>
        <w:top w:val="none" w:sz="0" w:space="0" w:color="auto"/>
        <w:left w:val="none" w:sz="0" w:space="0" w:color="auto"/>
        <w:bottom w:val="none" w:sz="0" w:space="0" w:color="auto"/>
        <w:right w:val="none" w:sz="0" w:space="0" w:color="auto"/>
      </w:divBdr>
    </w:div>
    <w:div w:id="1713335781">
      <w:bodyDiv w:val="1"/>
      <w:marLeft w:val="0"/>
      <w:marRight w:val="0"/>
      <w:marTop w:val="0"/>
      <w:marBottom w:val="0"/>
      <w:divBdr>
        <w:top w:val="none" w:sz="0" w:space="0" w:color="auto"/>
        <w:left w:val="none" w:sz="0" w:space="0" w:color="auto"/>
        <w:bottom w:val="none" w:sz="0" w:space="0" w:color="auto"/>
        <w:right w:val="none" w:sz="0" w:space="0" w:color="auto"/>
      </w:divBdr>
    </w:div>
    <w:div w:id="1817604703">
      <w:bodyDiv w:val="1"/>
      <w:marLeft w:val="0"/>
      <w:marRight w:val="0"/>
      <w:marTop w:val="0"/>
      <w:marBottom w:val="0"/>
      <w:divBdr>
        <w:top w:val="none" w:sz="0" w:space="0" w:color="auto"/>
        <w:left w:val="none" w:sz="0" w:space="0" w:color="auto"/>
        <w:bottom w:val="none" w:sz="0" w:space="0" w:color="auto"/>
        <w:right w:val="none" w:sz="0" w:space="0" w:color="auto"/>
      </w:divBdr>
    </w:div>
    <w:div w:id="1925601589">
      <w:bodyDiv w:val="1"/>
      <w:marLeft w:val="0"/>
      <w:marRight w:val="0"/>
      <w:marTop w:val="0"/>
      <w:marBottom w:val="0"/>
      <w:divBdr>
        <w:top w:val="none" w:sz="0" w:space="0" w:color="auto"/>
        <w:left w:val="none" w:sz="0" w:space="0" w:color="auto"/>
        <w:bottom w:val="none" w:sz="0" w:space="0" w:color="auto"/>
        <w:right w:val="none" w:sz="0" w:space="0" w:color="auto"/>
      </w:divBdr>
    </w:div>
    <w:div w:id="2005279194">
      <w:bodyDiv w:val="1"/>
      <w:marLeft w:val="0"/>
      <w:marRight w:val="0"/>
      <w:marTop w:val="0"/>
      <w:marBottom w:val="0"/>
      <w:divBdr>
        <w:top w:val="none" w:sz="0" w:space="0" w:color="auto"/>
        <w:left w:val="none" w:sz="0" w:space="0" w:color="auto"/>
        <w:bottom w:val="none" w:sz="0" w:space="0" w:color="auto"/>
        <w:right w:val="none" w:sz="0" w:space="0" w:color="auto"/>
      </w:divBdr>
    </w:div>
    <w:div w:id="2037195905">
      <w:bodyDiv w:val="1"/>
      <w:marLeft w:val="0"/>
      <w:marRight w:val="0"/>
      <w:marTop w:val="0"/>
      <w:marBottom w:val="0"/>
      <w:divBdr>
        <w:top w:val="none" w:sz="0" w:space="0" w:color="auto"/>
        <w:left w:val="none" w:sz="0" w:space="0" w:color="auto"/>
        <w:bottom w:val="none" w:sz="0" w:space="0" w:color="auto"/>
        <w:right w:val="none" w:sz="0" w:space="0" w:color="auto"/>
      </w:divBdr>
    </w:div>
    <w:div w:id="2054766951">
      <w:bodyDiv w:val="1"/>
      <w:marLeft w:val="0"/>
      <w:marRight w:val="0"/>
      <w:marTop w:val="0"/>
      <w:marBottom w:val="0"/>
      <w:divBdr>
        <w:top w:val="none" w:sz="0" w:space="0" w:color="auto"/>
        <w:left w:val="none" w:sz="0" w:space="0" w:color="auto"/>
        <w:bottom w:val="none" w:sz="0" w:space="0" w:color="auto"/>
        <w:right w:val="none" w:sz="0" w:space="0" w:color="auto"/>
      </w:divBdr>
    </w:div>
    <w:div w:id="2054839187">
      <w:bodyDiv w:val="1"/>
      <w:marLeft w:val="0"/>
      <w:marRight w:val="0"/>
      <w:marTop w:val="0"/>
      <w:marBottom w:val="0"/>
      <w:divBdr>
        <w:top w:val="none" w:sz="0" w:space="0" w:color="auto"/>
        <w:left w:val="none" w:sz="0" w:space="0" w:color="auto"/>
        <w:bottom w:val="none" w:sz="0" w:space="0" w:color="auto"/>
        <w:right w:val="none" w:sz="0" w:space="0" w:color="auto"/>
      </w:divBdr>
    </w:div>
    <w:div w:id="2125493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5_4">
  <dgm:title val=""/>
  <dgm:desc val=""/>
  <dgm:catLst>
    <dgm:cat type="accent5" pri="11400"/>
  </dgm:catLst>
  <dgm:styleLbl name="node0">
    <dgm:fillClrLst meth="cycle">
      <a:schemeClr val="accent5">
        <a:shade val="60000"/>
      </a:schemeClr>
    </dgm:fillClrLst>
    <dgm:linClrLst meth="repeat">
      <a:schemeClr val="lt1"/>
    </dgm:linClrLst>
    <dgm:effectClrLst/>
    <dgm:txLinClrLst/>
    <dgm:txFillClrLst/>
    <dgm:txEffectClrLst/>
  </dgm:styleLbl>
  <dgm:styleLbl name="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alignNode1">
    <dgm:fillClrLst meth="cycle">
      <a:schemeClr val="accent5">
        <a:shade val="50000"/>
      </a:schemeClr>
      <a:schemeClr val="accent5">
        <a:tint val="55000"/>
      </a:schemeClr>
    </dgm:fillClrLst>
    <dgm:linClrLst meth="cycle">
      <a:schemeClr val="accent5">
        <a:shade val="50000"/>
      </a:schemeClr>
      <a:schemeClr val="accent5">
        <a:tint val="55000"/>
      </a:schemeClr>
    </dgm:linClrLst>
    <dgm:effectClrLst/>
    <dgm:txLinClrLst/>
    <dgm:txFillClrLst/>
    <dgm:txEffectClrLst/>
  </dgm:styleLbl>
  <dgm:styleLbl name="ln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vennNode1">
    <dgm:fillClrLst meth="cycle">
      <a:schemeClr val="accent5">
        <a:shade val="80000"/>
        <a:alpha val="50000"/>
      </a:schemeClr>
      <a:schemeClr val="accent5">
        <a:tint val="50000"/>
        <a:alpha val="50000"/>
      </a:schemeClr>
    </dgm:fillClrLst>
    <dgm:linClrLst meth="repeat">
      <a:schemeClr val="lt1"/>
    </dgm:linClrLst>
    <dgm:effectClrLst/>
    <dgm:txLinClrLst/>
    <dgm:txFillClrLst/>
    <dgm:txEffectClrLst/>
  </dgm:styleLbl>
  <dgm:styleLbl name="node2">
    <dgm:fillClrLst>
      <a:schemeClr val="accent5">
        <a:shade val="80000"/>
      </a:schemeClr>
    </dgm:fillClrLst>
    <dgm:linClrLst meth="repeat">
      <a:schemeClr val="lt1"/>
    </dgm:linClrLst>
    <dgm:effectClrLst/>
    <dgm:txLinClrLst/>
    <dgm:txFillClrLst/>
    <dgm:txEffectClrLst/>
  </dgm:styleLbl>
  <dgm:styleLbl name="node3">
    <dgm:fillClrLst>
      <a:schemeClr val="accent5">
        <a:tint val="99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b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sibTrans1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0000"/>
      </a:schemeClr>
    </dgm:fillClrLst>
    <dgm:linClrLst meth="repeat">
      <a:schemeClr val="lt1"/>
    </dgm:linClrLst>
    <dgm:effectClrLst/>
    <dgm:txLinClrLst/>
    <dgm:txFillClrLst/>
    <dgm:txEffectClrLst/>
  </dgm:styleLbl>
  <dgm:styleLbl name="asst3">
    <dgm:fillClrLst>
      <a:schemeClr val="accent5">
        <a:tint val="70000"/>
      </a:schemeClr>
    </dgm:fillClrLst>
    <dgm:linClrLst meth="repeat">
      <a:schemeClr val="lt1"/>
    </dgm:linClrLst>
    <dgm:effectClrLst/>
    <dgm:txLinClrLst/>
    <dgm:txFillClrLst/>
    <dgm:txEffectClrLst/>
  </dgm:styleLbl>
  <dgm:styleLbl name="asst4">
    <dgm:fillClrLst>
      <a:schemeClr val="accent5">
        <a:tint val="5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align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bgAccFollowNode1">
    <dgm:fillClrLst meth="repeat">
      <a:schemeClr val="accent5">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55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A0FAC29-6A0E-4804-96F7-651C00045317}" type="doc">
      <dgm:prSet loTypeId="urn:microsoft.com/office/officeart/2008/layout/RadialCluster" loCatId="cycle" qsTypeId="urn:microsoft.com/office/officeart/2009/2/quickstyle/3d8" qsCatId="3D" csTypeId="urn:microsoft.com/office/officeart/2005/8/colors/accent5_4" csCatId="accent5" phldr="1"/>
      <dgm:spPr/>
      <dgm:t>
        <a:bodyPr/>
        <a:lstStyle/>
        <a:p>
          <a:endParaRPr lang="en-AU"/>
        </a:p>
      </dgm:t>
    </dgm:pt>
    <dgm:pt modelId="{554667B6-FB43-402A-9ACC-692B9B5FDD0F}">
      <dgm:prSet phldrT="[Text]" custT="1"/>
      <dgm:spPr/>
      <dgm:t>
        <a:bodyPr/>
        <a:lstStyle/>
        <a:p>
          <a:r>
            <a:rPr lang="en-AU" sz="2800" b="1"/>
            <a:t>Management Information Systems COSC572</a:t>
          </a:r>
          <a:endParaRPr lang="en-AU" sz="2800"/>
        </a:p>
      </dgm:t>
    </dgm:pt>
    <dgm:pt modelId="{9D7A0F8C-E799-43EB-9AD2-95C2B93CBA56}" type="parTrans" cxnId="{D60BEA88-D7B2-429F-9EC3-1C27574766A9}">
      <dgm:prSet/>
      <dgm:spPr/>
      <dgm:t>
        <a:bodyPr/>
        <a:lstStyle/>
        <a:p>
          <a:endParaRPr lang="en-AU"/>
        </a:p>
      </dgm:t>
    </dgm:pt>
    <dgm:pt modelId="{E0BAA7B8-4054-46BA-8341-852DE181E8BA}" type="sibTrans" cxnId="{D60BEA88-D7B2-429F-9EC3-1C27574766A9}">
      <dgm:prSet/>
      <dgm:spPr/>
      <dgm:t>
        <a:bodyPr/>
        <a:lstStyle/>
        <a:p>
          <a:endParaRPr lang="en-AU"/>
        </a:p>
      </dgm:t>
    </dgm:pt>
    <dgm:pt modelId="{EEB31EEB-A22E-4974-BFBB-A3015717297A}">
      <dgm:prSet phldrT="[Text]"/>
      <dgm:spPr/>
      <dgm:t>
        <a:bodyPr/>
        <a:lstStyle/>
        <a:p>
          <a:r>
            <a:rPr lang="en-AU" b="1" i="1" u="sng" dirty="0"/>
            <a:t>Data Management in Social Business</a:t>
          </a:r>
          <a:endParaRPr lang="en-AU" dirty="0"/>
        </a:p>
        <a:p>
          <a:r>
            <a:rPr lang="en-AU" b="1" u="sng" dirty="0"/>
            <a:t>Assessment 2</a:t>
          </a:r>
          <a:endParaRPr lang="en-AU" dirty="0"/>
        </a:p>
      </dgm:t>
    </dgm:pt>
    <dgm:pt modelId="{AD9D72D0-8337-4642-A0C3-415FCFFBFA0A}" type="parTrans" cxnId="{7FFF4B00-048A-413D-9851-678303093C1D}">
      <dgm:prSet/>
      <dgm:spPr/>
      <dgm:t>
        <a:bodyPr/>
        <a:lstStyle/>
        <a:p>
          <a:endParaRPr lang="en-AU"/>
        </a:p>
      </dgm:t>
    </dgm:pt>
    <dgm:pt modelId="{279C22BA-D30C-4DB1-9AE7-BC6FE0BC47E2}" type="sibTrans" cxnId="{7FFF4B00-048A-413D-9851-678303093C1D}">
      <dgm:prSet/>
      <dgm:spPr/>
      <dgm:t>
        <a:bodyPr/>
        <a:lstStyle/>
        <a:p>
          <a:endParaRPr lang="en-AU"/>
        </a:p>
      </dgm:t>
    </dgm:pt>
    <dgm:pt modelId="{1E782B22-68DD-4A1C-BDD6-B0539A328EFF}">
      <dgm:prSet phldrT="[Text]" custT="1"/>
      <dgm:spPr/>
      <dgm:t>
        <a:bodyPr/>
        <a:lstStyle/>
        <a:p>
          <a:pPr algn="r"/>
          <a:r>
            <a:rPr lang="en-AU" sz="2500" dirty="0"/>
            <a:t>Submitted To</a:t>
          </a:r>
        </a:p>
        <a:p>
          <a:pPr algn="r"/>
          <a:r>
            <a:rPr lang="en-AU" sz="2500" dirty="0"/>
            <a:t>Matthew Wysel</a:t>
          </a:r>
        </a:p>
        <a:p>
          <a:pPr algn="r"/>
          <a:r>
            <a:rPr lang="en-AU" sz="2500" dirty="0"/>
            <a:t>Teacher, UNE</a:t>
          </a:r>
        </a:p>
      </dgm:t>
    </dgm:pt>
    <dgm:pt modelId="{12630E71-A4DC-45A1-A821-212844833866}" type="parTrans" cxnId="{CF61421A-59A7-4B11-9D64-72EC846B0543}">
      <dgm:prSet/>
      <dgm:spPr/>
      <dgm:t>
        <a:bodyPr/>
        <a:lstStyle/>
        <a:p>
          <a:endParaRPr lang="en-AU"/>
        </a:p>
      </dgm:t>
    </dgm:pt>
    <dgm:pt modelId="{B8E886A0-4289-4503-90D0-5CE4F3039D59}" type="sibTrans" cxnId="{CF61421A-59A7-4B11-9D64-72EC846B0543}">
      <dgm:prSet/>
      <dgm:spPr/>
      <dgm:t>
        <a:bodyPr/>
        <a:lstStyle/>
        <a:p>
          <a:endParaRPr lang="en-AU"/>
        </a:p>
      </dgm:t>
    </dgm:pt>
    <dgm:pt modelId="{5DD7DD8C-BA48-4510-8A60-0FF0A0178278}">
      <dgm:prSet phldrT="[Text]" custT="1"/>
      <dgm:spPr/>
      <dgm:t>
        <a:bodyPr/>
        <a:lstStyle/>
        <a:p>
          <a:pPr algn="l"/>
          <a:r>
            <a:rPr lang="en-AU" sz="2500" dirty="0"/>
            <a:t>Submitted By</a:t>
          </a:r>
        </a:p>
        <a:p>
          <a:pPr algn="l"/>
          <a:r>
            <a:rPr lang="en-AU" sz="2500" dirty="0"/>
            <a:t>Bikash Neupane</a:t>
          </a:r>
        </a:p>
        <a:p>
          <a:pPr algn="l"/>
          <a:r>
            <a:rPr lang="en-AU" sz="2500" dirty="0"/>
            <a:t>220245756</a:t>
          </a:r>
        </a:p>
      </dgm:t>
    </dgm:pt>
    <dgm:pt modelId="{B6E32D56-4ECB-4300-B0F9-DA7472BC4B96}" type="parTrans" cxnId="{C353CF7A-E0D4-4138-B1CD-EB9412919135}">
      <dgm:prSet/>
      <dgm:spPr/>
      <dgm:t>
        <a:bodyPr/>
        <a:lstStyle/>
        <a:p>
          <a:endParaRPr lang="en-AU"/>
        </a:p>
      </dgm:t>
    </dgm:pt>
    <dgm:pt modelId="{9D127622-17E5-4FCC-91F3-07FE6EB7631B}" type="sibTrans" cxnId="{C353CF7A-E0D4-4138-B1CD-EB9412919135}">
      <dgm:prSet/>
      <dgm:spPr/>
      <dgm:t>
        <a:bodyPr/>
        <a:lstStyle/>
        <a:p>
          <a:endParaRPr lang="en-AU"/>
        </a:p>
      </dgm:t>
    </dgm:pt>
    <dgm:pt modelId="{51A66A86-85D6-4B83-AF06-9AACEDD0650F}" type="pres">
      <dgm:prSet presAssocID="{8A0FAC29-6A0E-4804-96F7-651C00045317}" presName="Name0" presStyleCnt="0">
        <dgm:presLayoutVars>
          <dgm:chMax val="1"/>
          <dgm:chPref val="1"/>
          <dgm:dir/>
          <dgm:animOne val="branch"/>
          <dgm:animLvl val="lvl"/>
        </dgm:presLayoutVars>
      </dgm:prSet>
      <dgm:spPr/>
    </dgm:pt>
    <dgm:pt modelId="{06BC4D4A-26BB-4916-8BA6-1265492E26FB}" type="pres">
      <dgm:prSet presAssocID="{554667B6-FB43-402A-9ACC-692B9B5FDD0F}" presName="singleCycle" presStyleCnt="0"/>
      <dgm:spPr/>
    </dgm:pt>
    <dgm:pt modelId="{E73CDD25-9229-4C40-B0FA-69C34222380F}" type="pres">
      <dgm:prSet presAssocID="{554667B6-FB43-402A-9ACC-692B9B5FDD0F}" presName="singleCenter" presStyleLbl="node1" presStyleIdx="0" presStyleCnt="4" custScaleX="325315" custLinFactNeighborX="696" custLinFactNeighborY="-18774">
        <dgm:presLayoutVars>
          <dgm:chMax val="7"/>
          <dgm:chPref val="7"/>
        </dgm:presLayoutVars>
      </dgm:prSet>
      <dgm:spPr/>
    </dgm:pt>
    <dgm:pt modelId="{1271123E-4FCE-4DC2-A19C-EF4838E98921}" type="pres">
      <dgm:prSet presAssocID="{AD9D72D0-8337-4642-A0C3-415FCFFBFA0A}" presName="Name56" presStyleLbl="parChTrans1D2" presStyleIdx="0" presStyleCnt="3"/>
      <dgm:spPr/>
    </dgm:pt>
    <dgm:pt modelId="{FC388BA6-9303-4B22-81BA-6E4C3341ED05}" type="pres">
      <dgm:prSet presAssocID="{EEB31EEB-A22E-4974-BFBB-A3015717297A}" presName="text0" presStyleLbl="node1" presStyleIdx="1" presStyleCnt="4" custScaleX="497512" custRadScaleRad="141954" custRadScaleInc="468">
        <dgm:presLayoutVars>
          <dgm:bulletEnabled val="1"/>
        </dgm:presLayoutVars>
      </dgm:prSet>
      <dgm:spPr/>
    </dgm:pt>
    <dgm:pt modelId="{3B68B21A-290B-444D-9D20-81794A7445B9}" type="pres">
      <dgm:prSet presAssocID="{12630E71-A4DC-45A1-A821-212844833866}" presName="Name56" presStyleLbl="parChTrans1D2" presStyleIdx="1" presStyleCnt="3"/>
      <dgm:spPr/>
    </dgm:pt>
    <dgm:pt modelId="{0D4BF87A-2D20-461F-8BFF-8FBA88307703}" type="pres">
      <dgm:prSet presAssocID="{1E782B22-68DD-4A1C-BDD6-B0539A328EFF}" presName="text0" presStyleLbl="node1" presStyleIdx="2" presStyleCnt="4" custScaleX="241916" custScaleY="179494" custRadScaleRad="79104" custRadScaleInc="25845">
        <dgm:presLayoutVars>
          <dgm:bulletEnabled val="1"/>
        </dgm:presLayoutVars>
      </dgm:prSet>
      <dgm:spPr/>
    </dgm:pt>
    <dgm:pt modelId="{61C92B92-DD49-459D-98A7-CF40543C0192}" type="pres">
      <dgm:prSet presAssocID="{B6E32D56-4ECB-4300-B0F9-DA7472BC4B96}" presName="Name56" presStyleLbl="parChTrans1D2" presStyleIdx="2" presStyleCnt="3"/>
      <dgm:spPr/>
    </dgm:pt>
    <dgm:pt modelId="{BB9C5A9B-106F-48B8-8233-96AC8459E59D}" type="pres">
      <dgm:prSet presAssocID="{5DD7DD8C-BA48-4510-8A60-0FF0A0178278}" presName="text0" presStyleLbl="node1" presStyleIdx="3" presStyleCnt="4" custScaleX="240331" custScaleY="180061" custRadScaleRad="79049" custRadScaleInc="-25993">
        <dgm:presLayoutVars>
          <dgm:bulletEnabled val="1"/>
        </dgm:presLayoutVars>
      </dgm:prSet>
      <dgm:spPr/>
    </dgm:pt>
  </dgm:ptLst>
  <dgm:cxnLst>
    <dgm:cxn modelId="{7FFF4B00-048A-413D-9851-678303093C1D}" srcId="{554667B6-FB43-402A-9ACC-692B9B5FDD0F}" destId="{EEB31EEB-A22E-4974-BFBB-A3015717297A}" srcOrd="0" destOrd="0" parTransId="{AD9D72D0-8337-4642-A0C3-415FCFFBFA0A}" sibTransId="{279C22BA-D30C-4DB1-9AE7-BC6FE0BC47E2}"/>
    <dgm:cxn modelId="{CF61421A-59A7-4B11-9D64-72EC846B0543}" srcId="{554667B6-FB43-402A-9ACC-692B9B5FDD0F}" destId="{1E782B22-68DD-4A1C-BDD6-B0539A328EFF}" srcOrd="1" destOrd="0" parTransId="{12630E71-A4DC-45A1-A821-212844833866}" sibTransId="{B8E886A0-4289-4503-90D0-5CE4F3039D59}"/>
    <dgm:cxn modelId="{1225D428-BBB0-453A-971C-524687AFC59A}" type="presOf" srcId="{8A0FAC29-6A0E-4804-96F7-651C00045317}" destId="{51A66A86-85D6-4B83-AF06-9AACEDD0650F}" srcOrd="0" destOrd="0" presId="urn:microsoft.com/office/officeart/2008/layout/RadialCluster"/>
    <dgm:cxn modelId="{BF0CD635-4CED-444F-9086-A10F6C8152D0}" type="presOf" srcId="{B6E32D56-4ECB-4300-B0F9-DA7472BC4B96}" destId="{61C92B92-DD49-459D-98A7-CF40543C0192}" srcOrd="0" destOrd="0" presId="urn:microsoft.com/office/officeart/2008/layout/RadialCluster"/>
    <dgm:cxn modelId="{F5ED6365-A75D-4E54-86EA-5CCB69745F8F}" type="presOf" srcId="{5DD7DD8C-BA48-4510-8A60-0FF0A0178278}" destId="{BB9C5A9B-106F-48B8-8233-96AC8459E59D}" srcOrd="0" destOrd="0" presId="urn:microsoft.com/office/officeart/2008/layout/RadialCluster"/>
    <dgm:cxn modelId="{BE3CE266-9B36-4E70-9BE1-E4200BBDB9BE}" type="presOf" srcId="{AD9D72D0-8337-4642-A0C3-415FCFFBFA0A}" destId="{1271123E-4FCE-4DC2-A19C-EF4838E98921}" srcOrd="0" destOrd="0" presId="urn:microsoft.com/office/officeart/2008/layout/RadialCluster"/>
    <dgm:cxn modelId="{C353CF7A-E0D4-4138-B1CD-EB9412919135}" srcId="{554667B6-FB43-402A-9ACC-692B9B5FDD0F}" destId="{5DD7DD8C-BA48-4510-8A60-0FF0A0178278}" srcOrd="2" destOrd="0" parTransId="{B6E32D56-4ECB-4300-B0F9-DA7472BC4B96}" sibTransId="{9D127622-17E5-4FCC-91F3-07FE6EB7631B}"/>
    <dgm:cxn modelId="{69076184-B23A-4594-8108-EC2AF1C30A3E}" type="presOf" srcId="{1E782B22-68DD-4A1C-BDD6-B0539A328EFF}" destId="{0D4BF87A-2D20-461F-8BFF-8FBA88307703}" srcOrd="0" destOrd="0" presId="urn:microsoft.com/office/officeart/2008/layout/RadialCluster"/>
    <dgm:cxn modelId="{D60BEA88-D7B2-429F-9EC3-1C27574766A9}" srcId="{8A0FAC29-6A0E-4804-96F7-651C00045317}" destId="{554667B6-FB43-402A-9ACC-692B9B5FDD0F}" srcOrd="0" destOrd="0" parTransId="{9D7A0F8C-E799-43EB-9AD2-95C2B93CBA56}" sibTransId="{E0BAA7B8-4054-46BA-8341-852DE181E8BA}"/>
    <dgm:cxn modelId="{E60D75AF-5653-4739-97DA-A75CD2D000F1}" type="presOf" srcId="{554667B6-FB43-402A-9ACC-692B9B5FDD0F}" destId="{E73CDD25-9229-4C40-B0FA-69C34222380F}" srcOrd="0" destOrd="0" presId="urn:microsoft.com/office/officeart/2008/layout/RadialCluster"/>
    <dgm:cxn modelId="{1F946CC6-50AA-4220-9355-7D2EE7E001B3}" type="presOf" srcId="{EEB31EEB-A22E-4974-BFBB-A3015717297A}" destId="{FC388BA6-9303-4B22-81BA-6E4C3341ED05}" srcOrd="0" destOrd="0" presId="urn:microsoft.com/office/officeart/2008/layout/RadialCluster"/>
    <dgm:cxn modelId="{0B2B4ACA-F703-4A3D-B471-908459A088D7}" type="presOf" srcId="{12630E71-A4DC-45A1-A821-212844833866}" destId="{3B68B21A-290B-444D-9D20-81794A7445B9}" srcOrd="0" destOrd="0" presId="urn:microsoft.com/office/officeart/2008/layout/RadialCluster"/>
    <dgm:cxn modelId="{AB9FAEE4-01DA-4522-8A4A-6FE15DB497BC}" type="presParOf" srcId="{51A66A86-85D6-4B83-AF06-9AACEDD0650F}" destId="{06BC4D4A-26BB-4916-8BA6-1265492E26FB}" srcOrd="0" destOrd="0" presId="urn:microsoft.com/office/officeart/2008/layout/RadialCluster"/>
    <dgm:cxn modelId="{6860EB11-B7B6-4EB2-B73F-F3FABF9F6EE1}" type="presParOf" srcId="{06BC4D4A-26BB-4916-8BA6-1265492E26FB}" destId="{E73CDD25-9229-4C40-B0FA-69C34222380F}" srcOrd="0" destOrd="0" presId="urn:microsoft.com/office/officeart/2008/layout/RadialCluster"/>
    <dgm:cxn modelId="{2A18CCC8-10A8-4B2D-B93F-57AA4DAC2CFC}" type="presParOf" srcId="{06BC4D4A-26BB-4916-8BA6-1265492E26FB}" destId="{1271123E-4FCE-4DC2-A19C-EF4838E98921}" srcOrd="1" destOrd="0" presId="urn:microsoft.com/office/officeart/2008/layout/RadialCluster"/>
    <dgm:cxn modelId="{12AAC318-763D-4CCD-95BB-74A9037BD9D9}" type="presParOf" srcId="{06BC4D4A-26BB-4916-8BA6-1265492E26FB}" destId="{FC388BA6-9303-4B22-81BA-6E4C3341ED05}" srcOrd="2" destOrd="0" presId="urn:microsoft.com/office/officeart/2008/layout/RadialCluster"/>
    <dgm:cxn modelId="{00D82170-4777-407F-B6C0-2032CDBC5BC0}" type="presParOf" srcId="{06BC4D4A-26BB-4916-8BA6-1265492E26FB}" destId="{3B68B21A-290B-444D-9D20-81794A7445B9}" srcOrd="3" destOrd="0" presId="urn:microsoft.com/office/officeart/2008/layout/RadialCluster"/>
    <dgm:cxn modelId="{D5E92B1A-FB05-4E67-9D48-C1735692DD5D}" type="presParOf" srcId="{06BC4D4A-26BB-4916-8BA6-1265492E26FB}" destId="{0D4BF87A-2D20-461F-8BFF-8FBA88307703}" srcOrd="4" destOrd="0" presId="urn:microsoft.com/office/officeart/2008/layout/RadialCluster"/>
    <dgm:cxn modelId="{DE53FCA5-AF11-4B27-BE5D-0A7D2EDF3234}" type="presParOf" srcId="{06BC4D4A-26BB-4916-8BA6-1265492E26FB}" destId="{61C92B92-DD49-459D-98A7-CF40543C0192}" srcOrd="5" destOrd="0" presId="urn:microsoft.com/office/officeart/2008/layout/RadialCluster"/>
    <dgm:cxn modelId="{C42E4F14-BB99-49BE-98A4-2DAC6E56C87A}" type="presParOf" srcId="{06BC4D4A-26BB-4916-8BA6-1265492E26FB}" destId="{BB9C5A9B-106F-48B8-8233-96AC8459E59D}" srcOrd="6" destOrd="0" presId="urn:microsoft.com/office/officeart/2008/layout/RadialCluster"/>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3CDD25-9229-4C40-B0FA-69C34222380F}">
      <dsp:nvSpPr>
        <dsp:cNvPr id="0" name=""/>
        <dsp:cNvSpPr/>
      </dsp:nvSpPr>
      <dsp:spPr>
        <a:xfrm>
          <a:off x="104888" y="1738676"/>
          <a:ext cx="5800626" cy="1783080"/>
        </a:xfrm>
        <a:prstGeom prst="roundRect">
          <a:avLst/>
        </a:prstGeom>
        <a:solidFill>
          <a:schemeClr val="accent5">
            <a:shade val="50000"/>
            <a:hueOff val="0"/>
            <a:satOff val="0"/>
            <a:lumOff val="0"/>
            <a:alphaOff val="0"/>
          </a:schemeClr>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1244600">
            <a:lnSpc>
              <a:spcPct val="90000"/>
            </a:lnSpc>
            <a:spcBef>
              <a:spcPct val="0"/>
            </a:spcBef>
            <a:spcAft>
              <a:spcPct val="35000"/>
            </a:spcAft>
            <a:buNone/>
          </a:pPr>
          <a:r>
            <a:rPr lang="en-AU" sz="2800" b="1" kern="1200"/>
            <a:t>Management Information Systems COSC572</a:t>
          </a:r>
          <a:endParaRPr lang="en-AU" sz="2800" kern="1200"/>
        </a:p>
      </dsp:txBody>
      <dsp:txXfrm>
        <a:off x="191931" y="1825719"/>
        <a:ext cx="5626540" cy="1608994"/>
      </dsp:txXfrm>
    </dsp:sp>
    <dsp:sp modelId="{1271123E-4FCE-4DC2-A19C-EF4838E98921}">
      <dsp:nvSpPr>
        <dsp:cNvPr id="0" name=""/>
        <dsp:cNvSpPr/>
      </dsp:nvSpPr>
      <dsp:spPr>
        <a:xfrm rot="16143525">
          <a:off x="2714042" y="1466670"/>
          <a:ext cx="544086" cy="0"/>
        </a:xfrm>
        <a:custGeom>
          <a:avLst/>
          <a:gdLst/>
          <a:ahLst/>
          <a:cxnLst/>
          <a:rect l="0" t="0" r="0" b="0"/>
          <a:pathLst>
            <a:path>
              <a:moveTo>
                <a:pt x="0" y="0"/>
              </a:moveTo>
              <a:lnTo>
                <a:pt x="544086" y="0"/>
              </a:lnTo>
            </a:path>
          </a:pathLst>
        </a:custGeom>
        <a:noFill/>
        <a:ln w="12700" cap="flat" cmpd="sng" algn="ctr">
          <a:solidFill>
            <a:schemeClr val="accent5">
              <a:tint val="9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FC388BA6-9303-4B22-81BA-6E4C3341ED05}">
      <dsp:nvSpPr>
        <dsp:cNvPr id="0" name=""/>
        <dsp:cNvSpPr/>
      </dsp:nvSpPr>
      <dsp:spPr>
        <a:xfrm>
          <a:off x="5" y="0"/>
          <a:ext cx="5943594" cy="1194663"/>
        </a:xfrm>
        <a:prstGeom prst="roundRect">
          <a:avLst/>
        </a:prstGeom>
        <a:solidFill>
          <a:schemeClr val="accent5">
            <a:shade val="50000"/>
            <a:hueOff val="167129"/>
            <a:satOff val="4478"/>
            <a:lumOff val="19726"/>
            <a:alphaOff val="0"/>
          </a:schemeClr>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1244600">
            <a:lnSpc>
              <a:spcPct val="90000"/>
            </a:lnSpc>
            <a:spcBef>
              <a:spcPct val="0"/>
            </a:spcBef>
            <a:spcAft>
              <a:spcPct val="35000"/>
            </a:spcAft>
            <a:buNone/>
          </a:pPr>
          <a:r>
            <a:rPr lang="en-AU" sz="2800" b="1" i="1" u="sng" kern="1200" dirty="0"/>
            <a:t>Data Management in Social Business</a:t>
          </a:r>
          <a:endParaRPr lang="en-AU" sz="2800" kern="1200" dirty="0"/>
        </a:p>
        <a:p>
          <a:pPr marL="0" lvl="0" indent="0" algn="ctr" defTabSz="1244600">
            <a:lnSpc>
              <a:spcPct val="90000"/>
            </a:lnSpc>
            <a:spcBef>
              <a:spcPct val="0"/>
            </a:spcBef>
            <a:spcAft>
              <a:spcPct val="35000"/>
            </a:spcAft>
            <a:buNone/>
          </a:pPr>
          <a:r>
            <a:rPr lang="en-AU" sz="2800" b="1" u="sng" kern="1200" dirty="0"/>
            <a:t>Assessment 2</a:t>
          </a:r>
          <a:endParaRPr lang="en-AU" sz="2800" kern="1200" dirty="0"/>
        </a:p>
      </dsp:txBody>
      <dsp:txXfrm>
        <a:off x="58324" y="58319"/>
        <a:ext cx="5826956" cy="1078025"/>
      </dsp:txXfrm>
    </dsp:sp>
    <dsp:sp modelId="{3B68B21A-290B-444D-9D20-81794A7445B9}">
      <dsp:nvSpPr>
        <dsp:cNvPr id="0" name=""/>
        <dsp:cNvSpPr/>
      </dsp:nvSpPr>
      <dsp:spPr>
        <a:xfrm rot="3605797">
          <a:off x="3341243" y="3827192"/>
          <a:ext cx="704687" cy="0"/>
        </a:xfrm>
        <a:custGeom>
          <a:avLst/>
          <a:gdLst/>
          <a:ahLst/>
          <a:cxnLst/>
          <a:rect l="0" t="0" r="0" b="0"/>
          <a:pathLst>
            <a:path>
              <a:moveTo>
                <a:pt x="0" y="0"/>
              </a:moveTo>
              <a:lnTo>
                <a:pt x="704687" y="0"/>
              </a:lnTo>
            </a:path>
          </a:pathLst>
        </a:custGeom>
        <a:noFill/>
        <a:ln w="12700" cap="flat" cmpd="sng" algn="ctr">
          <a:solidFill>
            <a:schemeClr val="accent5">
              <a:tint val="9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0D4BF87A-2D20-461F-8BFF-8FBA88307703}">
      <dsp:nvSpPr>
        <dsp:cNvPr id="0" name=""/>
        <dsp:cNvSpPr/>
      </dsp:nvSpPr>
      <dsp:spPr>
        <a:xfrm>
          <a:off x="3040815" y="4132627"/>
          <a:ext cx="2890082" cy="2144349"/>
        </a:xfrm>
        <a:prstGeom prst="roundRect">
          <a:avLst/>
        </a:prstGeom>
        <a:solidFill>
          <a:schemeClr val="accent5">
            <a:shade val="50000"/>
            <a:hueOff val="334258"/>
            <a:satOff val="8955"/>
            <a:lumOff val="39453"/>
            <a:alphaOff val="0"/>
          </a:schemeClr>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63500" tIns="63500" rIns="63500" bIns="63500" numCol="1" spcCol="1270" anchor="ctr" anchorCtr="0">
          <a:noAutofit/>
        </a:bodyPr>
        <a:lstStyle/>
        <a:p>
          <a:pPr marL="0" lvl="0" indent="0" algn="r" defTabSz="1111250">
            <a:lnSpc>
              <a:spcPct val="90000"/>
            </a:lnSpc>
            <a:spcBef>
              <a:spcPct val="0"/>
            </a:spcBef>
            <a:spcAft>
              <a:spcPct val="35000"/>
            </a:spcAft>
            <a:buNone/>
          </a:pPr>
          <a:r>
            <a:rPr lang="en-AU" sz="2500" kern="1200" dirty="0"/>
            <a:t>Submitted To</a:t>
          </a:r>
        </a:p>
        <a:p>
          <a:pPr marL="0" lvl="0" indent="0" algn="r" defTabSz="1111250">
            <a:lnSpc>
              <a:spcPct val="90000"/>
            </a:lnSpc>
            <a:spcBef>
              <a:spcPct val="0"/>
            </a:spcBef>
            <a:spcAft>
              <a:spcPct val="35000"/>
            </a:spcAft>
            <a:buNone/>
          </a:pPr>
          <a:r>
            <a:rPr lang="en-AU" sz="2500" kern="1200" dirty="0"/>
            <a:t>Matthew Wysel</a:t>
          </a:r>
        </a:p>
        <a:p>
          <a:pPr marL="0" lvl="0" indent="0" algn="r" defTabSz="1111250">
            <a:lnSpc>
              <a:spcPct val="90000"/>
            </a:lnSpc>
            <a:spcBef>
              <a:spcPct val="0"/>
            </a:spcBef>
            <a:spcAft>
              <a:spcPct val="35000"/>
            </a:spcAft>
            <a:buNone/>
          </a:pPr>
          <a:r>
            <a:rPr lang="en-AU" sz="2500" kern="1200" dirty="0"/>
            <a:t>Teacher, UNE</a:t>
          </a:r>
        </a:p>
      </dsp:txBody>
      <dsp:txXfrm>
        <a:off x="3145493" y="4237305"/>
        <a:ext cx="2680726" cy="1934993"/>
      </dsp:txXfrm>
    </dsp:sp>
    <dsp:sp modelId="{61C92B92-DD49-459D-98A7-CF40543C0192}">
      <dsp:nvSpPr>
        <dsp:cNvPr id="0" name=""/>
        <dsp:cNvSpPr/>
      </dsp:nvSpPr>
      <dsp:spPr>
        <a:xfrm rot="7265623">
          <a:off x="1928505" y="3826136"/>
          <a:ext cx="710899" cy="0"/>
        </a:xfrm>
        <a:custGeom>
          <a:avLst/>
          <a:gdLst/>
          <a:ahLst/>
          <a:cxnLst/>
          <a:rect l="0" t="0" r="0" b="0"/>
          <a:pathLst>
            <a:path>
              <a:moveTo>
                <a:pt x="0" y="0"/>
              </a:moveTo>
              <a:lnTo>
                <a:pt x="710899" y="0"/>
              </a:lnTo>
            </a:path>
          </a:pathLst>
        </a:custGeom>
        <a:noFill/>
        <a:ln w="12700" cap="flat" cmpd="sng" algn="ctr">
          <a:solidFill>
            <a:schemeClr val="accent5">
              <a:tint val="9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BB9C5A9B-106F-48B8-8233-96AC8459E59D}">
      <dsp:nvSpPr>
        <dsp:cNvPr id="0" name=""/>
        <dsp:cNvSpPr/>
      </dsp:nvSpPr>
      <dsp:spPr>
        <a:xfrm>
          <a:off x="16154" y="4130516"/>
          <a:ext cx="2871146" cy="2151123"/>
        </a:xfrm>
        <a:prstGeom prst="roundRect">
          <a:avLst/>
        </a:prstGeom>
        <a:solidFill>
          <a:schemeClr val="accent5">
            <a:shade val="50000"/>
            <a:hueOff val="167129"/>
            <a:satOff val="4478"/>
            <a:lumOff val="19726"/>
            <a:alphaOff val="0"/>
          </a:schemeClr>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63500" tIns="63500" rIns="63500" bIns="63500" numCol="1" spcCol="1270" anchor="ctr" anchorCtr="0">
          <a:noAutofit/>
        </a:bodyPr>
        <a:lstStyle/>
        <a:p>
          <a:pPr marL="0" lvl="0" indent="0" algn="l" defTabSz="1111250">
            <a:lnSpc>
              <a:spcPct val="90000"/>
            </a:lnSpc>
            <a:spcBef>
              <a:spcPct val="0"/>
            </a:spcBef>
            <a:spcAft>
              <a:spcPct val="35000"/>
            </a:spcAft>
            <a:buNone/>
          </a:pPr>
          <a:r>
            <a:rPr lang="en-AU" sz="2500" kern="1200" dirty="0"/>
            <a:t>Submitted By</a:t>
          </a:r>
        </a:p>
        <a:p>
          <a:pPr marL="0" lvl="0" indent="0" algn="l" defTabSz="1111250">
            <a:lnSpc>
              <a:spcPct val="90000"/>
            </a:lnSpc>
            <a:spcBef>
              <a:spcPct val="0"/>
            </a:spcBef>
            <a:spcAft>
              <a:spcPct val="35000"/>
            </a:spcAft>
            <a:buNone/>
          </a:pPr>
          <a:r>
            <a:rPr lang="en-AU" sz="2500" kern="1200" dirty="0"/>
            <a:t>Bikash Neupane</a:t>
          </a:r>
        </a:p>
        <a:p>
          <a:pPr marL="0" lvl="0" indent="0" algn="l" defTabSz="1111250">
            <a:lnSpc>
              <a:spcPct val="90000"/>
            </a:lnSpc>
            <a:spcBef>
              <a:spcPct val="0"/>
            </a:spcBef>
            <a:spcAft>
              <a:spcPct val="35000"/>
            </a:spcAft>
            <a:buNone/>
          </a:pPr>
          <a:r>
            <a:rPr lang="en-AU" sz="2500" kern="1200" dirty="0"/>
            <a:t>220245756</a:t>
          </a:r>
        </a:p>
      </dsp:txBody>
      <dsp:txXfrm>
        <a:off x="121163" y="4235525"/>
        <a:ext cx="2661128" cy="1941105"/>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9/2/quickstyle/3d8">
  <dgm:title val=""/>
  <dgm:desc val=""/>
  <dgm:catLst>
    <dgm:cat type="3D" pri="11800"/>
  </dgm:catLst>
  <dgm:scene3d>
    <a:camera prst="perspectiveHeroicExtremeRightFacing" zoom="82000">
      <a:rot lat="21300000" lon="20400000" rev="180000"/>
    </a:camera>
    <a:lightRig rig="morning" dir="t">
      <a:rot lat="0" lon="0" rev="20400000"/>
    </a:lightRig>
  </dgm:scene3d>
  <dgm:styleLbl name="node0">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0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600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dgm:scene3d>
    <dgm:sp3d z="635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1520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dgm:style>
  </dgm:styleLbl>
  <dgm:styleLbl name="conFgAcc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alignAcc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90500" prstMaterial="matte">
      <a:bevelT w="120650" h="38100"/>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solidFgAcc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Lau21</b:Tag>
    <b:SourceType>BookSection</b:SourceType>
    <b:Guid>{D5FE2070-4133-4371-952F-43BB1F4994C4}</b:Guid>
    <b:Author>
      <b:BookAuthor>
        <b:NameList>
          <b:Person>
            <b:Last>Laudon</b:Last>
            <b:First>Kenneth</b:First>
            <b:Middle>C.</b:Middle>
          </b:Person>
          <b:Person>
            <b:Last>Laudon</b:Last>
            <b:First>Jane</b:First>
            <b:Middle>P.</b:Middle>
          </b:Person>
        </b:NameList>
      </b:BookAuthor>
    </b:Author>
    <b:Title>Management Information Systems: Managing the Digital Firm</b:Title>
    <b:Year>2021</b:Year>
    <b:Publisher>Pearson</b:Publisher>
    <b:BookTitle>Management Information Systems: Managing the Digital Firm</b:BookTitle>
    <b:Pages>Ch. 8</b:Pages>
    <b:RefOrder>1</b:RefOrder>
  </b:Source>
  <b:Source>
    <b:Tag>Ric14</b:Tag>
    <b:SourceType>Book</b:SourceType>
    <b:Guid>{A3A35F04-A46F-4E9F-9EF6-8A9859279A3F}</b:Guid>
    <b:Author>
      <b:Author>
        <b:NameList>
          <b:Person>
            <b:Last>Watson</b:Last>
            <b:First>Richard</b:First>
            <b:Middle>T.</b:Middle>
          </b:Person>
        </b:NameList>
      </b:Author>
    </b:Author>
    <b:Title>Data Management : Databases and Organizations</b:Title>
    <b:Year>2014</b:Year>
    <b:Publisher>Wiley</b:Publisher>
    <b:RefOrder>2</b:RefOrder>
  </b:Source>
  <b:Source>
    <b:Tag>Dav19</b:Tag>
    <b:SourceType>Book</b:SourceType>
    <b:Guid>{0241E2E3-AFB9-4BA5-86B1-66621FBC0D09}</b:Guid>
    <b:Author>
      <b:Author>
        <b:NameList>
          <b:Person>
            <b:Last>Davenport</b:Last>
            <b:First>Thomas</b:First>
            <b:Middle>H.</b:Middle>
          </b:Person>
        </b:NameList>
      </b:Author>
    </b:Author>
    <b:Title>The AI Advantage: How to Put the Artificial Intelligence Revolution to Work</b:Title>
    <b:JournalName>MIT Press</b:JournalName>
    <b:Year>2019</b:Year>
    <b:Pages>Ch. 11</b:Pages>
    <b:Publisher>MIT Press</b:Publisher>
    <b:RefOrder>3</b:RefOrder>
  </b:Source>
  <b:Source>
    <b:Tag>Yuc21</b:Tag>
    <b:SourceType>InternetSite</b:SourceType>
    <b:Guid>{17E6800F-AD09-4555-B2AE-3F55A6CF4EDB}</b:Guid>
    <b:Title>A comprehensive review study of cyber-attacks and cyber security; Emerging trends and recent developments</b:Title>
    <b:Year>2021</b:Year>
    <b:Author>
      <b:Author>
        <b:NameList>
          <b:Person>
            <b:Last>Li</b:Last>
            <b:First>Yuchong</b:First>
          </b:Person>
          <b:Person>
            <b:Last>Liu</b:Last>
            <b:First>Qinghui</b:First>
          </b:Person>
        </b:NameList>
      </b:Author>
    </b:Author>
    <b:InternetSiteTitle>ScienceDirect</b:InternetSiteTitle>
    <b:Month>November</b:Month>
    <b:URL>https://www.sciencedirect.com/science/article/pii/S2352484721007289?via%3Dihub</b:URL>
    <b:RefOrder>4</b:RefOrder>
  </b:Source>
</b:Sources>
</file>

<file path=customXml/itemProps1.xml><?xml version="1.0" encoding="utf-8"?>
<ds:datastoreItem xmlns:ds="http://schemas.openxmlformats.org/officeDocument/2006/customXml" ds:itemID="{9C44613B-E04A-4407-ABC2-ED5BDB0CA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5</Pages>
  <Words>1130</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Wysel</dc:creator>
  <cp:keywords/>
  <dc:description/>
  <cp:lastModifiedBy>Bikash Neupane</cp:lastModifiedBy>
  <cp:revision>67</cp:revision>
  <dcterms:created xsi:type="dcterms:W3CDTF">2023-06-22T04:56:00Z</dcterms:created>
  <dcterms:modified xsi:type="dcterms:W3CDTF">2023-09-17T04:08:00Z</dcterms:modified>
</cp:coreProperties>
</file>