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3F08E0" w14:textId="77777777" w:rsidR="00826107" w:rsidRPr="001840E1" w:rsidRDefault="00826107" w:rsidP="00926E33">
      <w:pPr>
        <w:spacing w:after="0" w:line="360" w:lineRule="auto"/>
        <w:jc w:val="center"/>
        <w:rPr>
          <w:b/>
          <w:bCs/>
          <w:sz w:val="32"/>
          <w:szCs w:val="28"/>
        </w:rPr>
      </w:pPr>
      <w:r w:rsidRPr="001840E1">
        <w:rPr>
          <w:b/>
          <w:bCs/>
          <w:sz w:val="32"/>
          <w:szCs w:val="28"/>
        </w:rPr>
        <w:t>Data Management at Humanitix: A Comprehensive Analysis</w:t>
      </w:r>
    </w:p>
    <w:p w14:paraId="2BEED109" w14:textId="77777777" w:rsidR="00826107" w:rsidRDefault="00826107" w:rsidP="00926E33">
      <w:pPr>
        <w:pStyle w:val="Heading1"/>
        <w:spacing w:line="360" w:lineRule="auto"/>
        <w:jc w:val="both"/>
      </w:pPr>
      <w:r>
        <w:t>Introduction</w:t>
      </w:r>
    </w:p>
    <w:p w14:paraId="65CBC053" w14:textId="099B6682" w:rsidR="00826107" w:rsidRDefault="00826107" w:rsidP="00926E33">
      <w:pPr>
        <w:spacing w:after="0" w:line="360" w:lineRule="auto"/>
        <w:jc w:val="both"/>
      </w:pPr>
      <w:r>
        <w:t>In today's digital age, data forms the backbone of decision-making processes and strategic formulations. Through the lens of Humanitix, a not-for-profit ticketing platform, we delve into the multifaceted dimensions of data management and its critical impact on organizational outcomes.</w:t>
      </w:r>
    </w:p>
    <w:p w14:paraId="3E6B4778" w14:textId="17625B26" w:rsidR="00546159" w:rsidRDefault="00826107" w:rsidP="00546159">
      <w:pPr>
        <w:pStyle w:val="Heading1"/>
        <w:jc w:val="both"/>
      </w:pPr>
      <w:r>
        <w:t>Objective(s) and Strategies of Data Management by Humanitix [Context]</w:t>
      </w:r>
    </w:p>
    <w:p w14:paraId="753B2D9A" w14:textId="21851D59" w:rsidR="00826107" w:rsidRDefault="00826107" w:rsidP="00926E33">
      <w:pPr>
        <w:spacing w:after="0" w:line="360" w:lineRule="auto"/>
        <w:jc w:val="both"/>
      </w:pPr>
      <w:r w:rsidRPr="00926E33">
        <w:rPr>
          <w:b/>
          <w:bCs/>
        </w:rPr>
        <w:t>Objective</w:t>
      </w:r>
      <w:r w:rsidRPr="00926E33">
        <w:t>:</w:t>
      </w:r>
      <w:r>
        <w:t xml:space="preserve"> Humanitix's primary objective is to leverage data to enhance the ticketing experience while </w:t>
      </w:r>
      <w:r w:rsidR="00E47A89">
        <w:t>channelling</w:t>
      </w:r>
      <w:r>
        <w:t xml:space="preserve"> the generated profits into impactful social projects.</w:t>
      </w:r>
    </w:p>
    <w:p w14:paraId="1F59ADA0" w14:textId="77777777" w:rsidR="00826107" w:rsidRPr="00926E33" w:rsidRDefault="00826107" w:rsidP="00926E33">
      <w:pPr>
        <w:spacing w:after="0" w:line="360" w:lineRule="auto"/>
        <w:jc w:val="both"/>
      </w:pPr>
      <w:r w:rsidRPr="00926E33">
        <w:rPr>
          <w:b/>
          <w:bCs/>
        </w:rPr>
        <w:t>Strategies</w:t>
      </w:r>
      <w:r w:rsidRPr="00926E33">
        <w:t>:</w:t>
      </w:r>
    </w:p>
    <w:p w14:paraId="504BFC56" w14:textId="77777777" w:rsidR="00826107" w:rsidRDefault="00826107" w:rsidP="00926E33">
      <w:pPr>
        <w:spacing w:after="0" w:line="360" w:lineRule="auto"/>
        <w:jc w:val="both"/>
      </w:pPr>
      <w:r w:rsidRPr="00926E33">
        <w:rPr>
          <w:i/>
          <w:iCs/>
          <w:u w:val="single"/>
        </w:rPr>
        <w:t>Personalization</w:t>
      </w:r>
      <w:r>
        <w:t>: Using event and user data to tailor experiences, making ticket purchasing seamless and efficient.</w:t>
      </w:r>
    </w:p>
    <w:p w14:paraId="0E1C621C" w14:textId="77777777" w:rsidR="00826107" w:rsidRDefault="00826107" w:rsidP="00926E33">
      <w:pPr>
        <w:spacing w:after="0" w:line="360" w:lineRule="auto"/>
        <w:jc w:val="both"/>
      </w:pPr>
      <w:r w:rsidRPr="00926E33">
        <w:rPr>
          <w:i/>
          <w:iCs/>
          <w:u w:val="single"/>
        </w:rPr>
        <w:t>Philanthropy</w:t>
      </w:r>
      <w:r>
        <w:t>: Converting data insights into actionable social projects, ensuring profits are used where they can have the most significant impact.</w:t>
      </w:r>
    </w:p>
    <w:p w14:paraId="71EC911A" w14:textId="77777777" w:rsidR="00826107" w:rsidRDefault="00826107" w:rsidP="00926E33">
      <w:pPr>
        <w:spacing w:after="0" w:line="360" w:lineRule="auto"/>
        <w:jc w:val="both"/>
      </w:pPr>
      <w:r w:rsidRPr="00926E33">
        <w:rPr>
          <w:i/>
          <w:iCs/>
          <w:u w:val="single"/>
        </w:rPr>
        <w:t>Feedback Loop</w:t>
      </w:r>
      <w:r>
        <w:t>: Continuously refining their data strategy based on user feedback and event outcomes.</w:t>
      </w:r>
    </w:p>
    <w:p w14:paraId="3BB2B4CF" w14:textId="0FAE9DA2" w:rsidR="00826107" w:rsidRDefault="00826107" w:rsidP="001C2F54">
      <w:pPr>
        <w:pStyle w:val="Heading1"/>
      </w:pPr>
      <w:r>
        <w:t>Technical Provision of Data Management Capabilities [Infrastructure]</w:t>
      </w:r>
    </w:p>
    <w:p w14:paraId="182EBE17" w14:textId="79C0E8FA" w:rsidR="00826107" w:rsidRDefault="00826107" w:rsidP="00926E33">
      <w:pPr>
        <w:spacing w:after="0" w:line="360" w:lineRule="auto"/>
        <w:jc w:val="both"/>
      </w:pPr>
      <w:r w:rsidRPr="00546159">
        <w:rPr>
          <w:b/>
          <w:bCs/>
        </w:rPr>
        <w:t>Robust IT Infrastructure</w:t>
      </w:r>
      <w:r>
        <w:t>: Utilizing state-of-the-art servers, Humanitix ensures smooth transaction processes, which is essential given the high traffic the platform handles.</w:t>
      </w:r>
    </w:p>
    <w:p w14:paraId="19641AD1" w14:textId="24C6E27F" w:rsidR="00826107" w:rsidRDefault="00826107" w:rsidP="00926E33">
      <w:pPr>
        <w:spacing w:after="0" w:line="360" w:lineRule="auto"/>
        <w:jc w:val="both"/>
      </w:pPr>
      <w:r w:rsidRPr="00546159">
        <w:rPr>
          <w:b/>
          <w:bCs/>
        </w:rPr>
        <w:t>Security Protocols</w:t>
      </w:r>
      <w:r>
        <w:t>: With cybersecurity threats on the rise, Humanitix invests in advanced encryption methods and firewall technologies, safeguarding user data</w:t>
      </w:r>
      <w:r w:rsidR="00602595">
        <w:t xml:space="preserve"> </w:t>
      </w:r>
      <w:sdt>
        <w:sdtPr>
          <w:id w:val="-1827893162"/>
          <w:citation/>
        </w:sdtPr>
        <w:sdtContent>
          <w:r w:rsidR="00602595">
            <w:fldChar w:fldCharType="begin"/>
          </w:r>
          <w:r w:rsidR="004C4FA4">
            <w:instrText xml:space="preserve">CITATION Lau21 \l 3081 </w:instrText>
          </w:r>
          <w:r w:rsidR="00602595">
            <w:fldChar w:fldCharType="separate"/>
          </w:r>
          <w:r w:rsidR="004C4FA4">
            <w:rPr>
              <w:noProof/>
            </w:rPr>
            <w:t>(Management Information Systems: Managing the Digital Firm, 2021)</w:t>
          </w:r>
          <w:r w:rsidR="00602595">
            <w:fldChar w:fldCharType="end"/>
          </w:r>
        </w:sdtContent>
      </w:sdt>
      <w:r w:rsidR="00602595">
        <w:t>.</w:t>
      </w:r>
    </w:p>
    <w:p w14:paraId="41D302DF" w14:textId="08C358AA" w:rsidR="00826107" w:rsidRDefault="00826107" w:rsidP="00926E33">
      <w:pPr>
        <w:spacing w:after="0" w:line="360" w:lineRule="auto"/>
        <w:jc w:val="both"/>
      </w:pPr>
      <w:r w:rsidRPr="00E26F9E">
        <w:rPr>
          <w:b/>
          <w:bCs/>
        </w:rPr>
        <w:t>Cloud Storage</w:t>
      </w:r>
      <w:r>
        <w:t xml:space="preserve">: Leveraging cloud platforms, Humanitix ensures scalability, catering to varying event sizes and user demands without compromising on performance </w:t>
      </w:r>
      <w:sdt>
        <w:sdtPr>
          <w:id w:val="-946624355"/>
          <w:citation/>
        </w:sdtPr>
        <w:sdtContent>
          <w:r w:rsidR="00D83EE3">
            <w:fldChar w:fldCharType="begin"/>
          </w:r>
          <w:r w:rsidR="00D83EE3">
            <w:instrText xml:space="preserve"> CITATION Ric14 \l 3081 </w:instrText>
          </w:r>
          <w:r w:rsidR="00D83EE3">
            <w:fldChar w:fldCharType="separate"/>
          </w:r>
          <w:r w:rsidR="004C4FA4">
            <w:rPr>
              <w:noProof/>
            </w:rPr>
            <w:t>(Watson, 2014)</w:t>
          </w:r>
          <w:r w:rsidR="00D83EE3">
            <w:fldChar w:fldCharType="end"/>
          </w:r>
        </w:sdtContent>
      </w:sdt>
      <w:r w:rsidR="00D83EE3">
        <w:t>.</w:t>
      </w:r>
    </w:p>
    <w:p w14:paraId="4E772027" w14:textId="69D414CA" w:rsidR="00826107" w:rsidRDefault="00826107" w:rsidP="00E26F9E">
      <w:pPr>
        <w:pStyle w:val="Heading1"/>
      </w:pPr>
      <w:r>
        <w:t>Assessment of the Function of Humanitix's Data Management Systems [Application]</w:t>
      </w:r>
    </w:p>
    <w:p w14:paraId="23E21A1E" w14:textId="78583A72" w:rsidR="00826107" w:rsidRDefault="00826107" w:rsidP="00926E33">
      <w:pPr>
        <w:spacing w:after="0" w:line="360" w:lineRule="auto"/>
        <w:jc w:val="both"/>
      </w:pPr>
      <w:r w:rsidRPr="00E26F9E">
        <w:rPr>
          <w:b/>
          <w:bCs/>
        </w:rPr>
        <w:t>Operational Efficiency</w:t>
      </w:r>
      <w:r>
        <w:t>: Humanitix's data management system ensures smooth day-to-day operations, from ticket bookings to real-time data insights for event organizers.</w:t>
      </w:r>
    </w:p>
    <w:p w14:paraId="018C79DD" w14:textId="4CA59E72" w:rsidR="00826107" w:rsidRDefault="00826107" w:rsidP="00926E33">
      <w:pPr>
        <w:spacing w:after="0" w:line="360" w:lineRule="auto"/>
        <w:jc w:val="both"/>
      </w:pPr>
      <w:r w:rsidRPr="00E26F9E">
        <w:rPr>
          <w:b/>
          <w:bCs/>
        </w:rPr>
        <w:t>Strategic Alignment</w:t>
      </w:r>
      <w:r>
        <w:t xml:space="preserve">: By </w:t>
      </w:r>
      <w:r w:rsidR="00E47A89">
        <w:t>channelling</w:t>
      </w:r>
      <w:r>
        <w:t xml:space="preserve"> data-driven insights into social projects, the platform embodies its mission of using technology for social good, setting a precedent in the event ticketing industry</w:t>
      </w:r>
      <w:r w:rsidR="005814C1">
        <w:t xml:space="preserve"> </w:t>
      </w:r>
      <w:sdt>
        <w:sdtPr>
          <w:id w:val="-649513471"/>
          <w:citation/>
        </w:sdtPr>
        <w:sdtContent>
          <w:r w:rsidR="005814C1">
            <w:fldChar w:fldCharType="begin"/>
          </w:r>
          <w:r w:rsidR="00E82B59">
            <w:instrText xml:space="preserve">CITATION Dav19 \l 3081 </w:instrText>
          </w:r>
          <w:r w:rsidR="005814C1">
            <w:fldChar w:fldCharType="separate"/>
          </w:r>
          <w:r w:rsidR="004C4FA4">
            <w:rPr>
              <w:noProof/>
            </w:rPr>
            <w:t>(Davenport, 2019)</w:t>
          </w:r>
          <w:r w:rsidR="005814C1">
            <w:fldChar w:fldCharType="end"/>
          </w:r>
        </w:sdtContent>
      </w:sdt>
      <w:r w:rsidR="005814C1">
        <w:t>.</w:t>
      </w:r>
      <w:r>
        <w:t xml:space="preserve"> </w:t>
      </w:r>
    </w:p>
    <w:p w14:paraId="7CA88AAC" w14:textId="7B84F673" w:rsidR="00826107" w:rsidRDefault="00826107" w:rsidP="00926E33">
      <w:pPr>
        <w:spacing w:after="0" w:line="360" w:lineRule="auto"/>
        <w:jc w:val="both"/>
      </w:pPr>
      <w:r w:rsidRPr="00E26F9E">
        <w:rPr>
          <w:b/>
          <w:bCs/>
        </w:rPr>
        <w:lastRenderedPageBreak/>
        <w:t>User Experience Enhancement</w:t>
      </w:r>
      <w:r>
        <w:t>: Feedback systems and post-event surveys, driven by the data management system, allow Humanitix to continuously refine user experiences.</w:t>
      </w:r>
    </w:p>
    <w:p w14:paraId="7CA80948" w14:textId="7CA68C2B" w:rsidR="00826107" w:rsidRDefault="00826107" w:rsidP="00011302">
      <w:pPr>
        <w:pStyle w:val="Heading1"/>
      </w:pPr>
      <w:r>
        <w:t>Critical Assessment of the Impact of Humanitix's Data Management Strategies [Application]</w:t>
      </w:r>
    </w:p>
    <w:p w14:paraId="1FA575BA" w14:textId="06BFADD3" w:rsidR="00826107" w:rsidRDefault="00826107" w:rsidP="00926E33">
      <w:pPr>
        <w:spacing w:after="0" w:line="360" w:lineRule="auto"/>
        <w:jc w:val="both"/>
      </w:pPr>
      <w:r>
        <w:t>Humanitix’s data management strategies are laudable for intertwining business with philanthropy. However, critical assessment reveals:</w:t>
      </w:r>
    </w:p>
    <w:p w14:paraId="4BC7EC6F" w14:textId="47C8C6C9" w:rsidR="00826107" w:rsidRDefault="00826107" w:rsidP="00926E33">
      <w:pPr>
        <w:spacing w:after="0" w:line="360" w:lineRule="auto"/>
        <w:jc w:val="both"/>
      </w:pPr>
      <w:r w:rsidRPr="00DA75AC">
        <w:rPr>
          <w:b/>
          <w:bCs/>
        </w:rPr>
        <w:t>Positive Impacts</w:t>
      </w:r>
      <w:r>
        <w:t>:</w:t>
      </w:r>
    </w:p>
    <w:p w14:paraId="4FC63A09" w14:textId="77777777" w:rsidR="00826107" w:rsidRDefault="00826107" w:rsidP="00926E33">
      <w:pPr>
        <w:spacing w:after="0" w:line="360" w:lineRule="auto"/>
        <w:jc w:val="both"/>
      </w:pPr>
      <w:r w:rsidRPr="00DA75AC">
        <w:rPr>
          <w:i/>
          <w:iCs/>
          <w:u w:val="single"/>
        </w:rPr>
        <w:t>Industry Differentiation</w:t>
      </w:r>
      <w:r>
        <w:t>: Their unique approach sets them apart in the ticketing industry, offering a competitive advantage.</w:t>
      </w:r>
    </w:p>
    <w:p w14:paraId="02AD51B3" w14:textId="77777777" w:rsidR="00826107" w:rsidRDefault="00826107" w:rsidP="00926E33">
      <w:pPr>
        <w:spacing w:after="0" w:line="360" w:lineRule="auto"/>
        <w:jc w:val="both"/>
      </w:pPr>
      <w:r w:rsidRPr="00DA75AC">
        <w:rPr>
          <w:i/>
          <w:iCs/>
          <w:u w:val="single"/>
        </w:rPr>
        <w:t>Societal Benefit</w:t>
      </w:r>
      <w:r>
        <w:t>: The profits directed towards social causes have a lasting impact, reaffirming the power of data-driven philanthropy.</w:t>
      </w:r>
    </w:p>
    <w:p w14:paraId="55FEF97E" w14:textId="44DD47BA" w:rsidR="00826107" w:rsidRDefault="00826107" w:rsidP="00926E33">
      <w:pPr>
        <w:spacing w:after="0" w:line="360" w:lineRule="auto"/>
        <w:jc w:val="both"/>
      </w:pPr>
      <w:r w:rsidRPr="00DA75AC">
        <w:rPr>
          <w:b/>
          <w:bCs/>
        </w:rPr>
        <w:t>Areas for Consideration</w:t>
      </w:r>
      <w:r>
        <w:t>:</w:t>
      </w:r>
    </w:p>
    <w:p w14:paraId="31B62E37" w14:textId="256664F2" w:rsidR="00826107" w:rsidRDefault="00826107" w:rsidP="00926E33">
      <w:pPr>
        <w:spacing w:after="0" w:line="360" w:lineRule="auto"/>
        <w:jc w:val="both"/>
      </w:pPr>
      <w:r w:rsidRPr="00DA75AC">
        <w:rPr>
          <w:i/>
          <w:iCs/>
          <w:u w:val="single"/>
        </w:rPr>
        <w:t>Data Security</w:t>
      </w:r>
      <w:r>
        <w:t xml:space="preserve">: With increasing data breaches in recent years, continuous investment and upgrades in security protocols are crucial </w:t>
      </w:r>
      <w:sdt>
        <w:sdtPr>
          <w:id w:val="-4524852"/>
          <w:citation/>
        </w:sdtPr>
        <w:sdtContent>
          <w:r w:rsidR="003748F2">
            <w:fldChar w:fldCharType="begin"/>
          </w:r>
          <w:r w:rsidR="003748F2">
            <w:instrText xml:space="preserve"> CITATION Yuc21 \l 3081 </w:instrText>
          </w:r>
          <w:r w:rsidR="003748F2">
            <w:fldChar w:fldCharType="separate"/>
          </w:r>
          <w:r w:rsidR="004C4FA4">
            <w:rPr>
              <w:noProof/>
            </w:rPr>
            <w:t>(Li &amp; Liu, 2021)</w:t>
          </w:r>
          <w:r w:rsidR="003748F2">
            <w:fldChar w:fldCharType="end"/>
          </w:r>
        </w:sdtContent>
      </w:sdt>
      <w:r w:rsidR="003748F2">
        <w:t>.</w:t>
      </w:r>
    </w:p>
    <w:p w14:paraId="3517CCD9" w14:textId="77777777" w:rsidR="00826107" w:rsidRDefault="00826107" w:rsidP="00926E33">
      <w:pPr>
        <w:spacing w:after="0" w:line="360" w:lineRule="auto"/>
        <w:jc w:val="both"/>
      </w:pPr>
      <w:r w:rsidRPr="00DA75AC">
        <w:rPr>
          <w:i/>
          <w:iCs/>
          <w:u w:val="single"/>
        </w:rPr>
        <w:t>Scalability Concerns</w:t>
      </w:r>
      <w:r>
        <w:t>: As Humanitix grows, there may be challenges in scaling their data management infrastructure while maintaining the same level of efficiency.</w:t>
      </w:r>
    </w:p>
    <w:p w14:paraId="2893D02E" w14:textId="51ACF9D1" w:rsidR="00826107" w:rsidRDefault="00826107" w:rsidP="00DA75AC">
      <w:pPr>
        <w:pStyle w:val="Heading1"/>
      </w:pPr>
      <w:r>
        <w:t>Conclusion</w:t>
      </w:r>
    </w:p>
    <w:p w14:paraId="49A63E11" w14:textId="77777777" w:rsidR="00CE040F" w:rsidRDefault="00826107" w:rsidP="00926E33">
      <w:pPr>
        <w:spacing w:after="0" w:line="360" w:lineRule="auto"/>
        <w:jc w:val="both"/>
      </w:pPr>
      <w:r>
        <w:t>Humanitix, with its holistic approach to data management, demonstrates how organizations can strategically use data for operational excellence, societal impact, and sustainable growth.</w:t>
      </w:r>
    </w:p>
    <w:p w14:paraId="37683E61" w14:textId="77777777" w:rsidR="003748F2" w:rsidRDefault="003748F2" w:rsidP="00926E33">
      <w:pPr>
        <w:spacing w:after="0" w:line="360" w:lineRule="auto"/>
        <w:jc w:val="both"/>
      </w:pPr>
    </w:p>
    <w:sdt>
      <w:sdtPr>
        <w:id w:val="-178669295"/>
        <w:docPartObj>
          <w:docPartGallery w:val="Bibliographie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0"/>
        </w:rPr>
      </w:sdtEndPr>
      <w:sdtContent>
        <w:p w14:paraId="623B3BCA" w14:textId="3FDC1F64" w:rsidR="003748F2" w:rsidRDefault="003748F2">
          <w:pPr>
            <w:pStyle w:val="Heading1"/>
          </w:pPr>
          <w:r>
            <w:t>References</w:t>
          </w:r>
        </w:p>
        <w:sdt>
          <w:sdtPr>
            <w:id w:val="-573587230"/>
            <w:bibliography/>
          </w:sdtPr>
          <w:sdtContent>
            <w:p w14:paraId="506FCCD0" w14:textId="77777777" w:rsidR="004C4FA4" w:rsidRDefault="003748F2" w:rsidP="004C4FA4">
              <w:pPr>
                <w:pStyle w:val="Bibliography"/>
                <w:ind w:left="720" w:hanging="720"/>
                <w:rPr>
                  <w:noProof/>
                  <w:kern w:val="0"/>
                  <w:sz w:val="24"/>
                  <w14:ligatures w14:val="none"/>
                </w:rPr>
              </w:pPr>
              <w:r>
                <w:fldChar w:fldCharType="begin"/>
              </w:r>
              <w:r>
                <w:instrText xml:space="preserve"> BIBLIOGRAPHY </w:instrText>
              </w:r>
              <w:r>
                <w:fldChar w:fldCharType="separate"/>
              </w:r>
              <w:r w:rsidR="004C4FA4">
                <w:rPr>
                  <w:noProof/>
                </w:rPr>
                <w:t xml:space="preserve">Davenport, T. H. (2019). </w:t>
              </w:r>
              <w:r w:rsidR="004C4FA4">
                <w:rPr>
                  <w:i/>
                  <w:iCs/>
                  <w:noProof/>
                </w:rPr>
                <w:t>The AI Advantage: How to Put the Artificial Intelligence Revolution to Work.</w:t>
              </w:r>
              <w:r w:rsidR="004C4FA4">
                <w:rPr>
                  <w:noProof/>
                </w:rPr>
                <w:t xml:space="preserve"> MIT Press.</w:t>
              </w:r>
            </w:p>
            <w:p w14:paraId="6C1126DE" w14:textId="77777777" w:rsidR="004C4FA4" w:rsidRDefault="004C4FA4" w:rsidP="004C4FA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Li, Y., &amp; Liu, Q. (2021, November). </w:t>
              </w:r>
              <w:r>
                <w:rPr>
                  <w:i/>
                  <w:iCs/>
                  <w:noProof/>
                </w:rPr>
                <w:t>A comprehensive review study of cyber-attacks and cyber security; Emerging trends and recent developments</w:t>
              </w:r>
              <w:r>
                <w:rPr>
                  <w:noProof/>
                </w:rPr>
                <w:t>. Retrieved from ScienceDirect: https://www.sciencedirect.com/science/article/pii/S2352484721007289?via%3Dihub</w:t>
              </w:r>
            </w:p>
            <w:p w14:paraId="690D14A6" w14:textId="77777777" w:rsidR="004C4FA4" w:rsidRDefault="004C4FA4" w:rsidP="004C4FA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Management Information Systems: Managing the Digital Firm. (2021). In K. C. Laudon, &amp; J. P. Laudon, </w:t>
              </w:r>
              <w:r>
                <w:rPr>
                  <w:i/>
                  <w:iCs/>
                  <w:noProof/>
                </w:rPr>
                <w:t>Management Information Systems: Managing the Digital Firm</w:t>
              </w:r>
              <w:r>
                <w:rPr>
                  <w:noProof/>
                </w:rPr>
                <w:t xml:space="preserve"> (p. Ch. 8). Pearson.</w:t>
              </w:r>
            </w:p>
            <w:p w14:paraId="35DE03D7" w14:textId="77777777" w:rsidR="004C4FA4" w:rsidRDefault="004C4FA4" w:rsidP="004C4FA4">
              <w:pPr>
                <w:pStyle w:val="Bibliography"/>
                <w:ind w:left="720" w:hanging="720"/>
                <w:rPr>
                  <w:noProof/>
                </w:rPr>
              </w:pPr>
              <w:r>
                <w:rPr>
                  <w:noProof/>
                </w:rPr>
                <w:t xml:space="preserve">Watson, R. T. (2014). </w:t>
              </w:r>
              <w:r>
                <w:rPr>
                  <w:i/>
                  <w:iCs/>
                  <w:noProof/>
                </w:rPr>
                <w:t>Data Management : Databases and Organizations.</w:t>
              </w:r>
              <w:r>
                <w:rPr>
                  <w:noProof/>
                </w:rPr>
                <w:t xml:space="preserve"> Wiley.</w:t>
              </w:r>
            </w:p>
            <w:p w14:paraId="3CC97C25" w14:textId="0077996E" w:rsidR="003748F2" w:rsidRDefault="003748F2" w:rsidP="004C4FA4"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</w:sdtContent>
    </w:sdt>
    <w:sectPr w:rsidR="003748F2" w:rsidSect="00826107">
      <w:pgSz w:w="11906" w:h="16838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6107"/>
    <w:rsid w:val="00010CAB"/>
    <w:rsid w:val="00011302"/>
    <w:rsid w:val="00015727"/>
    <w:rsid w:val="001840E1"/>
    <w:rsid w:val="001C2F54"/>
    <w:rsid w:val="00282C1F"/>
    <w:rsid w:val="003748F2"/>
    <w:rsid w:val="004C4FA4"/>
    <w:rsid w:val="00546159"/>
    <w:rsid w:val="005814C1"/>
    <w:rsid w:val="00602595"/>
    <w:rsid w:val="00672A3E"/>
    <w:rsid w:val="00826107"/>
    <w:rsid w:val="00926E33"/>
    <w:rsid w:val="00CE040F"/>
    <w:rsid w:val="00D41D41"/>
    <w:rsid w:val="00D83EE3"/>
    <w:rsid w:val="00DA75AC"/>
    <w:rsid w:val="00E26F9E"/>
    <w:rsid w:val="00E47A89"/>
    <w:rsid w:val="00E82B59"/>
    <w:rsid w:val="00F409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6BA20"/>
  <w15:chartTrackingRefBased/>
  <w15:docId w15:val="{5258FF29-BBE3-46D1-8FCC-31E1CE9FE8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lang w:val="en-AU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840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840E1"/>
    <w:rPr>
      <w:rFonts w:asciiTheme="majorHAnsi" w:eastAsiaTheme="majorEastAsia" w:hAnsiTheme="majorHAnsi" w:cstheme="majorBidi"/>
      <w:color w:val="2F5496" w:themeColor="accent1" w:themeShade="BF"/>
      <w:sz w:val="32"/>
      <w:szCs w:val="29"/>
    </w:rPr>
  </w:style>
  <w:style w:type="paragraph" w:styleId="Bibliography">
    <w:name w:val="Bibliography"/>
    <w:basedOn w:val="Normal"/>
    <w:next w:val="Normal"/>
    <w:uiPriority w:val="37"/>
    <w:unhideWhenUsed/>
    <w:rsid w:val="003748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765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063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12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6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80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48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15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79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56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04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436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4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Ric14</b:Tag>
    <b:SourceType>Book</b:SourceType>
    <b:Guid>{A3A35F04-A46F-4E9F-9EF6-8A9859279A3F}</b:Guid>
    <b:Author>
      <b:Author>
        <b:NameList>
          <b:Person>
            <b:Last>Watson</b:Last>
            <b:First>Richard</b:First>
            <b:Middle>T.</b:Middle>
          </b:Person>
        </b:NameList>
      </b:Author>
    </b:Author>
    <b:Title>Data Management : Databases and Organizations</b:Title>
    <b:Year>2014</b:Year>
    <b:Publisher>Wiley</b:Publisher>
    <b:RefOrder>2</b:RefOrder>
  </b:Source>
  <b:Source>
    <b:Tag>Dav19</b:Tag>
    <b:SourceType>Book</b:SourceType>
    <b:Guid>{0241E2E3-AFB9-4BA5-86B1-66621FBC0D09}</b:Guid>
    <b:Author>
      <b:Author>
        <b:NameList>
          <b:Person>
            <b:Last>Davenport</b:Last>
            <b:First>Thomas</b:First>
            <b:Middle>H.</b:Middle>
          </b:Person>
        </b:NameList>
      </b:Author>
    </b:Author>
    <b:Title>The AI Advantage: How to Put the Artificial Intelligence Revolution to Work</b:Title>
    <b:JournalName>MIT Press</b:JournalName>
    <b:Year>2019</b:Year>
    <b:Pages>Ch. 11</b:Pages>
    <b:Publisher>MIT Press</b:Publisher>
    <b:RefOrder>3</b:RefOrder>
  </b:Source>
  <b:Source>
    <b:Tag>Yuc21</b:Tag>
    <b:SourceType>InternetSite</b:SourceType>
    <b:Guid>{17E6800F-AD09-4555-B2AE-3F55A6CF4EDB}</b:Guid>
    <b:Title>A comprehensive review study of cyber-attacks and cyber security; Emerging trends and recent developments</b:Title>
    <b:Year>2021</b:Year>
    <b:Author>
      <b:Author>
        <b:NameList>
          <b:Person>
            <b:Last>Li</b:Last>
            <b:First>Yuchong</b:First>
          </b:Person>
          <b:Person>
            <b:Last>Liu</b:Last>
            <b:First>Qinghui</b:First>
          </b:Person>
        </b:NameList>
      </b:Author>
    </b:Author>
    <b:InternetSiteTitle>ScienceDirect</b:InternetSiteTitle>
    <b:Month>November</b:Month>
    <b:URL>https://www.sciencedirect.com/science/article/pii/S2352484721007289?via%3Dihub</b:URL>
    <b:RefOrder>4</b:RefOrder>
  </b:Source>
  <b:Source>
    <b:Tag>Lau21</b:Tag>
    <b:SourceType>BookSection</b:SourceType>
    <b:Guid>{D5FE2070-4133-4371-952F-43BB1F4994C4}</b:Guid>
    <b:Author>
      <b:BookAuthor>
        <b:NameList>
          <b:Person>
            <b:Last>Laudon</b:Last>
            <b:First>Kenneth</b:First>
            <b:Middle>C.</b:Middle>
          </b:Person>
          <b:Person>
            <b:Last>Laudon</b:Last>
            <b:First>Jane</b:First>
            <b:Middle>P.</b:Middle>
          </b:Person>
        </b:NameList>
      </b:BookAuthor>
    </b:Author>
    <b:Title>Management Information Systems: Managing the Digital Firm</b:Title>
    <b:Year>2021</b:Year>
    <b:Publisher>Pearson</b:Publisher>
    <b:BookTitle>Management Information Systems: Managing the Digital Firm</b:BookTitle>
    <b:Pages>Ch. 8</b:Pages>
    <b:RefOrder>1</b:RefOrder>
  </b:Source>
</b:Sources>
</file>

<file path=customXml/itemProps1.xml><?xml version="1.0" encoding="utf-8"?>
<ds:datastoreItem xmlns:ds="http://schemas.openxmlformats.org/officeDocument/2006/customXml" ds:itemID="{BCC74227-E4EE-45B8-B490-72B158ED22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2</Pages>
  <Words>604</Words>
  <Characters>3444</Characters>
  <Application>Microsoft Office Word</Application>
  <DocSecurity>0</DocSecurity>
  <Lines>28</Lines>
  <Paragraphs>8</Paragraphs>
  <ScaleCrop>false</ScaleCrop>
  <Company/>
  <LinksUpToDate>false</LinksUpToDate>
  <CharactersWithSpaces>4040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Bikash Neupane</dc:creator>
  <cp:keywords/>
  <dc:description/>
  <cp:lastModifiedBy>Bikash Neupane</cp:lastModifiedBy>
  <cp:revision>20</cp:revision>
  <dcterms:created xsi:type="dcterms:W3CDTF">2023-09-17T01:40:00Z</dcterms:created>
  <dcterms:modified xsi:type="dcterms:W3CDTF">2023-09-17T02:28:00Z</dcterms:modified>
</cp:coreProperties>
</file>