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39E7" w14:textId="5E429343" w:rsidR="002340C0" w:rsidRPr="002340C0" w:rsidRDefault="002340C0" w:rsidP="002340C0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2340C0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Project</w:t>
      </w:r>
    </w:p>
    <w:p w14:paraId="448C247F" w14:textId="783AED8D" w:rsidR="002340C0" w:rsidRPr="002340C0" w:rsidRDefault="002340C0" w:rsidP="002340C0">
      <w:pPr>
        <w:spacing w:before="100" w:beforeAutospacing="1"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  <w:r w:rsidRPr="002340C0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Donor Engagement &amp; Retention Strategy Optimization</w:t>
      </w:r>
    </w:p>
    <w:p w14:paraId="01F6AFDA" w14:textId="77777777" w:rsidR="002340C0" w:rsidRPr="002340C0" w:rsidRDefault="002340C0" w:rsidP="002340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2340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Project Context</w:t>
      </w:r>
    </w:p>
    <w:p w14:paraId="6FC4EB73" w14:textId="77777777" w:rsidR="002340C0" w:rsidRPr="002340C0" w:rsidRDefault="002340C0" w:rsidP="002340C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Client: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Reaching for Rainbows</w:t>
      </w:r>
      <w:r w:rsidRPr="002340C0">
        <w:rPr>
          <w:rFonts w:ascii="Arial" w:eastAsia="Times New Roman" w:hAnsi="Arial" w:cs="Arial"/>
          <w:kern w:val="0"/>
          <w14:ligatures w14:val="none"/>
        </w:rPr>
        <w:br/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Context: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A nonprofit organization focused on supporting girls and community development.</w:t>
      </w:r>
    </w:p>
    <w:p w14:paraId="2640A916" w14:textId="77777777" w:rsidR="002340C0" w:rsidRPr="002340C0" w:rsidRDefault="002340C0" w:rsidP="002340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>The organization faced a critical challenge:</w:t>
      </w:r>
    </w:p>
    <w:p w14:paraId="19A38690" w14:textId="77777777" w:rsidR="002340C0" w:rsidRPr="002340C0" w:rsidRDefault="002340C0" w:rsidP="002340C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Heavy reliance on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one-time donations (~78%)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16E066C" w14:textId="77777777" w:rsidR="002340C0" w:rsidRPr="002340C0" w:rsidRDefault="002340C0" w:rsidP="002340C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Low donor retention (~22%)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4F93B58" w14:textId="77777777" w:rsidR="002340C0" w:rsidRPr="002340C0" w:rsidRDefault="002340C0" w:rsidP="002340C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Strong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seasonal dependency (Oct–Dec spikes)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48667E34" w14:textId="77777777" w:rsidR="002340C0" w:rsidRPr="002340C0" w:rsidRDefault="002340C0" w:rsidP="002340C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Limited structured communication and donor engagement systems </w:t>
      </w:r>
    </w:p>
    <w:p w14:paraId="1F046590" w14:textId="77777777" w:rsidR="002340C0" w:rsidRPr="002340C0" w:rsidRDefault="002340C0" w:rsidP="002340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The goal was to identify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data-driven strategies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to improve donor retention, engagement, and long-term funding sustainability.</w:t>
      </w:r>
    </w:p>
    <w:p w14:paraId="456D5911" w14:textId="661F618B" w:rsidR="002340C0" w:rsidRPr="002340C0" w:rsidRDefault="002340C0" w:rsidP="002340C0">
      <w:pPr>
        <w:spacing w:after="0" w:line="24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340C0">
        <w:rPr>
          <w:rFonts w:ascii="Arial" w:hAnsi="Arial" w:cs="Arial"/>
          <w:b/>
          <w:bCs/>
          <w:sz w:val="28"/>
          <w:szCs w:val="28"/>
        </w:rPr>
        <w:t xml:space="preserve">My Role &amp; Responsibilities </w:t>
      </w:r>
    </w:p>
    <w:p w14:paraId="0F884664" w14:textId="60C3AB25" w:rsidR="002340C0" w:rsidRPr="002340C0" w:rsidRDefault="002340C0" w:rsidP="002340C0">
      <w:pPr>
        <w:spacing w:after="100" w:afterAutospacing="1" w:line="240" w:lineRule="auto"/>
        <w:jc w:val="both"/>
        <w:rPr>
          <w:rFonts w:ascii="Arial" w:hAnsi="Arial" w:cs="Arial"/>
        </w:rPr>
      </w:pPr>
      <w:r w:rsidRPr="002340C0">
        <w:rPr>
          <w:rFonts w:ascii="Arial" w:hAnsi="Arial" w:cs="Arial"/>
        </w:rPr>
        <w:t xml:space="preserve">Name: </w:t>
      </w:r>
      <w:r w:rsidRPr="002340C0">
        <w:rPr>
          <w:rFonts w:ascii="Arial" w:hAnsi="Arial" w:cs="Arial"/>
          <w:b/>
          <w:bCs/>
        </w:rPr>
        <w:t>Bikash Ghimirey</w:t>
      </w:r>
    </w:p>
    <w:p w14:paraId="680D66B0" w14:textId="77777777" w:rsidR="002340C0" w:rsidRPr="002340C0" w:rsidRDefault="002340C0" w:rsidP="002340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I played a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lead role in Data Analysis, Insight Development, and Strategic Recommendations</w:t>
      </w:r>
      <w:r w:rsidRPr="002340C0">
        <w:rPr>
          <w:rFonts w:ascii="Arial" w:eastAsia="Times New Roman" w:hAnsi="Arial" w:cs="Arial"/>
          <w:kern w:val="0"/>
          <w14:ligatures w14:val="none"/>
        </w:rPr>
        <w:t>.</w:t>
      </w:r>
    </w:p>
    <w:p w14:paraId="65295DA7" w14:textId="77777777" w:rsidR="002340C0" w:rsidRPr="002340C0" w:rsidRDefault="002340C0" w:rsidP="002340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Key Contributions:</w:t>
      </w:r>
    </w:p>
    <w:p w14:paraId="7EFAC933" w14:textId="77777777" w:rsidR="002340C0" w:rsidRPr="002340C0" w:rsidRDefault="002340C0" w:rsidP="002340C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Led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end-to-end data analysis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on donor behavior </w:t>
      </w:r>
    </w:p>
    <w:p w14:paraId="76059B31" w14:textId="77777777" w:rsidR="002340C0" w:rsidRPr="002340C0" w:rsidRDefault="002340C0" w:rsidP="002340C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Identified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critical patterns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: </w:t>
      </w:r>
    </w:p>
    <w:p w14:paraId="501F95C5" w14:textId="77777777" w:rsidR="002340C0" w:rsidRPr="002340C0" w:rsidRDefault="002340C0" w:rsidP="002340C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Low retention rate (78% one-time donors) </w:t>
      </w:r>
    </w:p>
    <w:p w14:paraId="66C180DA" w14:textId="77777777" w:rsidR="002340C0" w:rsidRPr="002340C0" w:rsidRDefault="002340C0" w:rsidP="002340C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Seasonal dependency in fundraising </w:t>
      </w:r>
    </w:p>
    <w:p w14:paraId="287926AE" w14:textId="77777777" w:rsidR="002340C0" w:rsidRPr="002340C0" w:rsidRDefault="002340C0" w:rsidP="002340C0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Revenue concentration among high-value donors </w:t>
      </w:r>
    </w:p>
    <w:p w14:paraId="4ACDA1E0" w14:textId="77777777" w:rsidR="002340C0" w:rsidRPr="002340C0" w:rsidRDefault="002340C0" w:rsidP="002340C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Developed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data-driven insights and visual storytelling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4DC7DED9" w14:textId="77777777" w:rsidR="002340C0" w:rsidRPr="002340C0" w:rsidRDefault="002340C0" w:rsidP="002340C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Designed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consulting-style recommendations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7BD07D2" w14:textId="77777777" w:rsidR="002340C0" w:rsidRPr="002340C0" w:rsidRDefault="002340C0" w:rsidP="002340C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Led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integration of data + survey + research (triangulation)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79E1C6B9" w14:textId="77777777" w:rsidR="002340C0" w:rsidRPr="002340C0" w:rsidRDefault="002340C0" w:rsidP="002340C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Contributed to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final presentation and strategic narrative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5919354" w14:textId="77777777" w:rsidR="002340C0" w:rsidRPr="002340C0" w:rsidRDefault="002340C0" w:rsidP="002340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Role Evolution:</w:t>
      </w:r>
    </w:p>
    <w:p w14:paraId="1CCDDB8E" w14:textId="77777777" w:rsidR="002340C0" w:rsidRPr="002340C0" w:rsidRDefault="002340C0" w:rsidP="002340C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Started with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data analysis and exploration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206C887E" w14:textId="77777777" w:rsidR="002340C0" w:rsidRPr="002340C0" w:rsidRDefault="002340C0" w:rsidP="002340C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Progressed into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insight generation and storytelling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7EBCFC32" w14:textId="77777777" w:rsidR="002340C0" w:rsidRPr="002340C0" w:rsidRDefault="002340C0" w:rsidP="002340C0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Took ownership of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strategic recommendations and consulting framing</w:t>
      </w:r>
    </w:p>
    <w:p w14:paraId="310EC544" w14:textId="77777777" w:rsidR="002340C0" w:rsidRDefault="002340C0" w:rsidP="002340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342134B6" w14:textId="77777777" w:rsidR="002340C0" w:rsidRPr="002340C0" w:rsidRDefault="002340C0" w:rsidP="002340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2340C0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lastRenderedPageBreak/>
        <w:t>Skills &amp; Competencies Developed</w:t>
      </w:r>
    </w:p>
    <w:p w14:paraId="78EFF08C" w14:textId="77777777" w:rsidR="002340C0" w:rsidRPr="002340C0" w:rsidRDefault="002340C0" w:rsidP="002340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Analytical Skills</w:t>
      </w:r>
    </w:p>
    <w:p w14:paraId="27EC212C" w14:textId="77777777" w:rsidR="002340C0" w:rsidRPr="002340C0" w:rsidRDefault="002340C0" w:rsidP="002340C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Donor segmentation and behavioral analysis </w:t>
      </w:r>
    </w:p>
    <w:p w14:paraId="28C167A2" w14:textId="77777777" w:rsidR="002340C0" w:rsidRPr="002340C0" w:rsidRDefault="002340C0" w:rsidP="002340C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Trend identification (seasonality, retention, revenue patterns) </w:t>
      </w:r>
    </w:p>
    <w:p w14:paraId="1EB172BE" w14:textId="77777777" w:rsidR="002340C0" w:rsidRPr="002340C0" w:rsidRDefault="002340C0" w:rsidP="002340C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Data storytelling and interpretation </w:t>
      </w:r>
    </w:p>
    <w:p w14:paraId="188BA20A" w14:textId="77777777" w:rsidR="002340C0" w:rsidRPr="002340C0" w:rsidRDefault="002340C0" w:rsidP="002340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Consulting &amp; Strategy Skills</w:t>
      </w:r>
    </w:p>
    <w:p w14:paraId="3FD42A42" w14:textId="77777777" w:rsidR="002340C0" w:rsidRPr="002340C0" w:rsidRDefault="002340C0" w:rsidP="002340C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Translating data into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actionable business recommendations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4965EA89" w14:textId="77777777" w:rsidR="002340C0" w:rsidRPr="002340C0" w:rsidRDefault="002340C0" w:rsidP="002340C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Identifying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leverage points for system improvement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5E36B53" w14:textId="77777777" w:rsidR="002340C0" w:rsidRPr="002340C0" w:rsidRDefault="002340C0" w:rsidP="002340C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Applying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systems thinking (feedback loops, constraints)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0993C06" w14:textId="77777777" w:rsidR="002340C0" w:rsidRPr="002340C0" w:rsidRDefault="002340C0" w:rsidP="002340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Communication Skills</w:t>
      </w:r>
    </w:p>
    <w:p w14:paraId="71A08918" w14:textId="77777777" w:rsidR="002340C0" w:rsidRPr="002340C0" w:rsidRDefault="002340C0" w:rsidP="002340C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Presenting insights in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clear, non-technical language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36B85288" w14:textId="77777777" w:rsidR="002340C0" w:rsidRPr="002340C0" w:rsidRDefault="002340C0" w:rsidP="002340C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Developing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professional, client-ready reports and slides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58430C23" w14:textId="77777777" w:rsidR="002340C0" w:rsidRPr="002340C0" w:rsidRDefault="002340C0" w:rsidP="002340C0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Structuring </w:t>
      </w: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consulting-style storytelling (problem → insight → solution)</w:t>
      </w:r>
      <w:r w:rsidRPr="002340C0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1F3587AA" w14:textId="77777777" w:rsidR="002340C0" w:rsidRPr="002340C0" w:rsidRDefault="002340C0" w:rsidP="002340C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2340C0">
        <w:rPr>
          <w:rFonts w:ascii="Arial" w:eastAsia="Times New Roman" w:hAnsi="Arial" w:cs="Arial"/>
          <w:b/>
          <w:bCs/>
          <w:kern w:val="0"/>
          <w14:ligatures w14:val="none"/>
        </w:rPr>
        <w:t>Technical Tools</w:t>
      </w:r>
    </w:p>
    <w:p w14:paraId="63A23C47" w14:textId="77777777" w:rsidR="002340C0" w:rsidRPr="002340C0" w:rsidRDefault="002340C0" w:rsidP="002340C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Excel / Data analysis </w:t>
      </w:r>
    </w:p>
    <w:p w14:paraId="61EF607C" w14:textId="77777777" w:rsidR="002340C0" w:rsidRPr="002340C0" w:rsidRDefault="002340C0" w:rsidP="002340C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 xml:space="preserve">Visualization tools </w:t>
      </w:r>
    </w:p>
    <w:p w14:paraId="37555614" w14:textId="77777777" w:rsidR="002340C0" w:rsidRPr="002340C0" w:rsidRDefault="002340C0" w:rsidP="002340C0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  <w:r w:rsidRPr="002340C0">
        <w:rPr>
          <w:rFonts w:ascii="Arial" w:eastAsia="Times New Roman" w:hAnsi="Arial" w:cs="Arial"/>
          <w:kern w:val="0"/>
          <w14:ligatures w14:val="none"/>
        </w:rPr>
        <w:t>Presentation design (PowerPoint – consulting style)</w:t>
      </w:r>
    </w:p>
    <w:p w14:paraId="45BDECE4" w14:textId="77777777" w:rsidR="002340C0" w:rsidRPr="002340C0" w:rsidRDefault="002340C0" w:rsidP="002340C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4C9F6255" w14:textId="77777777" w:rsidR="002340C0" w:rsidRPr="002340C0" w:rsidRDefault="002340C0" w:rsidP="002340C0">
      <w:pPr>
        <w:spacing w:after="100" w:afterAutospacing="1" w:line="240" w:lineRule="auto"/>
        <w:jc w:val="both"/>
        <w:rPr>
          <w:rFonts w:ascii="Arial" w:eastAsia="Times New Roman" w:hAnsi="Arial" w:cs="Arial"/>
          <w:kern w:val="0"/>
          <w14:ligatures w14:val="none"/>
        </w:rPr>
      </w:pPr>
    </w:p>
    <w:p w14:paraId="2E4DF248" w14:textId="77777777" w:rsidR="002340C0" w:rsidRPr="002340C0" w:rsidRDefault="002340C0" w:rsidP="002340C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</w:pPr>
    </w:p>
    <w:p w14:paraId="4DC25E4E" w14:textId="77777777" w:rsidR="002E3AAF" w:rsidRPr="002340C0" w:rsidRDefault="002E3AAF">
      <w:pPr>
        <w:rPr>
          <w:rFonts w:ascii="Arial" w:hAnsi="Arial" w:cs="Arial"/>
        </w:rPr>
      </w:pPr>
    </w:p>
    <w:p w14:paraId="0A15C12B" w14:textId="77777777" w:rsidR="002340C0" w:rsidRPr="002340C0" w:rsidRDefault="002340C0">
      <w:pPr>
        <w:rPr>
          <w:rFonts w:ascii="Arial" w:hAnsi="Arial" w:cs="Arial"/>
        </w:rPr>
      </w:pPr>
    </w:p>
    <w:sectPr w:rsidR="002340C0" w:rsidRPr="002340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63EA9"/>
    <w:multiLevelType w:val="multilevel"/>
    <w:tmpl w:val="5198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946760"/>
    <w:multiLevelType w:val="multilevel"/>
    <w:tmpl w:val="2B6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B4901"/>
    <w:multiLevelType w:val="multilevel"/>
    <w:tmpl w:val="DE4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A3FB3"/>
    <w:multiLevelType w:val="multilevel"/>
    <w:tmpl w:val="D9BE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12F86"/>
    <w:multiLevelType w:val="multilevel"/>
    <w:tmpl w:val="A47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22653"/>
    <w:multiLevelType w:val="multilevel"/>
    <w:tmpl w:val="DC8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D23E0"/>
    <w:multiLevelType w:val="multilevel"/>
    <w:tmpl w:val="1B7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5724963">
    <w:abstractNumId w:val="4"/>
  </w:num>
  <w:num w:numId="2" w16cid:durableId="427624398">
    <w:abstractNumId w:val="5"/>
  </w:num>
  <w:num w:numId="3" w16cid:durableId="1061368999">
    <w:abstractNumId w:val="1"/>
  </w:num>
  <w:num w:numId="4" w16cid:durableId="31999783">
    <w:abstractNumId w:val="2"/>
  </w:num>
  <w:num w:numId="5" w16cid:durableId="284117187">
    <w:abstractNumId w:val="6"/>
  </w:num>
  <w:num w:numId="6" w16cid:durableId="231235077">
    <w:abstractNumId w:val="0"/>
  </w:num>
  <w:num w:numId="7" w16cid:durableId="15433967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EAF"/>
    <w:rsid w:val="002340C0"/>
    <w:rsid w:val="002E3AAF"/>
    <w:rsid w:val="0046771F"/>
    <w:rsid w:val="006B68E3"/>
    <w:rsid w:val="007F57BF"/>
    <w:rsid w:val="0094745D"/>
    <w:rsid w:val="00B04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CEC380"/>
  <w15:chartTrackingRefBased/>
  <w15:docId w15:val="{3F91CF66-3BB0-E341-B435-1E8C3D788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4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4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4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EA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340C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340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1782</Characters>
  <Application>Microsoft Office Word</Application>
  <DocSecurity>0</DocSecurity>
  <Lines>53</Lines>
  <Paragraphs>44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Bikash Ghimirey</dc:creator>
  <cp:keywords/>
  <dc:description/>
  <cp:lastModifiedBy>Bikash Ghimirey</cp:lastModifiedBy>
  <cp:revision>3</cp:revision>
  <dcterms:created xsi:type="dcterms:W3CDTF">2026-04-07T22:37:00Z</dcterms:created>
  <dcterms:modified xsi:type="dcterms:W3CDTF">2026-04-09T22:27:00Z</dcterms:modified>
</cp:coreProperties>
</file>