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F1" w:rsidRDefault="001D35F1" w:rsidP="001D35F1">
      <w:pPr>
        <w:shd w:val="clear" w:color="auto" w:fill="FFFFFF"/>
        <w:spacing w:before="136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1D35F1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https://docs.microsoft.com/en-us/aspnet/mvc/overview/getting-started/introduction/getting-started</w:t>
      </w:r>
    </w:p>
    <w:p w:rsidR="001D35F1" w:rsidRPr="001D35F1" w:rsidRDefault="001D35F1" w:rsidP="001D35F1">
      <w:pPr>
        <w:shd w:val="clear" w:color="auto" w:fill="FFFFFF"/>
        <w:spacing w:before="136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1D35F1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Getting Started with ASP.NET MVC 5</w:t>
      </w:r>
    </w:p>
    <w:p w:rsidR="001D35F1" w:rsidRPr="001D35F1" w:rsidRDefault="001D35F1" w:rsidP="001D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2"/>
          <w:szCs w:val="2"/>
        </w:rPr>
      </w:pPr>
      <w:r w:rsidRPr="001D35F1">
        <w:rPr>
          <w:rFonts w:ascii="Segoe UI" w:eastAsia="Times New Roman" w:hAnsi="Segoe UI" w:cs="Segoe UI"/>
          <w:color w:val="616161"/>
          <w:sz w:val="2"/>
          <w:szCs w:val="2"/>
        </w:rPr>
        <w:t>05/28/2015 </w:t>
      </w:r>
      <w:r w:rsidRPr="001D35F1">
        <w:rPr>
          <w:rFonts w:ascii="Segoe UI" w:eastAsia="Times New Roman" w:hAnsi="Segoe UI" w:cs="Segoe UI"/>
          <w:color w:val="616161"/>
          <w:sz w:val="19"/>
        </w:rPr>
        <w:t>3 minutes to read</w:t>
      </w:r>
      <w:r w:rsidRPr="001D35F1">
        <w:rPr>
          <w:rFonts w:ascii="Segoe UI" w:eastAsia="Times New Roman" w:hAnsi="Segoe UI" w:cs="Segoe UI"/>
          <w:color w:val="616161"/>
          <w:sz w:val="2"/>
          <w:szCs w:val="2"/>
        </w:rPr>
        <w:t> </w:t>
      </w:r>
      <w:r w:rsidRPr="001D35F1">
        <w:rPr>
          <w:rFonts w:ascii="Segoe UI" w:eastAsia="Times New Roman" w:hAnsi="Segoe UI" w:cs="Segoe UI"/>
          <w:color w:val="616161"/>
          <w:sz w:val="19"/>
        </w:rPr>
        <w:t>Contributors</w:t>
      </w:r>
      <w:r w:rsidRPr="001D35F1">
        <w:rPr>
          <w:rFonts w:ascii="Segoe UI" w:eastAsia="Times New Roman" w:hAnsi="Segoe UI" w:cs="Segoe UI"/>
          <w:color w:val="616161"/>
          <w:sz w:val="2"/>
          <w:szCs w:val="2"/>
        </w:rPr>
        <w:t> </w:t>
      </w:r>
    </w:p>
    <w:p w:rsidR="001D35F1" w:rsidRPr="001D35F1" w:rsidRDefault="001D35F1" w:rsidP="001D3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16161"/>
          <w:sz w:val="19"/>
          <w:szCs w:val="19"/>
        </w:rPr>
      </w:pPr>
      <w:r>
        <w:rPr>
          <w:rFonts w:ascii="Segoe UI" w:eastAsia="Times New Roman" w:hAnsi="Segoe UI" w:cs="Segoe UI"/>
          <w:noProof/>
          <w:color w:val="0078D7"/>
          <w:sz w:val="19"/>
          <w:szCs w:val="19"/>
        </w:rPr>
        <w:drawing>
          <wp:inline distT="0" distB="0" distL="0" distR="0">
            <wp:extent cx="301625" cy="301625"/>
            <wp:effectExtent l="19050" t="0" r="3175" b="0"/>
            <wp:docPr id="1" name="Picture 1" descr="Rick Anderson">
              <a:hlinkClick xmlns:a="http://schemas.openxmlformats.org/drawingml/2006/main" r:id="rId5" tooltip="&quot;Rick Anders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k Anderson">
                      <a:hlinkClick r:id="rId5" tooltip="&quot;Rick Anders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19"/>
          <w:szCs w:val="19"/>
        </w:rPr>
      </w:pPr>
      <w:r w:rsidRPr="001D35F1">
        <w:rPr>
          <w:rFonts w:ascii="Segoe UI" w:eastAsia="Times New Roman" w:hAnsi="Segoe UI" w:cs="Segoe UI"/>
          <w:color w:val="616161"/>
          <w:sz w:val="19"/>
          <w:szCs w:val="19"/>
        </w:rPr>
        <w:t> </w:t>
      </w:r>
    </w:p>
    <w:p w:rsidR="001D35F1" w:rsidRPr="001D35F1" w:rsidRDefault="001D35F1" w:rsidP="001D3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16161"/>
          <w:sz w:val="19"/>
          <w:szCs w:val="19"/>
        </w:rPr>
      </w:pPr>
      <w:r>
        <w:rPr>
          <w:rFonts w:ascii="Segoe UI" w:eastAsia="Times New Roman" w:hAnsi="Segoe UI" w:cs="Segoe UI"/>
          <w:noProof/>
          <w:color w:val="0078D7"/>
          <w:sz w:val="19"/>
          <w:szCs w:val="19"/>
        </w:rPr>
        <w:drawing>
          <wp:inline distT="0" distB="0" distL="0" distR="0">
            <wp:extent cx="301625" cy="301625"/>
            <wp:effectExtent l="19050" t="0" r="3175" b="0"/>
            <wp:docPr id="2" name="Picture 2" descr="Isaac Levin">
              <a:hlinkClick xmlns:a="http://schemas.openxmlformats.org/drawingml/2006/main" r:id="rId7" tooltip="&quot;Isaac Lev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aac Levin">
                      <a:hlinkClick r:id="rId7" tooltip="&quot;Isaac Lev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19"/>
          <w:szCs w:val="19"/>
        </w:rPr>
      </w:pPr>
      <w:r w:rsidRPr="001D35F1">
        <w:rPr>
          <w:rFonts w:ascii="Segoe UI" w:eastAsia="Times New Roman" w:hAnsi="Segoe UI" w:cs="Segoe UI"/>
          <w:color w:val="616161"/>
          <w:sz w:val="19"/>
          <w:szCs w:val="19"/>
        </w:rPr>
        <w:t> </w:t>
      </w:r>
    </w:p>
    <w:p w:rsidR="001D35F1" w:rsidRPr="001D35F1" w:rsidRDefault="001D35F1" w:rsidP="001D3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16161"/>
          <w:sz w:val="19"/>
          <w:szCs w:val="19"/>
        </w:rPr>
      </w:pPr>
      <w:r>
        <w:rPr>
          <w:rFonts w:ascii="Segoe UI" w:eastAsia="Times New Roman" w:hAnsi="Segoe UI" w:cs="Segoe UI"/>
          <w:noProof/>
          <w:color w:val="0078D7"/>
          <w:sz w:val="19"/>
          <w:szCs w:val="19"/>
        </w:rPr>
        <w:drawing>
          <wp:inline distT="0" distB="0" distL="0" distR="0">
            <wp:extent cx="301625" cy="301625"/>
            <wp:effectExtent l="19050" t="0" r="3175" b="0"/>
            <wp:docPr id="3" name="Picture 3" descr="Andy Pasic">
              <a:hlinkClick xmlns:a="http://schemas.openxmlformats.org/drawingml/2006/main" r:id="rId9" tooltip="&quot;Andy Pasi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y Pasic">
                      <a:hlinkClick r:id="rId9" tooltip="&quot;Andy Pasi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19"/>
          <w:szCs w:val="19"/>
        </w:rPr>
      </w:pPr>
      <w:r w:rsidRPr="001D35F1">
        <w:rPr>
          <w:rFonts w:ascii="Segoe UI" w:eastAsia="Times New Roman" w:hAnsi="Segoe UI" w:cs="Segoe UI"/>
          <w:color w:val="616161"/>
          <w:sz w:val="19"/>
          <w:szCs w:val="19"/>
        </w:rPr>
        <w:t> </w:t>
      </w:r>
    </w:p>
    <w:p w:rsidR="001D35F1" w:rsidRPr="001D35F1" w:rsidRDefault="001D35F1" w:rsidP="001D3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16161"/>
          <w:sz w:val="19"/>
          <w:szCs w:val="19"/>
        </w:rPr>
      </w:pPr>
      <w:r>
        <w:rPr>
          <w:rFonts w:ascii="Segoe UI" w:eastAsia="Times New Roman" w:hAnsi="Segoe UI" w:cs="Segoe UI"/>
          <w:noProof/>
          <w:color w:val="0078D7"/>
          <w:sz w:val="19"/>
          <w:szCs w:val="19"/>
        </w:rPr>
        <w:drawing>
          <wp:inline distT="0" distB="0" distL="0" distR="0">
            <wp:extent cx="301625" cy="301625"/>
            <wp:effectExtent l="19050" t="0" r="3175" b="0"/>
            <wp:docPr id="4" name="Picture 4" descr="Tom Dykstra">
              <a:hlinkClick xmlns:a="http://schemas.openxmlformats.org/drawingml/2006/main" r:id="rId11" tooltip="&quot;Tom Dykstr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m Dykstra">
                      <a:hlinkClick r:id="rId11" tooltip="&quot;Tom Dykstr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by </w:t>
      </w:r>
      <w:hyperlink r:id="rId13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Rick Anderson</w:t>
        </w:r>
      </w:hyperlink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An updated version of this tutorial is available </w:t>
      </w:r>
      <w:hyperlink r:id="rId14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here</w:t>
        </w:r>
      </w:hyperlink>
      <w:r w:rsidRPr="001D35F1">
        <w:rPr>
          <w:rFonts w:ascii="Segoe UI" w:eastAsia="Times New Roman" w:hAnsi="Segoe UI" w:cs="Segoe UI"/>
          <w:color w:val="222222"/>
        </w:rPr>
        <w:t> using the latest version of </w:t>
      </w:r>
      <w:hyperlink r:id="rId15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Visual Studio.</w:t>
        </w:r>
      </w:hyperlink>
      <w:r w:rsidRPr="001D35F1">
        <w:rPr>
          <w:rFonts w:ascii="Segoe UI" w:eastAsia="Times New Roman" w:hAnsi="Segoe UI" w:cs="Segoe UI"/>
          <w:color w:val="222222"/>
        </w:rPr>
        <w:t> The new tutorial uses </w:t>
      </w:r>
      <w:hyperlink r:id="rId16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ASP.NET Core MVC</w:t>
        </w:r>
      </w:hyperlink>
      <w:r w:rsidRPr="001D35F1">
        <w:rPr>
          <w:rFonts w:ascii="Segoe UI" w:eastAsia="Times New Roman" w:hAnsi="Segoe UI" w:cs="Segoe UI"/>
          <w:color w:val="222222"/>
        </w:rPr>
        <w:t>, which provides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many</w:t>
      </w:r>
      <w:r w:rsidRPr="001D35F1">
        <w:rPr>
          <w:rFonts w:ascii="Segoe UI" w:eastAsia="Times New Roman" w:hAnsi="Segoe UI" w:cs="Segoe UI"/>
          <w:color w:val="222222"/>
        </w:rPr>
        <w:t> improvements over this tutorial.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This tutorial teaches ASP.NET Core MVC with controllers and views. Razor Pages is a new alternative in ASP.NET Core 2.0, a page-based programming model that makes building web UI easier and more productive. We recommend you try the </w:t>
      </w:r>
      <w:hyperlink r:id="rId17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Razor Pages</w:t>
        </w:r>
      </w:hyperlink>
      <w:r w:rsidRPr="001D35F1">
        <w:rPr>
          <w:rFonts w:ascii="Segoe UI" w:eastAsia="Times New Roman" w:hAnsi="Segoe UI" w:cs="Segoe UI"/>
          <w:color w:val="222222"/>
        </w:rPr>
        <w:t> tutorial before the MVC version. The Razor Pages tutorial:</w:t>
      </w:r>
    </w:p>
    <w:p w:rsidR="001D35F1" w:rsidRPr="001D35F1" w:rsidRDefault="001D35F1" w:rsidP="001D3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Is easier to follow.</w:t>
      </w:r>
    </w:p>
    <w:p w:rsidR="001D35F1" w:rsidRPr="001D35F1" w:rsidRDefault="001D35F1" w:rsidP="001D3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Covers more features.</w:t>
      </w:r>
    </w:p>
    <w:p w:rsidR="001D35F1" w:rsidRPr="001D35F1" w:rsidRDefault="001D35F1" w:rsidP="001D3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Is the preferred approach for new application development.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This tutorial will teach you the basics of building an ASP.NET MVC 5 web app using </w:t>
      </w:r>
      <w:hyperlink r:id="rId18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Visual Studio 2017</w:t>
        </w:r>
      </w:hyperlink>
      <w:r w:rsidRPr="001D35F1">
        <w:rPr>
          <w:rFonts w:ascii="Segoe UI" w:eastAsia="Times New Roman" w:hAnsi="Segoe UI" w:cs="Segoe UI"/>
          <w:color w:val="222222"/>
        </w:rPr>
        <w:t>. Final Source for tutorial located on </w:t>
      </w:r>
      <w:proofErr w:type="spellStart"/>
      <w:r w:rsidRPr="001D35F1">
        <w:rPr>
          <w:rFonts w:ascii="Segoe UI" w:eastAsia="Times New Roman" w:hAnsi="Segoe UI" w:cs="Segoe UI"/>
          <w:color w:val="222222"/>
        </w:rPr>
        <w:fldChar w:fldCharType="begin"/>
      </w:r>
      <w:r w:rsidRPr="001D35F1">
        <w:rPr>
          <w:rFonts w:ascii="Segoe UI" w:eastAsia="Times New Roman" w:hAnsi="Segoe UI" w:cs="Segoe UI"/>
          <w:color w:val="222222"/>
        </w:rPr>
        <w:instrText xml:space="preserve"> HYPERLINK "https://github.com/aspnet/Docs/tree/master/aspnet/mvc/overview/getting-started/introduction/sample/MvcMovie/MvcMovie" </w:instrText>
      </w:r>
      <w:r w:rsidRPr="001D35F1">
        <w:rPr>
          <w:rFonts w:ascii="Segoe UI" w:eastAsia="Times New Roman" w:hAnsi="Segoe UI" w:cs="Segoe UI"/>
          <w:color w:val="222222"/>
        </w:rPr>
        <w:fldChar w:fldCharType="separate"/>
      </w:r>
      <w:r w:rsidRPr="001D35F1">
        <w:rPr>
          <w:rFonts w:ascii="Segoe UI" w:eastAsia="Times New Roman" w:hAnsi="Segoe UI" w:cs="Segoe UI"/>
          <w:color w:val="0078D7"/>
          <w:u w:val="single"/>
        </w:rPr>
        <w:t>GitHub</w:t>
      </w:r>
      <w:proofErr w:type="spellEnd"/>
      <w:r w:rsidRPr="001D35F1">
        <w:rPr>
          <w:rFonts w:ascii="Segoe UI" w:eastAsia="Times New Roman" w:hAnsi="Segoe UI" w:cs="Segoe UI"/>
          <w:color w:val="222222"/>
        </w:rPr>
        <w:fldChar w:fldCharType="end"/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This tutorial was written by </w:t>
      </w:r>
      <w:hyperlink r:id="rId19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Scott Guthrie</w:t>
        </w:r>
      </w:hyperlink>
      <w:r w:rsidRPr="001D35F1">
        <w:rPr>
          <w:rFonts w:ascii="Segoe UI" w:eastAsia="Times New Roman" w:hAnsi="Segoe UI" w:cs="Segoe UI"/>
          <w:color w:val="222222"/>
        </w:rPr>
        <w:t> (</w:t>
      </w:r>
      <w:proofErr w:type="spellStart"/>
      <w:r w:rsidRPr="001D35F1">
        <w:rPr>
          <w:rFonts w:ascii="Segoe UI" w:eastAsia="Times New Roman" w:hAnsi="Segoe UI" w:cs="Segoe UI"/>
          <w:color w:val="222222"/>
        </w:rPr>
        <w:t>twitter</w:t>
      </w:r>
      <w:hyperlink r:id="rId20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@scottgu</w:t>
        </w:r>
        <w:proofErr w:type="spellEnd"/>
      </w:hyperlink>
      <w:r w:rsidRPr="001D35F1">
        <w:rPr>
          <w:rFonts w:ascii="Segoe UI" w:eastAsia="Times New Roman" w:hAnsi="Segoe UI" w:cs="Segoe UI"/>
          <w:color w:val="222222"/>
        </w:rPr>
        <w:t> ), </w:t>
      </w:r>
      <w:hyperlink r:id="rId21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 xml:space="preserve">Scott </w:t>
        </w:r>
        <w:proofErr w:type="spellStart"/>
        <w:r w:rsidRPr="001D35F1">
          <w:rPr>
            <w:rFonts w:ascii="Segoe UI" w:eastAsia="Times New Roman" w:hAnsi="Segoe UI" w:cs="Segoe UI"/>
            <w:color w:val="0078D7"/>
            <w:u w:val="single"/>
          </w:rPr>
          <w:t>Hanselman</w:t>
        </w:r>
        <w:proofErr w:type="spellEnd"/>
      </w:hyperlink>
      <w:r w:rsidRPr="001D35F1">
        <w:rPr>
          <w:rFonts w:ascii="Segoe UI" w:eastAsia="Times New Roman" w:hAnsi="Segoe UI" w:cs="Segoe UI"/>
          <w:color w:val="222222"/>
        </w:rPr>
        <w:t> (twitter: </w:t>
      </w:r>
      <w:hyperlink r:id="rId22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@</w:t>
        </w:r>
        <w:proofErr w:type="spellStart"/>
        <w:r w:rsidRPr="001D35F1">
          <w:rPr>
            <w:rFonts w:ascii="Segoe UI" w:eastAsia="Times New Roman" w:hAnsi="Segoe UI" w:cs="Segoe UI"/>
            <w:color w:val="0078D7"/>
            <w:u w:val="single"/>
          </w:rPr>
          <w:t>shanselman</w:t>
        </w:r>
        <w:proofErr w:type="spellEnd"/>
      </w:hyperlink>
      <w:r w:rsidRPr="001D35F1">
        <w:rPr>
          <w:rFonts w:ascii="Segoe UI" w:eastAsia="Times New Roman" w:hAnsi="Segoe UI" w:cs="Segoe UI"/>
          <w:color w:val="222222"/>
        </w:rPr>
        <w:t> ), and </w:t>
      </w:r>
      <w:hyperlink r:id="rId23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Rick Anderson</w:t>
        </w:r>
      </w:hyperlink>
      <w:r w:rsidRPr="001D35F1">
        <w:rPr>
          <w:rFonts w:ascii="Segoe UI" w:eastAsia="Times New Roman" w:hAnsi="Segoe UI" w:cs="Segoe UI"/>
          <w:color w:val="222222"/>
        </w:rPr>
        <w:t> ( </w:t>
      </w:r>
      <w:hyperlink r:id="rId24" w:anchor="!/RickAndMSFT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@</w:t>
        </w:r>
        <w:proofErr w:type="spellStart"/>
        <w:r w:rsidRPr="001D35F1">
          <w:rPr>
            <w:rFonts w:ascii="Segoe UI" w:eastAsia="Times New Roman" w:hAnsi="Segoe UI" w:cs="Segoe UI"/>
            <w:color w:val="0078D7"/>
            <w:u w:val="single"/>
          </w:rPr>
          <w:t>RickAndMSFT</w:t>
        </w:r>
        <w:proofErr w:type="spellEnd"/>
      </w:hyperlink>
      <w:r w:rsidRPr="001D35F1">
        <w:rPr>
          <w:rFonts w:ascii="Segoe UI" w:eastAsia="Times New Roman" w:hAnsi="Segoe UI" w:cs="Segoe UI"/>
          <w:color w:val="222222"/>
        </w:rPr>
        <w:t> )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You need an Azure account to deploy this app to Azure:</w:t>
      </w:r>
    </w:p>
    <w:p w:rsidR="001D35F1" w:rsidRPr="001D35F1" w:rsidRDefault="001D35F1" w:rsidP="001D35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lastRenderedPageBreak/>
        <w:t>You can </w:t>
      </w:r>
      <w:hyperlink r:id="rId25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open an Azure account for free</w:t>
        </w:r>
      </w:hyperlink>
      <w:r w:rsidRPr="001D35F1">
        <w:rPr>
          <w:rFonts w:ascii="Segoe UI" w:eastAsia="Times New Roman" w:hAnsi="Segoe UI" w:cs="Segoe UI"/>
          <w:color w:val="222222"/>
        </w:rPr>
        <w:t> - You get credits you can use to try out paid Azure services, and even after they're used up you can keep the account and use free Azure services.</w:t>
      </w:r>
    </w:p>
    <w:p w:rsidR="001D35F1" w:rsidRPr="001D35F1" w:rsidRDefault="001D35F1" w:rsidP="001D35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You can </w:t>
      </w:r>
      <w:hyperlink r:id="rId26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activate MSDN subscriber benefits</w:t>
        </w:r>
      </w:hyperlink>
      <w:r w:rsidRPr="001D35F1">
        <w:rPr>
          <w:rFonts w:ascii="Segoe UI" w:eastAsia="Times New Roman" w:hAnsi="Segoe UI" w:cs="Segoe UI"/>
          <w:color w:val="222222"/>
        </w:rPr>
        <w:t> - Your MSDN subscription gives you credits every month that you can use for paid Azure services.</w:t>
      </w:r>
    </w:p>
    <w:p w:rsidR="001D35F1" w:rsidRPr="001D35F1" w:rsidRDefault="001D35F1" w:rsidP="001D35F1">
      <w:pPr>
        <w:shd w:val="clear" w:color="auto" w:fill="FFFFFF"/>
        <w:spacing w:before="435" w:after="163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35F1">
        <w:rPr>
          <w:rFonts w:ascii="Segoe UI" w:eastAsia="Times New Roman" w:hAnsi="Segoe UI" w:cs="Segoe UI"/>
          <w:color w:val="222222"/>
          <w:sz w:val="36"/>
          <w:szCs w:val="36"/>
        </w:rPr>
        <w:t>Getting Started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Start by installing and running </w:t>
      </w:r>
      <w:hyperlink r:id="rId27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Visual Studio 2017</w:t>
        </w:r>
      </w:hyperlink>
      <w:r w:rsidRPr="001D35F1">
        <w:rPr>
          <w:rFonts w:ascii="Segoe UI" w:eastAsia="Times New Roman" w:hAnsi="Segoe UI" w:cs="Segoe UI"/>
          <w:color w:val="222222"/>
        </w:rPr>
        <w:t>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Visual Studio is an IDE, or integrated development environment. Just like you use Microsoft Word to write documents, you'll use an IDE to create applications. In Visual Studio there's a list along the bottom showing various options available to you. There's also a menu that provides another way to perform tasks in the IDE. (For example, instead of selecting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New Project</w:t>
      </w:r>
      <w:r w:rsidRPr="001D35F1">
        <w:rPr>
          <w:rFonts w:ascii="Segoe UI" w:eastAsia="Times New Roman" w:hAnsi="Segoe UI" w:cs="Segoe UI"/>
          <w:color w:val="222222"/>
        </w:rPr>
        <w:t> from the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Start</w:t>
      </w:r>
      <w:r w:rsidRPr="001D35F1">
        <w:rPr>
          <w:rFonts w:ascii="Segoe UI" w:eastAsia="Times New Roman" w:hAnsi="Segoe UI" w:cs="Segoe UI"/>
          <w:color w:val="222222"/>
        </w:rPr>
        <w:t> page, you can use the menu and select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File</w:t>
      </w:r>
      <w:r w:rsidRPr="001D35F1">
        <w:rPr>
          <w:rFonts w:ascii="Segoe UI" w:eastAsia="Times New Roman" w:hAnsi="Segoe UI" w:cs="Segoe UI"/>
          <w:color w:val="222222"/>
        </w:rPr>
        <w:t> &gt;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New Project</w:t>
      </w:r>
      <w:r w:rsidRPr="001D35F1">
        <w:rPr>
          <w:rFonts w:ascii="Segoe UI" w:eastAsia="Times New Roman" w:hAnsi="Segoe UI" w:cs="Segoe UI"/>
          <w:color w:val="222222"/>
        </w:rPr>
        <w:t>.)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drawing>
          <wp:inline distT="0" distB="0" distL="0" distR="0">
            <wp:extent cx="5193030" cy="5020310"/>
            <wp:effectExtent l="19050" t="0" r="7620" b="0"/>
            <wp:docPr id="5" name="Picture 5" descr="https://docs.microsoft.com/en-us/aspnet/mvc/overview/getting-started/introduction/getting-started/_static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microsoft.com/en-us/aspnet/mvc/overview/getting-started/introduction/getting-started/_static/image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435" w:after="163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35F1">
        <w:rPr>
          <w:rFonts w:ascii="Segoe UI" w:eastAsia="Times New Roman" w:hAnsi="Segoe UI" w:cs="Segoe UI"/>
          <w:color w:val="222222"/>
          <w:sz w:val="36"/>
          <w:szCs w:val="36"/>
        </w:rPr>
        <w:lastRenderedPageBreak/>
        <w:t>Creating Your First Application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Click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New Project</w:t>
      </w:r>
      <w:r w:rsidRPr="001D35F1">
        <w:rPr>
          <w:rFonts w:ascii="Segoe UI" w:eastAsia="Times New Roman" w:hAnsi="Segoe UI" w:cs="Segoe UI"/>
          <w:color w:val="222222"/>
        </w:rPr>
        <w:t>, then select Visual C# on the left, then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Web</w:t>
      </w:r>
      <w:r w:rsidRPr="001D35F1">
        <w:rPr>
          <w:rFonts w:ascii="Segoe UI" w:eastAsia="Times New Roman" w:hAnsi="Segoe UI" w:cs="Segoe UI"/>
          <w:color w:val="222222"/>
        </w:rPr>
        <w:t> and then select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ASP.NET Web Application (.NET Framework)</w:t>
      </w:r>
      <w:r w:rsidRPr="001D35F1">
        <w:rPr>
          <w:rFonts w:ascii="Segoe UI" w:eastAsia="Times New Roman" w:hAnsi="Segoe UI" w:cs="Segoe UI"/>
          <w:color w:val="222222"/>
        </w:rPr>
        <w:t>. Name your project "</w:t>
      </w:r>
      <w:proofErr w:type="spellStart"/>
      <w:r w:rsidRPr="001D35F1">
        <w:rPr>
          <w:rFonts w:ascii="Segoe UI" w:eastAsia="Times New Roman" w:hAnsi="Segoe UI" w:cs="Segoe UI"/>
          <w:color w:val="222222"/>
        </w:rPr>
        <w:t>MvcMovie</w:t>
      </w:r>
      <w:proofErr w:type="spellEnd"/>
      <w:r w:rsidRPr="001D35F1">
        <w:rPr>
          <w:rFonts w:ascii="Segoe UI" w:eastAsia="Times New Roman" w:hAnsi="Segoe UI" w:cs="Segoe UI"/>
          <w:color w:val="222222"/>
        </w:rPr>
        <w:t>" and then click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OK</w:t>
      </w:r>
      <w:r w:rsidRPr="001D35F1">
        <w:rPr>
          <w:rFonts w:ascii="Segoe UI" w:eastAsia="Times New Roman" w:hAnsi="Segoe UI" w:cs="Segoe UI"/>
          <w:color w:val="222222"/>
        </w:rPr>
        <w:t>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drawing>
          <wp:inline distT="0" distB="0" distL="0" distR="0">
            <wp:extent cx="6400800" cy="6073140"/>
            <wp:effectExtent l="19050" t="0" r="0" b="0"/>
            <wp:docPr id="6" name="Picture 6" descr="https://docs.microsoft.com/en-us/aspnet/mvc/overview/getting-started/introduction/getting-started/_static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mvc/overview/getting-started/introduction/getting-started/_static/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7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In the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New ASP.NET Project</w:t>
      </w:r>
      <w:r w:rsidRPr="001D35F1">
        <w:rPr>
          <w:rFonts w:ascii="Segoe UI" w:eastAsia="Times New Roman" w:hAnsi="Segoe UI" w:cs="Segoe UI"/>
          <w:color w:val="222222"/>
        </w:rPr>
        <w:t> dialog, click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MVC</w:t>
      </w:r>
      <w:r w:rsidRPr="001D35F1">
        <w:rPr>
          <w:rFonts w:ascii="Segoe UI" w:eastAsia="Times New Roman" w:hAnsi="Segoe UI" w:cs="Segoe UI"/>
          <w:color w:val="222222"/>
        </w:rPr>
        <w:t> and then click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OK</w:t>
      </w:r>
      <w:r w:rsidRPr="001D35F1">
        <w:rPr>
          <w:rFonts w:ascii="Segoe UI" w:eastAsia="Times New Roman" w:hAnsi="Segoe UI" w:cs="Segoe UI"/>
          <w:color w:val="222222"/>
        </w:rPr>
        <w:t>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lastRenderedPageBreak/>
        <w:drawing>
          <wp:inline distT="0" distB="0" distL="0" distR="0">
            <wp:extent cx="7487920" cy="4856480"/>
            <wp:effectExtent l="19050" t="0" r="0" b="0"/>
            <wp:docPr id="7" name="Picture 7" descr="https://docs.microsoft.com/en-us/aspnet/mvc/overview/getting-started/introduction/getting-started/_static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microsoft.com/en-us/aspnet/mvc/overview/getting-started/introduction/getting-started/_static/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48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Visual Studio used a default template for the ASP.NET MVC project you just created, so you have a working application right now without doing anything! This is a simple "Hello World!" project, and it's a good place to start your application.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lastRenderedPageBreak/>
        <w:drawing>
          <wp:inline distT="0" distB="0" distL="0" distR="0">
            <wp:extent cx="5486400" cy="2907030"/>
            <wp:effectExtent l="19050" t="0" r="0" b="0"/>
            <wp:docPr id="8" name="Picture 8" descr="https://docs.microsoft.com/en-us/aspnet/mvc/overview/getting-started/introduction/getting-started/_static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microsoft.com/en-us/aspnet/mvc/overview/getting-started/introduction/getting-started/_static/image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Click F5 to start debugging. F5 causes Visual Studio to start </w:t>
      </w:r>
      <w:hyperlink r:id="rId32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IIS Express</w:t>
        </w:r>
      </w:hyperlink>
      <w:r w:rsidRPr="001D35F1">
        <w:rPr>
          <w:rFonts w:ascii="Segoe UI" w:eastAsia="Times New Roman" w:hAnsi="Segoe UI" w:cs="Segoe UI"/>
          <w:color w:val="222222"/>
        </w:rPr>
        <w:t> and run your web app. Visual Studio then launches a browser and opens the application's home page. Notice that the address bar of the browser says </w:t>
      </w:r>
      <w:proofErr w:type="spellStart"/>
      <w:r w:rsidRPr="001D35F1">
        <w:rPr>
          <w:rFonts w:ascii="Consolas" w:eastAsia="Times New Roman" w:hAnsi="Consolas" w:cs="Consolas"/>
          <w:color w:val="222222"/>
          <w:sz w:val="20"/>
        </w:rPr>
        <w:t>localhost:port</w:t>
      </w:r>
      <w:proofErr w:type="spellEnd"/>
      <w:r w:rsidRPr="001D35F1">
        <w:rPr>
          <w:rFonts w:ascii="Consolas" w:eastAsia="Times New Roman" w:hAnsi="Consolas" w:cs="Consolas"/>
          <w:color w:val="222222"/>
          <w:sz w:val="20"/>
        </w:rPr>
        <w:t>#</w:t>
      </w:r>
      <w:r w:rsidRPr="001D35F1">
        <w:rPr>
          <w:rFonts w:ascii="Segoe UI" w:eastAsia="Times New Roman" w:hAnsi="Segoe UI" w:cs="Segoe UI"/>
          <w:color w:val="222222"/>
        </w:rPr>
        <w:t> and not something like </w:t>
      </w:r>
      <w:r w:rsidRPr="001D35F1">
        <w:rPr>
          <w:rFonts w:ascii="Consolas" w:eastAsia="Times New Roman" w:hAnsi="Consolas" w:cs="Consolas"/>
          <w:color w:val="222222"/>
          <w:sz w:val="20"/>
        </w:rPr>
        <w:t>example.com</w:t>
      </w:r>
      <w:r w:rsidRPr="001D35F1">
        <w:rPr>
          <w:rFonts w:ascii="Segoe UI" w:eastAsia="Times New Roman" w:hAnsi="Segoe UI" w:cs="Segoe UI"/>
          <w:color w:val="222222"/>
        </w:rPr>
        <w:t>. That's because </w:t>
      </w:r>
      <w:proofErr w:type="spellStart"/>
      <w:r w:rsidRPr="001D35F1">
        <w:rPr>
          <w:rFonts w:ascii="Consolas" w:eastAsia="Times New Roman" w:hAnsi="Consolas" w:cs="Consolas"/>
          <w:color w:val="222222"/>
          <w:sz w:val="20"/>
        </w:rPr>
        <w:t>localhost</w:t>
      </w:r>
      <w:proofErr w:type="spellEnd"/>
      <w:r w:rsidRPr="001D35F1">
        <w:rPr>
          <w:rFonts w:ascii="Segoe UI" w:eastAsia="Times New Roman" w:hAnsi="Segoe UI" w:cs="Segoe UI"/>
          <w:color w:val="222222"/>
        </w:rPr>
        <w:t> always points to your own local computer, which in this case is running the application you just built. When Visual Studio runs a web project, a random port is used for the web server. In the image below, the port number is 1234. When you run the application, you'll see a different port number.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lastRenderedPageBreak/>
        <w:drawing>
          <wp:inline distT="0" distB="0" distL="0" distR="0">
            <wp:extent cx="6840855" cy="3683635"/>
            <wp:effectExtent l="19050" t="0" r="0" b="0"/>
            <wp:docPr id="9" name="Picture 9" descr="https://docs.microsoft.com/en-us/aspnet/mvc/overview/getting-started/introduction/getting-started/_static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microsoft.com/en-us/aspnet/mvc/overview/getting-started/introduction/getting-started/_static/image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Right out of the box this default template gives you Home, Contact and About pages. The image above doesn't show the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Home</w:t>
      </w:r>
      <w:r w:rsidRPr="001D35F1">
        <w:rPr>
          <w:rFonts w:ascii="Segoe UI" w:eastAsia="Times New Roman" w:hAnsi="Segoe UI" w:cs="Segoe UI"/>
          <w:color w:val="222222"/>
        </w:rPr>
        <w:t>,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About</w:t>
      </w:r>
      <w:r w:rsidRPr="001D35F1">
        <w:rPr>
          <w:rFonts w:ascii="Segoe UI" w:eastAsia="Times New Roman" w:hAnsi="Segoe UI" w:cs="Segoe UI"/>
          <w:color w:val="222222"/>
        </w:rPr>
        <w:t> and </w:t>
      </w:r>
      <w:r w:rsidRPr="001D35F1">
        <w:rPr>
          <w:rFonts w:ascii="Helvetica" w:eastAsia="Times New Roman" w:hAnsi="Helvetica" w:cs="Helvetica"/>
          <w:b/>
          <w:bCs/>
          <w:color w:val="222222"/>
        </w:rPr>
        <w:t>Contact</w:t>
      </w:r>
      <w:r w:rsidRPr="001D35F1">
        <w:rPr>
          <w:rFonts w:ascii="Segoe UI" w:eastAsia="Times New Roman" w:hAnsi="Segoe UI" w:cs="Segoe UI"/>
          <w:color w:val="222222"/>
        </w:rPr>
        <w:t> links. Depending on the size of your browser window, you might need to click the navigation icon to see these links.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lastRenderedPageBreak/>
        <w:drawing>
          <wp:inline distT="0" distB="0" distL="0" distR="0">
            <wp:extent cx="3459480" cy="6314440"/>
            <wp:effectExtent l="19050" t="0" r="7620" b="0"/>
            <wp:docPr id="10" name="Picture 10" descr="https://docs.microsoft.com/en-us/aspnet/mvc/overview/getting-started/introduction/getting-started/_static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microsoft.com/en-us/aspnet/mvc/overview/getting-started/introduction/getting-started/_static/image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35F1">
        <w:rPr>
          <w:rFonts w:ascii="Segoe UI" w:eastAsia="Times New Roman" w:hAnsi="Segoe UI" w:cs="Segoe UI"/>
          <w:color w:val="222222"/>
        </w:rPr>
        <w:t>1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The application also provides support to register and log in. The next step is to change how this application works and learn a little bit about ASP.NET MVC. Close the ASP.NET MVC application and let's change some code.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For a list of current tutorials, see </w:t>
      </w:r>
      <w:hyperlink r:id="rId35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MVC recommended articles</w:t>
        </w:r>
      </w:hyperlink>
      <w:r w:rsidRPr="001D35F1">
        <w:rPr>
          <w:rFonts w:ascii="Segoe UI" w:eastAsia="Times New Roman" w:hAnsi="Segoe UI" w:cs="Segoe UI"/>
          <w:color w:val="222222"/>
        </w:rPr>
        <w:t>.</w:t>
      </w:r>
    </w:p>
    <w:p w:rsidR="001D35F1" w:rsidRPr="001D35F1" w:rsidRDefault="001D35F1" w:rsidP="001D35F1">
      <w:pPr>
        <w:shd w:val="clear" w:color="auto" w:fill="FFFFFF"/>
        <w:spacing w:before="435" w:after="163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35F1">
        <w:rPr>
          <w:rFonts w:ascii="Segoe UI" w:eastAsia="Times New Roman" w:hAnsi="Segoe UI" w:cs="Segoe UI"/>
          <w:color w:val="222222"/>
          <w:sz w:val="36"/>
          <w:szCs w:val="36"/>
        </w:rPr>
        <w:t>See this App Running on Azure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lastRenderedPageBreak/>
        <w:t>Would you like to see the finished site running as a live web app? You can deploy a complete version of the app to your Azure account by simply clicking the following button.</w:t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0078D7"/>
        </w:rPr>
        <w:drawing>
          <wp:inline distT="0" distB="0" distL="0" distR="0">
            <wp:extent cx="1535430" cy="327660"/>
            <wp:effectExtent l="19050" t="0" r="7620" b="0"/>
            <wp:docPr id="11" name="Picture 11" descr="https://azuredeploy.net/deploybutton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zuredeploy.net/deploybutton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F1" w:rsidRPr="001D35F1" w:rsidRDefault="001D35F1" w:rsidP="001D35F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 w:rsidRPr="001D35F1">
        <w:rPr>
          <w:rFonts w:ascii="Segoe UI" w:eastAsia="Times New Roman" w:hAnsi="Segoe UI" w:cs="Segoe UI"/>
          <w:color w:val="222222"/>
        </w:rPr>
        <w:t>You need an Azure account to deploy this solution to Azure. If you do not already have an account, you have the following options:</w:t>
      </w:r>
    </w:p>
    <w:p w:rsidR="001D35F1" w:rsidRPr="001D35F1" w:rsidRDefault="001D35F1" w:rsidP="001D35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hyperlink r:id="rId38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Open an Azure account for free</w:t>
        </w:r>
      </w:hyperlink>
      <w:r w:rsidRPr="001D35F1">
        <w:rPr>
          <w:rFonts w:ascii="Segoe UI" w:eastAsia="Times New Roman" w:hAnsi="Segoe UI" w:cs="Segoe UI"/>
          <w:color w:val="222222"/>
        </w:rPr>
        <w:t> - You get credits you can use to try out paid Azure services, and even after they're used up you can keep the account and use free Azure services.</w:t>
      </w:r>
    </w:p>
    <w:p w:rsidR="001D35F1" w:rsidRPr="001D35F1" w:rsidRDefault="001D35F1" w:rsidP="001D35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Segoe UI" w:eastAsia="Times New Roman" w:hAnsi="Segoe UI" w:cs="Segoe UI"/>
          <w:color w:val="222222"/>
        </w:rPr>
      </w:pPr>
      <w:hyperlink r:id="rId39" w:history="1">
        <w:r w:rsidRPr="001D35F1">
          <w:rPr>
            <w:rFonts w:ascii="Segoe UI" w:eastAsia="Times New Roman" w:hAnsi="Segoe UI" w:cs="Segoe UI"/>
            <w:color w:val="0078D7"/>
            <w:u w:val="single"/>
          </w:rPr>
          <w:t>Activate MSDN subscriber benefits</w:t>
        </w:r>
      </w:hyperlink>
      <w:r w:rsidRPr="001D35F1">
        <w:rPr>
          <w:rFonts w:ascii="Segoe UI" w:eastAsia="Times New Roman" w:hAnsi="Segoe UI" w:cs="Segoe UI"/>
          <w:color w:val="222222"/>
        </w:rPr>
        <w:t> - Your MSDN subscription gives you credits every month that you can use for paid Azure services.</w:t>
      </w:r>
    </w:p>
    <w:p w:rsidR="00F56E66" w:rsidRDefault="00F56E66"/>
    <w:sectPr w:rsidR="00F5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839B5"/>
    <w:multiLevelType w:val="multilevel"/>
    <w:tmpl w:val="1F2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02809"/>
    <w:multiLevelType w:val="multilevel"/>
    <w:tmpl w:val="3346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32239"/>
    <w:multiLevelType w:val="multilevel"/>
    <w:tmpl w:val="C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47566"/>
    <w:multiLevelType w:val="multilevel"/>
    <w:tmpl w:val="34F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D35F1"/>
    <w:rsid w:val="001D35F1"/>
    <w:rsid w:val="00F5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5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D35F1"/>
  </w:style>
  <w:style w:type="character" w:customStyle="1" w:styleId="contributors-text">
    <w:name w:val="contributors-text"/>
    <w:basedOn w:val="DefaultParagraphFont"/>
    <w:rsid w:val="001D35F1"/>
  </w:style>
  <w:style w:type="character" w:styleId="Hyperlink">
    <w:name w:val="Hyperlink"/>
    <w:basedOn w:val="DefaultParagraphFont"/>
    <w:uiPriority w:val="99"/>
    <w:semiHidden/>
    <w:unhideWhenUsed/>
    <w:rsid w:val="001D35F1"/>
    <w:rPr>
      <w:color w:val="0000FF"/>
      <w:u w:val="single"/>
    </w:rPr>
  </w:style>
  <w:style w:type="paragraph" w:customStyle="1" w:styleId="lf-text-block">
    <w:name w:val="lf-text-block"/>
    <w:basedOn w:val="Normal"/>
    <w:rsid w:val="001D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5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35F1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1D35F1"/>
  </w:style>
  <w:style w:type="paragraph" w:styleId="BalloonText">
    <w:name w:val="Balloon Text"/>
    <w:basedOn w:val="Normal"/>
    <w:link w:val="BalloonTextChar"/>
    <w:uiPriority w:val="99"/>
    <w:semiHidden/>
    <w:unhideWhenUsed/>
    <w:rsid w:val="001D3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Rick-Anderson" TargetMode="External"/><Relationship Id="rId18" Type="http://schemas.openxmlformats.org/officeDocument/2006/relationships/hyperlink" Target="https://www.visualstudio.com/" TargetMode="External"/><Relationship Id="rId26" Type="http://schemas.openxmlformats.org/officeDocument/2006/relationships/hyperlink" Target="https://azure.microsoft.com/en-us/pricing/member-offers/msdn-benefits-details/?WT.mc_id=A443DD604" TargetMode="External"/><Relationship Id="rId39" Type="http://schemas.openxmlformats.org/officeDocument/2006/relationships/hyperlink" Target="https://azure.microsoft.com/en-us/pricing/member-offers/msdn-benefits-details/?WT.mc_id=A443DD6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anselman.com/blog/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github.com/isaac2004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docs.microsoft.com/aspnet/core/mvc/razor-pages" TargetMode="External"/><Relationship Id="rId25" Type="http://schemas.openxmlformats.org/officeDocument/2006/relationships/hyperlink" Target="https://azure.microsoft.com/en-us/pricing/free-trial/?WT.mc_id=A443DD604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azure.microsoft.com/en-us/pricing/free-trial/?WT.mc_id=A443DD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spnet/core/mvc/" TargetMode="External"/><Relationship Id="rId20" Type="http://schemas.openxmlformats.org/officeDocument/2006/relationships/hyperlink" Target="https://twitter.com/scottgu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dykstra" TargetMode="External"/><Relationship Id="rId24" Type="http://schemas.openxmlformats.org/officeDocument/2006/relationships/hyperlink" Target="https://twitter.com/" TargetMode="External"/><Relationship Id="rId32" Type="http://schemas.openxmlformats.org/officeDocument/2006/relationships/hyperlink" Target="https://www.iis.net/learn/extensions/introduction-to-iis-express/iis-express-overview" TargetMode="Externa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hyperlink" Target="https://github.com/Rick-Anderson" TargetMode="External"/><Relationship Id="rId15" Type="http://schemas.openxmlformats.org/officeDocument/2006/relationships/hyperlink" Target="https://www.visualstudio.com/" TargetMode="External"/><Relationship Id="rId23" Type="http://schemas.openxmlformats.org/officeDocument/2006/relationships/hyperlink" Target="https://twitter.com/RickAndMSFT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azuredeploy.net/?repository=https://github.com/aspnet/Docs/tree/master/aspnet/mvc/overview/getting-started/introduction/sample/MvcMovie&amp;WT.mc_id=deploy_azure_aspne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eblogs.asp.net/scottgu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-anpasi" TargetMode="External"/><Relationship Id="rId14" Type="http://schemas.openxmlformats.org/officeDocument/2006/relationships/hyperlink" Target="https://docs.microsoft.com/en-us/aspnet/core/tutorials/first-mvc-app/start-mvc" TargetMode="External"/><Relationship Id="rId22" Type="http://schemas.openxmlformats.org/officeDocument/2006/relationships/hyperlink" Target="https://twitter.com/shanselman" TargetMode="External"/><Relationship Id="rId27" Type="http://schemas.openxmlformats.org/officeDocument/2006/relationships/hyperlink" Target="https://www.visualstudio.com/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docs.microsoft.com/en-us/aspnet/mvc/overview/getting-started/mvc-learning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2017-12-04T17:24:00Z</dcterms:created>
  <dcterms:modified xsi:type="dcterms:W3CDTF">2017-12-04T17:25:00Z</dcterms:modified>
</cp:coreProperties>
</file>