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120"/>
        <w:jc w:val="center"/>
        <w:rPr/>
      </w:pPr>
      <w:r>
        <w:rPr>
          <w:b/>
          <w:color w:val="1E40AF"/>
          <w:sz w:val="44"/>
        </w:rPr>
        <w:t>Hi-RIS — HKH Regional Information System</w:t>
      </w:r>
    </w:p>
    <w:p>
      <w:pPr>
        <w:pStyle w:val="Normal"/>
        <w:jc w:val="center"/>
        <w:rPr/>
      </w:pPr>
      <w:r>
        <w:rPr>
          <w:color w:val="059669"/>
          <w:sz w:val="28"/>
        </w:rPr>
        <w:t>Thematic Section: Code Structure &amp; Architecture Overview</w:t>
      </w:r>
    </w:p>
    <w:p>
      <w:pPr>
        <w:pStyle w:val="Normal"/>
        <w:jc w:val="center"/>
        <w:rPr/>
      </w:pPr>
      <w:r>
        <w:rPr>
          <w:i/>
          <w:color w:val="475569"/>
          <w:sz w:val="20"/>
        </w:rPr>
        <w:t>Version 1.0  ·  May 2026  ·  ICIMOD</w:t>
      </w:r>
    </w:p>
    <w:p>
      <w:pPr>
        <w:pStyle w:val="Normal"/>
        <w:rPr/>
      </w:pPr>
      <w:r>
        <w:rPr/>
      </w:r>
    </w:p>
    <w:p>
      <w:pPr>
        <w:pStyle w:val="Normal"/>
        <w:pBdr>
          <w:bottom w:val="single" w:sz="4" w:space="1" w:color="CBD5E1"/>
        </w:pBdr>
        <w:spacing w:before="80" w:after="80"/>
        <w:rPr/>
      </w:pPr>
      <w:r>
        <w:rPr/>
      </w:r>
    </w:p>
    <w:p>
      <w:pPr>
        <w:pStyle w:val="Normal"/>
        <w:ind w:left="720" w:right="720" w:hanging="0"/>
        <w:jc w:val="center"/>
        <w:rPr/>
      </w:pPr>
      <w:r>
        <w:rPr>
          <w:i/>
          <w:color w:val="475569"/>
          <w:sz w:val="21"/>
        </w:rPr>
        <w:t>\</w:t>
      </w:r>
      <w:r>
        <w:br w:type="page"/>
      </w:r>
    </w:p>
    <w:p>
      <w:pPr>
        <w:pStyle w:val="Normal"/>
        <w:spacing w:before="360" w:after="120"/>
        <w:rPr/>
      </w:pPr>
      <w:r>
        <w:rPr>
          <w:b/>
          <w:color w:val="1E40AF"/>
          <w:sz w:val="32"/>
        </w:rPr>
        <w:t>1. Project Context</w:t>
      </w:r>
    </w:p>
    <w:p>
      <w:pPr>
        <w:pStyle w:val="Normal"/>
        <w:spacing w:before="0" w:after="80"/>
        <w:rPr/>
      </w:pPr>
      <w:r>
        <w:rPr>
          <w:color w:val="475569"/>
          <w:sz w:val="21"/>
        </w:rPr>
        <w:t>Hi-RIS (HKH Regional Information System) is a SvelteKit-based web application developed by ICIMOD to provide geospatial and statistical information about the Hindu Kush Himalaya (HKH) region. The application aggregates data across eight thematic domains — Climate, Cryosphere, Ecosystem, Disaster, Human Dimensions, Physiography, Weather, and Air Quality — and presents it through interactive OpenLayers maps, ArcGIS StoryMaps, and statistical charts.</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6"/>
        <w:gridCol w:w="4535"/>
      </w:tblGrid>
      <w:tr>
        <w:trPr/>
        <w:tc>
          <w:tcPr>
            <w:tcW w:w="4536"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Property</w:t>
            </w:r>
          </w:p>
        </w:tc>
        <w:tc>
          <w:tcPr>
            <w:tcW w:w="4535"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Value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Organisation</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ICIMOD (International Centre for Integrated Mountain Development)</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Application name</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Hi-RIS — HKH Regional Information System</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Framework</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SvelteKit (Svelte 5) + TypeScript</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Map library</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OpenLayers 9.x (ol)</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Styling</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Tailwind CSS</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GIS services</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ArcGIS REST — geoapps.icimod.org</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Story embedding</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ArcGIS StoryMaps (iframe)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Charts</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Custom Chart.svelte (Highcharts / ApexCharts based)</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Basemaps</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CARTO, ArcGIS Online, OpenStreetMap, Esri World Imagery</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Region center</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[82.94924, 27.6382055] — Hindu Kush Himalaya, zoom ~4.8</w:t>
            </w:r>
          </w:p>
        </w:tc>
      </w:tr>
    </w:tbl>
    <w:p>
      <w:pPr>
        <w:pStyle w:val="Normal"/>
        <w:rPr/>
      </w:pPr>
      <w:r>
        <w:rPr/>
      </w:r>
    </w:p>
    <w:p>
      <w:pPr>
        <w:pStyle w:val="Normal"/>
        <w:spacing w:before="360" w:after="120"/>
        <w:rPr/>
      </w:pPr>
      <w:r>
        <w:rPr>
          <w:b/>
          <w:color w:val="1E40AF"/>
          <w:sz w:val="32"/>
        </w:rPr>
        <w:t>2. Thematic Section Overview</w:t>
      </w:r>
    </w:p>
    <w:p>
      <w:pPr>
        <w:pStyle w:val="Normal"/>
        <w:spacing w:before="0" w:after="80"/>
        <w:rPr/>
      </w:pPr>
      <w:r>
        <w:rPr>
          <w:color w:val="475569"/>
          <w:sz w:val="21"/>
        </w:rPr>
        <w:t>The thematic section lives at src/routes/thematic/ and follows SvelteKit's file-based routing. A shared layout (+layout.svelte) wraps all topic pages and provides the persistent navigation bar. Each topic has its own self-contained page (+page.svelte) that manages its own map instance, datasets, and UI state.</w:t>
      </w:r>
    </w:p>
    <w:p>
      <w:pPr>
        <w:pStyle w:val="Normal"/>
        <w:spacing w:before="240" w:after="80"/>
        <w:rPr/>
      </w:pPr>
      <w:r>
        <w:rPr>
          <w:b/>
          <w:color w:val="1D4ED8"/>
          <w:sz w:val="26"/>
        </w:rPr>
        <w:t>2.1  Route Structure</w:t>
      </w:r>
    </w:p>
    <w:p>
      <w:pPr>
        <w:pStyle w:val="Normal"/>
        <w:spacing w:before="40" w:after="40"/>
        <w:ind w:left="432" w:hanging="0"/>
        <w:rPr/>
      </w:pPr>
      <w:r>
        <w:rPr>
          <w:rFonts w:ascii="Courier New" w:hAnsi="Courier New"/>
          <w:color w:val="1E293B"/>
          <w:sz w:val="18"/>
        </w:rPr>
        <w:t>src/routes/thematic/</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+layout.svelte           — shared nav bar for all topics</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air-quality/+page.svelte</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climate/+page.svelte      (+ +page.js load function)</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cryosphere/+page.svelte</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disaster/+page.svelte</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ecosystem/+page.svelte</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human-dimensions/+page.svelte</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physiography/+page.svelte</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weather/+page.svelte</w:t>
      </w:r>
    </w:p>
    <w:p>
      <w:pPr>
        <w:pStyle w:val="Normal"/>
        <w:rPr/>
      </w:pPr>
      <w:r>
        <w:rPr/>
      </w:r>
    </w:p>
    <w:p>
      <w:pPr>
        <w:pStyle w:val="Normal"/>
        <w:spacing w:before="240" w:after="80"/>
        <w:rPr/>
      </w:pPr>
      <w:r>
        <w:rPr>
          <w:b/>
          <w:color w:val="1D4ED8"/>
          <w:sz w:val="26"/>
        </w:rPr>
        <w:t>2.2  Shared Navigation Layout</w:t>
      </w:r>
    </w:p>
    <w:p>
      <w:pPr>
        <w:pStyle w:val="Normal"/>
        <w:spacing w:before="0" w:after="80"/>
        <w:rPr/>
      </w:pPr>
      <w:r>
        <w:rPr>
          <w:color w:val="475569"/>
          <w:sz w:val="21"/>
        </w:rPr>
        <w:t>src/routes/thematic/+layout.svelte renders the header and a horizontal navigation bar that spans all topic pages. It reads the current URL via $page.route.id to highlight the active topic, and iterates over topicIcons from themeData.ts to generate nav buttons dynamically.</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6"/>
        <w:gridCol w:w="4535"/>
      </w:tblGrid>
      <w:tr>
        <w:trPr/>
        <w:tc>
          <w:tcPr>
            <w:tcW w:w="4536"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Property</w:t>
            </w:r>
          </w:p>
        </w:tc>
        <w:tc>
          <w:tcPr>
            <w:tcW w:w="4535"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Value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Current topic detection</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$derived($page.route.id?.split("/").pop())</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Topic list source</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Object.entries(topicIcons) from src/lib/data/themeData.ts</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Navigation function</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selectTopic(topic) → goto(`${base}/thematic/${topic}`)</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Branding</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"Hi-RIS (HKH Regional Information System)" header with ICIMOD logo</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Science Apps link</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Dropdown with external links: Weather, Air Quality, Streamflow</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Active topic highlight</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Tailwind gradient class from getTopicColor(topic) applied to active button</w:t>
            </w:r>
          </w:p>
        </w:tc>
      </w:tr>
    </w:tbl>
    <w:p>
      <w:pPr>
        <w:pStyle w:val="Normal"/>
        <w:rPr/>
      </w:pPr>
      <w:r>
        <w:rPr/>
      </w:r>
    </w:p>
    <w:p>
      <w:pPr>
        <w:pStyle w:val="Normal"/>
        <w:spacing w:before="360" w:after="120"/>
        <w:rPr/>
      </w:pPr>
      <w:r>
        <w:rPr>
          <w:b/>
          <w:color w:val="1E40AF"/>
          <w:sz w:val="32"/>
        </w:rPr>
        <w:t>3. Standard Thematic Page Architecture</w:t>
      </w:r>
    </w:p>
    <w:p>
      <w:pPr>
        <w:pStyle w:val="Normal"/>
        <w:spacing w:before="0" w:after="80"/>
        <w:rPr/>
      </w:pPr>
      <w:r>
        <w:rPr>
          <w:color w:val="475569"/>
          <w:sz w:val="21"/>
        </w:rPr>
        <w:t>All thematic pages follow a consistent three-panel architecture with dynamic layout states. The page is self-contained: it imports OpenLayers directly, defines its own datasets and information layers inline, and manages all state with Svelte 5 runes ($state, $derived, $effect).</w:t>
      </w:r>
    </w:p>
    <w:p>
      <w:pPr>
        <w:pStyle w:val="Normal"/>
        <w:spacing w:before="240" w:after="80"/>
        <w:rPr/>
      </w:pPr>
      <w:r>
        <w:rPr>
          <w:b/>
          <w:color w:val="1D4ED8"/>
          <w:sz w:val="26"/>
        </w:rPr>
        <w:t>3.1  Three-Panel Layout</w:t>
      </w:r>
    </w:p>
    <w:p>
      <w:pPr>
        <w:pStyle w:val="Normal"/>
        <w:spacing w:before="0" w:after="80"/>
        <w:rPr/>
      </w:pPr>
      <w:r>
        <w:rPr>
          <w:color w:val="475569"/>
          <w:sz w:val="21"/>
        </w:rPr>
        <w:t>The page uses a 12-column CSS grid. Panels resize responsively and can be toggled by the user:</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6"/>
        <w:gridCol w:w="4535"/>
      </w:tblGrid>
      <w:tr>
        <w:trPr/>
        <w:tc>
          <w:tcPr>
            <w:tcW w:w="4536"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Property</w:t>
            </w:r>
          </w:p>
        </w:tc>
        <w:tc>
          <w:tcPr>
            <w:tcW w:w="4535"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Value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Left panel (3 cols)</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ArcGIS StoryMap embedded as an &lt;iframe&gt;. Contains narrative context and background information for the topic.</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Right panel (9 cols)</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Main content area — OpenLayers interactive map (top) + Chart.svelte statistical charts (bottom).</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Far-right sidebar</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Information Layer panel — lists available datasets; user clicks to load a layer onto the map.</w:t>
            </w:r>
          </w:p>
        </w:tc>
      </w:tr>
    </w:tbl>
    <w:p>
      <w:pPr>
        <w:pStyle w:val="Normal"/>
        <w:rPr/>
      </w:pPr>
      <w:r>
        <w:rPr/>
      </w:r>
    </w:p>
    <w:p>
      <w:pPr>
        <w:pStyle w:val="Normal"/>
        <w:spacing w:before="240" w:after="80"/>
        <w:rPr/>
      </w:pPr>
      <w:r>
        <w:rPr>
          <w:b/>
          <w:color w:val="1D4ED8"/>
          <w:sz w:val="26"/>
        </w:rPr>
        <w:t>3.2  Layout State Machine</w:t>
      </w:r>
    </w:p>
    <w:p>
      <w:pPr>
        <w:pStyle w:val="Normal"/>
        <w:spacing w:before="0" w:after="80"/>
        <w:rPr/>
      </w:pPr>
      <w:r>
        <w:rPr>
          <w:color w:val="475569"/>
          <w:sz w:val="21"/>
        </w:rPr>
        <w:t>A $state variable layoutState controls panel visibility. Three states are supported:</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6"/>
        <w:gridCol w:w="4535"/>
      </w:tblGrid>
      <w:tr>
        <w:trPr/>
        <w:tc>
          <w:tcPr>
            <w:tcW w:w="4536"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Property</w:t>
            </w:r>
          </w:p>
        </w:tc>
        <w:tc>
          <w:tcPr>
            <w:tcW w:w="4535"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Value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default</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Story panel visible (col-span-3) + map panel visible (col-span-9). Desktop default.</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hide-left</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Story panel hidden; map panel expands to col-span-12. Mobile/tablet default, also user-triggered.</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left-full</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Story panel expands to col-span-12; map panel hidden. For reading the StoryMap in full screen.</w:t>
            </w:r>
          </w:p>
        </w:tc>
      </w:tr>
    </w:tbl>
    <w:p>
      <w:pPr>
        <w:pStyle w:val="Normal"/>
        <w:rPr/>
      </w:pPr>
      <w:r>
        <w:rPr/>
      </w:r>
    </w:p>
    <w:p>
      <w:pPr>
        <w:pStyle w:val="Normal"/>
        <w:spacing w:before="0" w:after="80"/>
        <w:rPr/>
      </w:pPr>
      <w:r>
        <w:rPr>
          <w:color w:val="475569"/>
          <w:sz w:val="21"/>
        </w:rPr>
        <w:t>A floating chevron button reappears the story panel when hide-left is active.</w:t>
      </w:r>
    </w:p>
    <w:p>
      <w:pPr>
        <w:pStyle w:val="Normal"/>
        <w:spacing w:before="240" w:after="80"/>
        <w:rPr/>
      </w:pPr>
      <w:r>
        <w:rPr>
          <w:b/>
          <w:color w:val="1D4ED8"/>
          <w:sz w:val="26"/>
        </w:rPr>
        <w:t>3.3  Svelte 5 State Variables (per page)</w:t>
      </w:r>
    </w:p>
    <w:p>
      <w:pPr>
        <w:pStyle w:val="Normal"/>
        <w:spacing w:before="0" w:after="80"/>
        <w:rPr/>
      </w:pPr>
      <w:r>
        <w:rPr>
          <w:color w:val="475569"/>
          <w:sz w:val="21"/>
        </w:rPr>
        <w:t>Each page declares the following reactive state:</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6"/>
        <w:gridCol w:w="4535"/>
      </w:tblGrid>
      <w:tr>
        <w:trPr/>
        <w:tc>
          <w:tcPr>
            <w:tcW w:w="4536"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Property</w:t>
            </w:r>
          </w:p>
        </w:tc>
        <w:tc>
          <w:tcPr>
            <w:tcW w:w="4535"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Value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layoutState</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'default' | 'hide-left' | 'left-full' — panel visibility</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isFullscreen</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boolean — tracks browser fullscreen API state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isStoryMapLoading</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boolean — shows loading spinner while iframe loads</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iframeKey</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number — incremented to force iframe reload on layout change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selectedBasemap</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string — active basemap ID (default: 'light')</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basemapPanelOpen</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boolean — basemap switcher panel visibility</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layersPanelOpen</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boolean — base layers panel visibility</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activeBaseLayers</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Record&lt;number, boolean&gt; — which HKH outline layers are toggled on</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selectedInformationLayer</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string | null — title of the currently selected info layer</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expandedLayer</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string | null — which info layer accordion is open</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legendData</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Record&lt;string, {name, items[]}&gt; — legend fetched from ArcGIS</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legendCollapsed</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boolean — legend panel expanded/collapsed</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isQuestionsPanelOpen</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boolean — floating questions button state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soilCarbonDepth</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ecosystem only — '0'|'30'|'60'|'200' — threshold control value</w:t>
            </w:r>
          </w:p>
        </w:tc>
      </w:tr>
    </w:tbl>
    <w:p>
      <w:pPr>
        <w:pStyle w:val="Normal"/>
        <w:rPr/>
      </w:pPr>
      <w:r>
        <w:rPr/>
      </w:r>
    </w:p>
    <w:p>
      <w:pPr>
        <w:pStyle w:val="Normal"/>
        <w:spacing w:before="360" w:after="120"/>
        <w:rPr/>
      </w:pPr>
      <w:r>
        <w:rPr>
          <w:b/>
          <w:color w:val="1E40AF"/>
          <w:sz w:val="32"/>
        </w:rPr>
        <w:t>4. Data Model</w:t>
      </w:r>
    </w:p>
    <w:p>
      <w:pPr>
        <w:pStyle w:val="Normal"/>
        <w:spacing w:before="0" w:after="80"/>
        <w:rPr/>
      </w:pPr>
      <w:r>
        <w:rPr>
          <w:color w:val="475569"/>
          <w:sz w:val="21"/>
        </w:rPr>
        <w:t>Each thematic page embeds its data directly as TypeScript constants. There are three main data structures: datasets (map layers + charts), information_layers (metadata + UI text), and questions (currently mostly empty — future feature).</w:t>
      </w:r>
    </w:p>
    <w:p>
      <w:pPr>
        <w:pStyle w:val="Normal"/>
        <w:spacing w:before="240" w:after="80"/>
        <w:rPr/>
      </w:pPr>
      <w:r>
        <w:rPr>
          <w:b/>
          <w:color w:val="1D4ED8"/>
          <w:sz w:val="26"/>
        </w:rPr>
        <w:t>4.1  Dataset Object</w:t>
      </w:r>
    </w:p>
    <w:p>
      <w:pPr>
        <w:pStyle w:val="Normal"/>
        <w:spacing w:before="0" w:after="80"/>
        <w:rPr/>
      </w:pPr>
      <w:r>
        <w:rPr>
          <w:color w:val="475569"/>
          <w:sz w:val="21"/>
        </w:rPr>
        <w:t>Shape of a dataset entry:</w:t>
      </w:r>
    </w:p>
    <w:p>
      <w:pPr>
        <w:pStyle w:val="Normal"/>
        <w:spacing w:before="40" w:after="40"/>
        <w:ind w:left="432" w:hanging="0"/>
        <w:rPr/>
      </w:pPr>
      <w:r>
        <w:rPr>
          <w:rFonts w:ascii="Courier New" w:hAnsi="Courier New"/>
          <w:color w:val="1E293B"/>
          <w:sz w:val="18"/>
        </w:rPr>
        <w:t>{</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id: string,                    // unique identifier</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title: string,                 // display name</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description?: string,          // short description</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control_type: "none" | "threshold-control",</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control_options?: string[],    // for threshold-control</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default_option?: string,</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map_layers: {</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default?: LayerConfig[],     // for control_type "none"</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[optionValue]: LayerConfig[] // for threshold-control</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charts: ChartConfig[]</w:t>
      </w:r>
    </w:p>
    <w:p>
      <w:pPr>
        <w:pStyle w:val="Normal"/>
        <w:spacing w:before="40" w:after="40"/>
        <w:ind w:left="432" w:hanging="0"/>
        <w:rPr/>
      </w:pPr>
      <w:r>
        <w:rPr>
          <w:rFonts w:ascii="Courier New" w:hAnsi="Courier New"/>
          <w:color w:val="1E293B"/>
          <w:sz w:val="18"/>
        </w:rPr>
        <w:t>}</w:t>
      </w:r>
    </w:p>
    <w:p>
      <w:pPr>
        <w:pStyle w:val="Normal"/>
        <w:rPr/>
      </w:pPr>
      <w:r>
        <w:rPr/>
      </w:r>
    </w:p>
    <w:p>
      <w:pPr>
        <w:pStyle w:val="Normal"/>
        <w:spacing w:before="240" w:after="80"/>
        <w:rPr/>
      </w:pPr>
      <w:r>
        <w:rPr>
          <w:b/>
          <w:color w:val="1D4ED8"/>
          <w:sz w:val="26"/>
        </w:rPr>
        <w:t>4.2  LayerConfig Object</w:t>
      </w:r>
    </w:p>
    <w:p>
      <w:pPr>
        <w:pStyle w:val="Normal"/>
        <w:spacing w:before="40" w:after="40"/>
        <w:ind w:left="432" w:hanging="0"/>
        <w:rPr/>
      </w:pPr>
      <w:r>
        <w:rPr>
          <w:rFonts w:ascii="Courier New" w:hAnsi="Courier New"/>
          <w:color w:val="1E293B"/>
          <w:sz w:val="18"/>
        </w:rPr>
        <w:t>{</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id: string,              // used to identify/remove layer from OL map</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name: string,            // display name</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url: string,             // ArcGIS MapServer URL</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layerIndex: number,      // layer index within the MapServer</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mapserver: "arcgis" | "wms"</w:t>
      </w:r>
    </w:p>
    <w:p>
      <w:pPr>
        <w:pStyle w:val="Normal"/>
        <w:spacing w:before="40" w:after="40"/>
        <w:ind w:left="432" w:hanging="0"/>
        <w:rPr/>
      </w:pPr>
      <w:r>
        <w:rPr>
          <w:rFonts w:ascii="Courier New" w:hAnsi="Courier New"/>
          <w:color w:val="1E293B"/>
          <w:sz w:val="18"/>
        </w:rPr>
        <w:t>}</w:t>
      </w:r>
    </w:p>
    <w:p>
      <w:pPr>
        <w:pStyle w:val="Normal"/>
        <w:rPr/>
      </w:pPr>
      <w:r>
        <w:rPr/>
      </w:r>
    </w:p>
    <w:p>
      <w:pPr>
        <w:pStyle w:val="Normal"/>
        <w:spacing w:before="240" w:after="80"/>
        <w:rPr/>
      </w:pPr>
      <w:r>
        <w:rPr>
          <w:b/>
          <w:color w:val="1D4ED8"/>
          <w:sz w:val="26"/>
        </w:rPr>
        <w:t>4.3  ChartConfig Object</w:t>
      </w:r>
    </w:p>
    <w:p>
      <w:pPr>
        <w:pStyle w:val="Normal"/>
        <w:spacing w:before="40" w:after="40"/>
        <w:ind w:left="432" w:hanging="0"/>
        <w:rPr/>
      </w:pPr>
      <w:r>
        <w:rPr>
          <w:rFonts w:ascii="Courier New" w:hAnsi="Courier New"/>
          <w:color w:val="1E293B"/>
          <w:sz w:val="18"/>
        </w:rPr>
        <w:t>{</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title: string,</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chart_type: "column" | "line" | ...,</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yAxisTitle: string,</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units: string,</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chart_data: {</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categories: string[],  // x-axis labels</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series: [{</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name: string,</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data: number[] | {y: number, color: string}[]</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w:t>
      </w:r>
    </w:p>
    <w:p>
      <w:pPr>
        <w:pStyle w:val="Normal"/>
        <w:spacing w:before="40" w:after="40"/>
        <w:ind w:left="432" w:hanging="0"/>
        <w:rPr/>
      </w:pPr>
      <w:r>
        <w:rPr>
          <w:rFonts w:ascii="Courier New" w:hAnsi="Courier New"/>
          <w:color w:val="1E293B"/>
          <w:sz w:val="18"/>
        </w:rPr>
        <w:t>}</w:t>
      </w:r>
    </w:p>
    <w:p>
      <w:pPr>
        <w:pStyle w:val="Normal"/>
        <w:rPr/>
      </w:pPr>
      <w:r>
        <w:rPr/>
      </w:r>
    </w:p>
    <w:p>
      <w:pPr>
        <w:pStyle w:val="Normal"/>
        <w:spacing w:before="240" w:after="80"/>
        <w:rPr/>
      </w:pPr>
      <w:r>
        <w:rPr>
          <w:b/>
          <w:color w:val="1D4ED8"/>
          <w:sz w:val="26"/>
        </w:rPr>
        <w:t>4.4  Information Layer Object</w:t>
      </w:r>
    </w:p>
    <w:p>
      <w:pPr>
        <w:pStyle w:val="Normal"/>
        <w:spacing w:before="40" w:after="40"/>
        <w:ind w:left="432" w:hanging="0"/>
        <w:rPr/>
      </w:pPr>
      <w:r>
        <w:rPr>
          <w:rFonts w:ascii="Courier New" w:hAnsi="Courier New"/>
          <w:color w:val="1E293B"/>
          <w:sz w:val="18"/>
        </w:rPr>
        <w:t>{</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id: string,</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title: string,           // also used as the selection key</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dataset_id: string,      // links to a dataset entry</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info: string,            // methodology / description shown in accordion</w:t>
      </w:r>
    </w:p>
    <w:p>
      <w:pPr>
        <w:pStyle w:val="Normal"/>
        <w:spacing w:before="40" w:after="40"/>
        <w:ind w:left="432" w:hanging="0"/>
        <w:rPr/>
      </w:pPr>
      <w:r>
        <w:rPr>
          <w:rFonts w:ascii="Courier New" w:hAnsi="Courier New"/>
          <w:color w:val="1E293B"/>
          <w:sz w:val="18"/>
        </w:rPr>
        <w:t xml:space="preserve">  </w:t>
      </w:r>
      <w:r>
        <w:rPr>
          <w:rFonts w:ascii="Courier New" w:hAnsi="Courier New"/>
          <w:color w:val="1E293B"/>
          <w:sz w:val="18"/>
        </w:rPr>
        <w:t>source: string           // data source citation</w:t>
      </w:r>
    </w:p>
    <w:p>
      <w:pPr>
        <w:pStyle w:val="Normal"/>
        <w:spacing w:before="40" w:after="40"/>
        <w:ind w:left="432" w:hanging="0"/>
        <w:rPr/>
      </w:pPr>
      <w:r>
        <w:rPr>
          <w:rFonts w:ascii="Courier New" w:hAnsi="Courier New"/>
          <w:color w:val="1E293B"/>
          <w:sz w:val="18"/>
        </w:rPr>
        <w:t>}</w:t>
      </w:r>
    </w:p>
    <w:p>
      <w:pPr>
        <w:pStyle w:val="Normal"/>
        <w:rPr/>
      </w:pPr>
      <w:r>
        <w:rPr/>
      </w:r>
    </w:p>
    <w:p>
      <w:pPr>
        <w:pStyle w:val="Normal"/>
        <w:spacing w:before="240" w:after="80"/>
        <w:rPr/>
      </w:pPr>
      <w:r>
        <w:rPr>
          <w:b/>
          <w:color w:val="1D4ED8"/>
          <w:sz w:val="26"/>
        </w:rPr>
        <w:t>4.5  Control Types</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6"/>
        <w:gridCol w:w="4535"/>
      </w:tblGrid>
      <w:tr>
        <w:trPr/>
        <w:tc>
          <w:tcPr>
            <w:tcW w:w="4536"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Property</w:t>
            </w:r>
          </w:p>
        </w:tc>
        <w:tc>
          <w:tcPr>
            <w:tcW w:w="4535"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Value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none</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Load layers immediately when the info layer is selected. Uses map_layers.default.</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threshold-control</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Show a bottom-bar radio selector on the map. The selected option key (e.g. "30") is looked up in map_layers to find the corresponding layer(s). Example: Soil Carbon Content depth selector.</w:t>
            </w:r>
          </w:p>
        </w:tc>
      </w:tr>
    </w:tbl>
    <w:p>
      <w:pPr>
        <w:pStyle w:val="Normal"/>
        <w:rPr/>
      </w:pPr>
      <w:r>
        <w:rPr/>
      </w:r>
    </w:p>
    <w:p>
      <w:pPr>
        <w:pStyle w:val="Normal"/>
        <w:spacing w:before="360" w:after="120"/>
        <w:rPr/>
      </w:pPr>
      <w:r>
        <w:rPr>
          <w:b/>
          <w:color w:val="1E40AF"/>
          <w:sz w:val="32"/>
        </w:rPr>
        <w:t>5. Map Management</w:t>
      </w:r>
    </w:p>
    <w:p>
      <w:pPr>
        <w:pStyle w:val="Normal"/>
        <w:spacing w:before="240" w:after="80"/>
        <w:rPr/>
      </w:pPr>
      <w:r>
        <w:rPr>
          <w:b/>
          <w:color w:val="1D4ED8"/>
          <w:sz w:val="26"/>
        </w:rPr>
        <w:t>5.1  Initialisation</w:t>
      </w:r>
    </w:p>
    <w:p>
      <w:pPr>
        <w:pStyle w:val="Normal"/>
        <w:spacing w:before="0" w:after="80"/>
        <w:rPr/>
      </w:pPr>
      <w:r>
        <w:rPr>
          <w:color w:val="475569"/>
          <w:sz w:val="21"/>
        </w:rPr>
        <w:t>The OpenLayers map is initialised inside onMount via initializeMap(). A 100ms setTimeout ensures the container DOM element has rendered before OL reads its dimensions.</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6"/>
        <w:gridCol w:w="4535"/>
      </w:tblGrid>
      <w:tr>
        <w:trPr/>
        <w:tc>
          <w:tcPr>
            <w:tcW w:w="4536"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Property</w:t>
            </w:r>
          </w:p>
        </w:tc>
        <w:tc>
          <w:tcPr>
            <w:tcW w:w="4535"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Value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Map center</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[82.94924, 27.6382055] (lon/lat) converted via fromLonLat()</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Initial zoom</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4.8 — optimised to show the full HKH extent</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Controls</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defaultControls() + FullScreen control</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Default layer</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Light basemap (CARTO light_all XYZ tile service) at zIndex 0</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Resize handling</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ResizeObserver on mapContainer calls map.updateSize() on dimension changes</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Fullscreen</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document fullscreenchange events toggle isFullscreen and force map.updateSize()</w:t>
            </w:r>
          </w:p>
        </w:tc>
      </w:tr>
    </w:tbl>
    <w:p>
      <w:pPr>
        <w:pStyle w:val="Normal"/>
        <w:rPr/>
      </w:pPr>
      <w:r>
        <w:rPr/>
      </w:r>
    </w:p>
    <w:p>
      <w:pPr>
        <w:pStyle w:val="Normal"/>
        <w:spacing w:before="240" w:after="80"/>
        <w:rPr/>
      </w:pPr>
      <w:r>
        <w:rPr>
          <w:b/>
          <w:color w:val="1D4ED8"/>
          <w:sz w:val="26"/>
        </w:rPr>
        <w:t>5.2  Basemap System</w:t>
      </w:r>
    </w:p>
    <w:p>
      <w:pPr>
        <w:pStyle w:val="Normal"/>
        <w:spacing w:before="0" w:after="80"/>
        <w:rPr/>
      </w:pPr>
      <w:r>
        <w:rPr>
          <w:color w:val="475569"/>
          <w:sz w:val="21"/>
        </w:rPr>
        <w:t>Five basemaps are available, switchable via the basemap panel on the map:</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6"/>
        <w:gridCol w:w="4535"/>
      </w:tblGrid>
      <w:tr>
        <w:trPr/>
        <w:tc>
          <w:tcPr>
            <w:tcW w:w="4536"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Property</w:t>
            </w:r>
          </w:p>
        </w:tc>
        <w:tc>
          <w:tcPr>
            <w:tcW w:w="4535"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Value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Light</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CARTO light_all — https://{a-c}.basemaps.cartocdn.com/light_all/{z}/{x}/{y}.png</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Dark</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ArcGIS World Dark Gray Base MapServer tile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OSM</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OpenStreetMap tile.openstreetmap.org</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Satellite</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Esri World Imagery MapServer tile (DigitalGlobe)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Topographic</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Esri World Topo Map MapServer tile</w:t>
            </w:r>
          </w:p>
        </w:tc>
      </w:tr>
    </w:tbl>
    <w:p>
      <w:pPr>
        <w:pStyle w:val="Normal"/>
        <w:rPr/>
      </w:pPr>
      <w:r>
        <w:rPr/>
      </w:r>
    </w:p>
    <w:p>
      <w:pPr>
        <w:pStyle w:val="Normal"/>
        <w:spacing w:before="0" w:after="80"/>
        <w:rPr/>
      </w:pPr>
      <w:r>
        <w:rPr>
          <w:color w:val="475569"/>
          <w:sz w:val="21"/>
        </w:rPr>
        <w:t>Switching replaces the current baseMapLayer reference: the old layer is removed with map.removeLayer(), the new TileLayer is inserted at index 0 (zIndex 0), and the baseMapLayer variable is updated.</w:t>
      </w:r>
    </w:p>
    <w:p>
      <w:pPr>
        <w:pStyle w:val="Normal"/>
        <w:spacing w:before="240" w:after="80"/>
        <w:rPr/>
      </w:pPr>
      <w:r>
        <w:rPr>
          <w:b/>
          <w:color w:val="1D4ED8"/>
          <w:sz w:val="26"/>
        </w:rPr>
        <w:t>5.3  Data Layer Management</w:t>
      </w:r>
    </w:p>
    <w:p>
      <w:pPr>
        <w:pStyle w:val="Normal"/>
        <w:spacing w:before="0" w:after="80"/>
        <w:rPr/>
      </w:pPr>
      <w:r>
        <w:rPr>
          <w:color w:val="475569"/>
          <w:sz w:val="21"/>
        </w:rPr>
        <w:t>Data layers use OpenLayers ImageLayer with either ImageArcGISRest or ImageWMS source. Layers are identified via a custom property set with layer.set("id", layerConfig.id). The lifecycle is:</w:t>
      </w:r>
    </w:p>
    <w:p>
      <w:pPr>
        <w:pStyle w:val="ListBullet"/>
        <w:numPr>
          <w:ilvl w:val="0"/>
          <w:numId w:val="1"/>
        </w:numPr>
        <w:spacing w:before="0" w:after="40"/>
        <w:ind w:left="288" w:hanging="360"/>
        <w:contextualSpacing/>
        <w:rPr/>
      </w:pPr>
      <w:r>
        <w:rPr>
          <w:color w:val="475569"/>
          <w:sz w:val="21"/>
        </w:rPr>
        <w:t>1. User selects an information layer → selectInformationLayer(title) called</w:t>
      </w:r>
    </w:p>
    <w:p>
      <w:pPr>
        <w:pStyle w:val="ListBullet"/>
        <w:numPr>
          <w:ilvl w:val="0"/>
          <w:numId w:val="1"/>
        </w:numPr>
        <w:spacing w:before="0" w:after="40"/>
        <w:ind w:left="288" w:hanging="360"/>
        <w:contextualSpacing/>
        <w:rPr/>
      </w:pPr>
      <w:r>
        <w:rPr>
          <w:color w:val="475569"/>
          <w:sz w:val="21"/>
        </w:rPr>
        <w:t>2. currentDataset is derived/set from information_layers → ecosystemDataset lookup</w:t>
      </w:r>
    </w:p>
    <w:p>
      <w:pPr>
        <w:pStyle w:val="ListBullet"/>
        <w:numPr>
          <w:ilvl w:val="0"/>
          <w:numId w:val="1"/>
        </w:numPr>
        <w:spacing w:before="0" w:after="40"/>
        <w:ind w:left="288" w:hanging="360"/>
        <w:contextualSpacing/>
        <w:rPr/>
      </w:pPr>
      <w:r>
        <w:rPr>
          <w:color w:val="475569"/>
          <w:sz w:val="21"/>
        </w:rPr>
        <w:t>3. $effect watches currentDataset and calls updateMapLayers()</w:t>
      </w:r>
    </w:p>
    <w:p>
      <w:pPr>
        <w:pStyle w:val="ListBullet"/>
        <w:numPr>
          <w:ilvl w:val="0"/>
          <w:numId w:val="1"/>
        </w:numPr>
        <w:spacing w:before="0" w:after="40"/>
        <w:ind w:left="288" w:hanging="360"/>
        <w:contextualSpacing/>
        <w:rPr/>
      </w:pPr>
      <w:r>
        <w:rPr>
          <w:color w:val="475569"/>
          <w:sz w:val="21"/>
        </w:rPr>
        <w:t>4. updateMapLayers() clears all layers with a custom "id" property (keeping the basemap)</w:t>
      </w:r>
    </w:p>
    <w:p>
      <w:pPr>
        <w:pStyle w:val="ListBullet"/>
        <w:numPr>
          <w:ilvl w:val="0"/>
          <w:numId w:val="1"/>
        </w:numPr>
        <w:spacing w:before="0" w:after="40"/>
        <w:ind w:left="288" w:hanging="360"/>
        <w:contextualSpacing/>
        <w:rPr/>
      </w:pPr>
      <w:r>
        <w:rPr>
          <w:color w:val="475569"/>
          <w:sz w:val="21"/>
        </w:rPr>
        <w:t>5. New layers added via addWMSLayer() / addMultipleLayers()</w:t>
      </w:r>
    </w:p>
    <w:p>
      <w:pPr>
        <w:pStyle w:val="ListBullet"/>
        <w:numPr>
          <w:ilvl w:val="0"/>
          <w:numId w:val="1"/>
        </w:numPr>
        <w:spacing w:before="0" w:after="40"/>
        <w:ind w:left="288" w:hanging="360"/>
        <w:contextualSpacing/>
        <w:rPr/>
      </w:pPr>
      <w:r>
        <w:rPr>
          <w:color w:val="475569"/>
          <w:sz w:val="21"/>
        </w:rPr>
        <w:t>6. fetchLegendData() triggered with 300ms debounce</w:t>
      </w:r>
    </w:p>
    <w:p>
      <w:pPr>
        <w:pStyle w:val="Normal"/>
        <w:rPr/>
      </w:pPr>
      <w:r>
        <w:rPr/>
      </w:r>
    </w:p>
    <w:p>
      <w:pPr>
        <w:pStyle w:val="Normal"/>
        <w:spacing w:before="240" w:after="80"/>
        <w:rPr/>
      </w:pPr>
      <w:r>
        <w:rPr>
          <w:b/>
          <w:color w:val="1D4ED8"/>
          <w:sz w:val="26"/>
        </w:rPr>
        <w:t>5.4  Legend Fetching</w:t>
      </w:r>
    </w:p>
    <w:p>
      <w:pPr>
        <w:pStyle w:val="Normal"/>
        <w:spacing w:before="0" w:after="80"/>
        <w:rPr/>
      </w:pPr>
      <w:r>
        <w:rPr>
          <w:color w:val="475569"/>
          <w:sz w:val="21"/>
        </w:rPr>
        <w:t>Legend data is fetched asynchronously from ArcGIS REST after each layer update:</w:t>
      </w:r>
    </w:p>
    <w:p>
      <w:pPr>
        <w:pStyle w:val="Normal"/>
        <w:spacing w:before="40" w:after="40"/>
        <w:ind w:left="432" w:hanging="0"/>
        <w:rPr/>
      </w:pPr>
      <w:r>
        <w:rPr>
          <w:rFonts w:ascii="Courier New" w:hAnsi="Courier New"/>
          <w:color w:val="1E293B"/>
          <w:sz w:val="18"/>
        </w:rPr>
        <w:t>GET {layerUrl}/legend?f=json</w:t>
      </w:r>
    </w:p>
    <w:p>
      <w:pPr>
        <w:pStyle w:val="Normal"/>
        <w:spacing w:before="0" w:after="80"/>
        <w:rPr/>
      </w:pPr>
      <w:r>
        <w:rPr>
          <w:color w:val="475569"/>
          <w:sz w:val="21"/>
        </w:rPr>
        <w:t>The response is parsed to find the matching layer by layerId. Legend items include base64-encoded PNG swatches (imageData) which are displayed inline next to the label. A 300ms debounce prevents redundant requests on rapid selection changes.</w:t>
      </w:r>
    </w:p>
    <w:p>
      <w:pPr>
        <w:pStyle w:val="Normal"/>
        <w:spacing w:before="240" w:after="80"/>
        <w:rPr/>
      </w:pPr>
      <w:r>
        <w:rPr>
          <w:b/>
          <w:color w:val="1D4ED8"/>
          <w:sz w:val="26"/>
        </w:rPr>
        <w:t>5.5  Home Reset Button</w:t>
      </w:r>
    </w:p>
    <w:p>
      <w:pPr>
        <w:pStyle w:val="Normal"/>
        <w:spacing w:before="0" w:after="80"/>
        <w:rPr/>
      </w:pPr>
      <w:r>
        <w:rPr>
          <w:color w:val="475569"/>
          <w:sz w:val="21"/>
        </w:rPr>
        <w:t>A house icon button (absolute positioned on map, top-left) resets the view to HKH_CENTER at HKH_ZOOM via map.getView().setCenter() and .setZoom().</w:t>
      </w:r>
    </w:p>
    <w:p>
      <w:pPr>
        <w:pStyle w:val="Normal"/>
        <w:spacing w:before="360" w:after="120"/>
        <w:rPr/>
      </w:pPr>
      <w:r>
        <w:rPr>
          <w:b/>
          <w:color w:val="1E40AF"/>
          <w:sz w:val="32"/>
        </w:rPr>
        <w:t>6. Chart System</w:t>
      </w:r>
    </w:p>
    <w:p>
      <w:pPr>
        <w:pStyle w:val="Normal"/>
        <w:spacing w:before="0" w:after="80"/>
        <w:rPr/>
      </w:pPr>
      <w:r>
        <w:rPr>
          <w:color w:val="475569"/>
          <w:sz w:val="21"/>
        </w:rPr>
        <w:t>Charts are rendered by the reusable Chart.svelte component at src/lib/components/Chart.svelte. Each thematic page passes chart configuration objects directly from the inline dataset array.</w:t>
      </w:r>
    </w:p>
    <w:p>
      <w:pPr>
        <w:pStyle w:val="Normal"/>
        <w:spacing w:before="240" w:after="80"/>
        <w:rPr/>
      </w:pPr>
      <w:r>
        <w:rPr>
          <w:b/>
          <w:color w:val="1D4ED8"/>
          <w:sz w:val="26"/>
        </w:rPr>
        <w:t>6.1  Chart Component Props</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6"/>
        <w:gridCol w:w="4535"/>
      </w:tblGrid>
      <w:tr>
        <w:trPr/>
        <w:tc>
          <w:tcPr>
            <w:tcW w:w="4536"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Property</w:t>
            </w:r>
          </w:p>
        </w:tc>
        <w:tc>
          <w:tcPr>
            <w:tcW w:w="4535"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Value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chartData</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 categories: string[], series: [{name, data}] }</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title</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string — chart title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chart_type</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"column" | "line" — chart type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yAxisTitle</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string — y-axis label</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showLegend</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boolean — whether to show the series legend (usually false)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unit</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string — units appended to tooltip values</w:t>
            </w:r>
          </w:p>
        </w:tc>
      </w:tr>
    </w:tbl>
    <w:p>
      <w:pPr>
        <w:pStyle w:val="Normal"/>
        <w:rPr/>
      </w:pPr>
      <w:r>
        <w:rPr/>
      </w:r>
    </w:p>
    <w:p>
      <w:pPr>
        <w:pStyle w:val="Normal"/>
        <w:spacing w:before="240" w:after="80"/>
        <w:rPr/>
      </w:pPr>
      <w:r>
        <w:rPr>
          <w:b/>
          <w:color w:val="1D4ED8"/>
          <w:sz w:val="26"/>
        </w:rPr>
        <w:t>6.2  Chart Rendering</w:t>
      </w:r>
    </w:p>
    <w:p>
      <w:pPr>
        <w:pStyle w:val="Normal"/>
        <w:spacing w:before="0" w:after="80"/>
        <w:rPr/>
      </w:pPr>
      <w:r>
        <w:rPr>
          <w:color w:val="475569"/>
          <w:sz w:val="21"/>
        </w:rPr>
        <w:t>Charts appear below the map in a separate section. They are only rendered when currentDataset exists and currentCharts.length &gt; 0. Each chart in the array gets its own white card with a shadow border.</w:t>
      </w:r>
    </w:p>
    <w:p>
      <w:pPr>
        <w:pStyle w:val="Normal"/>
        <w:spacing w:before="240" w:after="80"/>
        <w:rPr/>
      </w:pPr>
      <w:r>
        <w:rPr>
          <w:b/>
          <w:color w:val="1D4ED8"/>
          <w:sz w:val="26"/>
        </w:rPr>
        <w:t>6.3  Data Inline vs. External</w:t>
      </w:r>
    </w:p>
    <w:p>
      <w:pPr>
        <w:pStyle w:val="Normal"/>
        <w:spacing w:before="0" w:after="80"/>
        <w:rPr/>
      </w:pPr>
      <w:r>
        <w:rPr>
          <w:color w:val="475569"/>
          <w:sz w:val="21"/>
        </w:rPr>
        <w:t>Chart data is currently embedded as TypeScript literals inside each page file. This keeps pages self-contained but means data updates require code changes. Some pages (e.g. Physiography) use an iframe instead of charts.</w:t>
      </w:r>
    </w:p>
    <w:p>
      <w:pPr>
        <w:pStyle w:val="Normal"/>
        <w:spacing w:before="360" w:after="120"/>
        <w:rPr/>
      </w:pPr>
      <w:r>
        <w:rPr>
          <w:b/>
          <w:color w:val="1E40AF"/>
          <w:sz w:val="32"/>
        </w:rPr>
        <w:t>7. ArcGIS StoryMaps Integration</w:t>
      </w:r>
    </w:p>
    <w:p>
      <w:pPr>
        <w:pStyle w:val="Normal"/>
        <w:spacing w:before="0" w:after="80"/>
        <w:rPr/>
      </w:pPr>
      <w:r>
        <w:rPr>
          <w:color w:val="475569"/>
          <w:sz w:val="21"/>
        </w:rPr>
        <w:t>Each thematic page embeds an ArcGIS StoryMap in the left panel via an &lt;iframe&gt;. The StoryMap provides narrative context, background information, and media-rich storytelling for the topic. It loads from storymaps.arcgis.com.</w:t>
      </w:r>
    </w:p>
    <w:p>
      <w:pPr>
        <w:pStyle w:val="Normal"/>
        <w:spacing w:before="240" w:after="80"/>
        <w:rPr/>
      </w:pPr>
      <w:r>
        <w:rPr>
          <w:b/>
          <w:color w:val="1D4ED8"/>
          <w:sz w:val="26"/>
        </w:rPr>
        <w:t>7.1  Loading Behaviour</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6"/>
        <w:gridCol w:w="4535"/>
      </w:tblGrid>
      <w:tr>
        <w:trPr/>
        <w:tc>
          <w:tcPr>
            <w:tcW w:w="4536"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Property</w:t>
            </w:r>
          </w:p>
        </w:tc>
        <w:tc>
          <w:tcPr>
            <w:tcW w:w="4535"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Value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Loading state</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isStoryMapLoading = true initially; set to false on iframe onload event</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Loading UI</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Animated spinner overlaid on the iframe until loaded</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iframe reload</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iframeKey incremented when layout switches to/from left-full, forcing {#key} block re-render</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Sizing</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h-full w-full, fills the left panel container</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Fullscreen</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allowfullscreen attribute enabled on iframe</w:t>
            </w:r>
          </w:p>
        </w:tc>
      </w:tr>
    </w:tbl>
    <w:p>
      <w:pPr>
        <w:pStyle w:val="Normal"/>
        <w:rPr/>
      </w:pPr>
      <w:r>
        <w:rPr/>
      </w:r>
    </w:p>
    <w:p>
      <w:pPr>
        <w:pStyle w:val="Normal"/>
        <w:spacing w:before="240" w:after="80"/>
        <w:rPr/>
      </w:pPr>
      <w:r>
        <w:rPr>
          <w:b/>
          <w:color w:val="1D4ED8"/>
          <w:sz w:val="26"/>
        </w:rPr>
        <w:t>7.2  StoryMap URLs per Topic</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6"/>
        <w:gridCol w:w="4535"/>
      </w:tblGrid>
      <w:tr>
        <w:trPr/>
        <w:tc>
          <w:tcPr>
            <w:tcW w:w="4536"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Property</w:t>
            </w:r>
          </w:p>
        </w:tc>
        <w:tc>
          <w:tcPr>
            <w:tcW w:w="4535"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Value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Ecosystem</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https://storymaps.arcgis.com/stories/d5a8e4ea8c084a33bd5af57f6d84368f</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Disaster</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https://storymaps.arcgis.com/stories/74d6389cbd8247e1ac38fbfc19130faa</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Cryosphere</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Embedded (see cryosphere/+page.svelte)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Others</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Each topic page defines its own StoryMap URL inline</w:t>
            </w:r>
          </w:p>
        </w:tc>
      </w:tr>
    </w:tbl>
    <w:p>
      <w:pPr>
        <w:pStyle w:val="Normal"/>
        <w:rPr/>
      </w:pPr>
      <w:r>
        <w:rPr/>
      </w:r>
    </w:p>
    <w:p>
      <w:pPr>
        <w:pStyle w:val="Normal"/>
        <w:spacing w:before="360" w:after="120"/>
        <w:rPr/>
      </w:pPr>
      <w:r>
        <w:rPr>
          <w:b/>
          <w:color w:val="1E40AF"/>
          <w:sz w:val="32"/>
        </w:rPr>
        <w:t xml:space="preserve">8. </w:t>
      </w:r>
      <w:r>
        <w:rPr>
          <w:b/>
          <w:color w:val="1E40AF"/>
          <w:sz w:val="32"/>
        </w:rPr>
        <w:t xml:space="preserve">Thematic </w:t>
      </w:r>
      <w:r>
        <w:rPr>
          <w:b/>
          <w:color w:val="1E40AF"/>
          <w:sz w:val="32"/>
        </w:rPr>
        <w:t>Topic</w:t>
      </w:r>
      <w:r>
        <w:rPr>
          <w:b/>
          <w:color w:val="1E40AF"/>
          <w:sz w:val="32"/>
        </w:rPr>
        <w:t>s</w:t>
      </w:r>
    </w:p>
    <w:p>
      <w:pPr>
        <w:pStyle w:val="Normal"/>
        <w:spacing w:before="0" w:after="80"/>
        <w:rPr/>
      </w:pPr>
      <w:r>
        <w:rPr>
          <w:color w:val="475569"/>
          <w:sz w:val="21"/>
        </w:rPr>
        <w:t>Eight thematic topics are registered in src/lib/data/themeData.ts. Six appear in the navigation bar (topicIcons excludes weather and air-quality). Each topic has its own page route with self-contained data.</w:t>
      </w:r>
    </w:p>
    <w:p>
      <w:pPr>
        <w:pStyle w:val="Normal"/>
        <w:spacing w:before="240" w:after="80"/>
        <w:rPr/>
      </w:pPr>
      <w:r>
        <w:rPr>
          <w:b/>
          <w:color w:val="1D4ED8"/>
          <w:sz w:val="26"/>
        </w:rPr>
        <w:t>8.1  Topic Registry (themeData.ts)</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6"/>
        <w:gridCol w:w="4535"/>
      </w:tblGrid>
      <w:tr>
        <w:trPr/>
        <w:tc>
          <w:tcPr>
            <w:tcW w:w="4536"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Property</w:t>
            </w:r>
          </w:p>
        </w:tc>
        <w:tc>
          <w:tcPr>
            <w:tcW w:w="4535"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Value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climate</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Temperature trends, precipitation patterns, climate change indicators</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cryosphere</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Glacial dynamics, snow cover, ice mass balance studies</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ecosystem</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Biodiversity, forest cover, ecosystem health monitoring</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disaster</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Natural disaster monitoring, risk assessment, hazard mapping</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human-dimensions</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Population dynamics, migration patterns, socio-economic indicators</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physiography</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Topography, landforms, geomorphological characteristics</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weather</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Real-time weather data (links to external Tethys app)</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air-quality</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Air pollution monitoring (links to smog.icimod.org app)</w:t>
            </w:r>
          </w:p>
        </w:tc>
      </w:tr>
    </w:tbl>
    <w:p>
      <w:pPr>
        <w:pStyle w:val="Normal"/>
        <w:rPr/>
      </w:pPr>
      <w:r>
        <w:rPr/>
      </w:r>
    </w:p>
    <w:p>
      <w:pPr>
        <w:pStyle w:val="Normal"/>
        <w:spacing w:before="240" w:after="80"/>
        <w:rPr/>
      </w:pPr>
      <w:r>
        <w:rPr>
          <w:b/>
          <w:color w:val="1D4ED8"/>
          <w:sz w:val="26"/>
        </w:rPr>
        <w:t>8.2  Ecosystem Topic</w:t>
      </w:r>
    </w:p>
    <w:p>
      <w:pPr>
        <w:pStyle w:val="Normal"/>
        <w:spacing w:before="0" w:after="80"/>
        <w:rPr/>
      </w:pPr>
      <w:r>
        <w:rPr>
          <w:color w:val="475569"/>
          <w:sz w:val="21"/>
        </w:rPr>
        <w:t>File: src/routes/thematic/ecosystem/+page.svelte  (1,687 lines)</w:t>
      </w:r>
    </w:p>
    <w:p>
      <w:pPr>
        <w:pStyle w:val="Normal"/>
        <w:spacing w:before="0" w:after="80"/>
        <w:rPr/>
      </w:pPr>
      <w:r>
        <w:rPr>
          <w:color w:val="475569"/>
          <w:sz w:val="21"/>
        </w:rPr>
        <w:t>Datasets available:</w:t>
      </w:r>
    </w:p>
    <w:tbl>
      <w:tblPr>
        <w:tblStyle w:val="TableGrid"/>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14"/>
        <w:gridCol w:w="1814"/>
        <w:gridCol w:w="1814"/>
        <w:gridCol w:w="1814"/>
        <w:gridCol w:w="1814"/>
      </w:tblGrid>
      <w:tr>
        <w:trPr/>
        <w:tc>
          <w:tcPr>
            <w:tcW w:w="1814" w:type="dxa"/>
            <w:tcBorders/>
            <w:shd w:color="auto" w:fill="065F46"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Dataset ID</w:t>
            </w:r>
          </w:p>
        </w:tc>
        <w:tc>
          <w:tcPr>
            <w:tcW w:w="1814" w:type="dxa"/>
            <w:tcBorders/>
            <w:shd w:color="auto" w:fill="065F46"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Title</w:t>
            </w:r>
          </w:p>
        </w:tc>
        <w:tc>
          <w:tcPr>
            <w:tcW w:w="1814" w:type="dxa"/>
            <w:tcBorders/>
            <w:shd w:color="auto" w:fill="065F46"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Control Type</w:t>
            </w:r>
          </w:p>
        </w:tc>
        <w:tc>
          <w:tcPr>
            <w:tcW w:w="1814" w:type="dxa"/>
            <w:tcBorders/>
            <w:shd w:color="auto" w:fill="065F46"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Has Chart</w:t>
            </w:r>
          </w:p>
        </w:tc>
        <w:tc>
          <w:tcPr>
            <w:tcW w:w="1814" w:type="dxa"/>
            <w:tcBorders/>
            <w:shd w:color="auto" w:fill="065F46"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ArcGIS Service</w:t>
            </w:r>
          </w:p>
        </w:tc>
      </w:tr>
      <w:tr>
        <w:trPr/>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land-cover-2022</w:t>
            </w:r>
          </w:p>
        </w:tc>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Land Cover 2022</w:t>
            </w:r>
          </w:p>
        </w:tc>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none</w:t>
            </w:r>
          </w:p>
        </w:tc>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Yes</w:t>
            </w:r>
          </w:p>
        </w:tc>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HKH/Landcover/MapServer</w:t>
            </w:r>
          </w:p>
        </w:tc>
      </w:tr>
      <w:tr>
        <w:trPr/>
        <w:tc>
          <w:tcPr>
            <w:tcW w:w="1814" w:type="dxa"/>
            <w:tcBorders/>
            <w:shd w:color="auto" w:fill="ECFDF5"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browning-greening</w:t>
            </w:r>
          </w:p>
        </w:tc>
        <w:tc>
          <w:tcPr>
            <w:tcW w:w="1814" w:type="dxa"/>
            <w:tcBorders/>
            <w:shd w:color="auto" w:fill="ECFDF5"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Vegetation Health</w:t>
            </w:r>
          </w:p>
        </w:tc>
        <w:tc>
          <w:tcPr>
            <w:tcW w:w="1814" w:type="dxa"/>
            <w:tcBorders/>
            <w:shd w:color="auto" w:fill="ECFDF5"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none</w:t>
            </w:r>
          </w:p>
        </w:tc>
        <w:tc>
          <w:tcPr>
            <w:tcW w:w="1814" w:type="dxa"/>
            <w:tcBorders/>
            <w:shd w:color="auto" w:fill="ECFDF5"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No</w:t>
            </w:r>
          </w:p>
        </w:tc>
        <w:tc>
          <w:tcPr>
            <w:tcW w:w="1814" w:type="dxa"/>
            <w:tcBorders/>
            <w:shd w:color="auto" w:fill="ECFDF5"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RIS/HKH_NDVI_EVI/MapServer</w:t>
            </w:r>
          </w:p>
        </w:tc>
      </w:tr>
      <w:tr>
        <w:trPr/>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ndvi-trend</w:t>
            </w:r>
          </w:p>
        </w:tc>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NDVI Trend (2000-2023)</w:t>
            </w:r>
          </w:p>
        </w:tc>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none</w:t>
            </w:r>
          </w:p>
        </w:tc>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No</w:t>
            </w:r>
          </w:p>
        </w:tc>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RIS/HKH_NDVI_EVI/MapServer</w:t>
            </w:r>
          </w:p>
        </w:tc>
      </w:tr>
      <w:tr>
        <w:trPr/>
        <w:tc>
          <w:tcPr>
            <w:tcW w:w="1814" w:type="dxa"/>
            <w:tcBorders/>
            <w:shd w:color="auto" w:fill="ECFDF5"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evi-trend</w:t>
            </w:r>
          </w:p>
        </w:tc>
        <w:tc>
          <w:tcPr>
            <w:tcW w:w="1814" w:type="dxa"/>
            <w:tcBorders/>
            <w:shd w:color="auto" w:fill="ECFDF5"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EVI Trend (2000-2023)</w:t>
            </w:r>
          </w:p>
        </w:tc>
        <w:tc>
          <w:tcPr>
            <w:tcW w:w="1814" w:type="dxa"/>
            <w:tcBorders/>
            <w:shd w:color="auto" w:fill="ECFDF5"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none</w:t>
            </w:r>
          </w:p>
        </w:tc>
        <w:tc>
          <w:tcPr>
            <w:tcW w:w="1814" w:type="dxa"/>
            <w:tcBorders/>
            <w:shd w:color="auto" w:fill="ECFDF5"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No</w:t>
            </w:r>
          </w:p>
        </w:tc>
        <w:tc>
          <w:tcPr>
            <w:tcW w:w="1814" w:type="dxa"/>
            <w:tcBorders/>
            <w:shd w:color="auto" w:fill="ECFDF5"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RIS/HKH_NDVI_EVI/MapServer</w:t>
            </w:r>
          </w:p>
        </w:tc>
      </w:tr>
      <w:tr>
        <w:trPr/>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conversion-pressure-index</w:t>
            </w:r>
          </w:p>
        </w:tc>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Conversion Pressure Index</w:t>
            </w:r>
          </w:p>
        </w:tc>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none</w:t>
            </w:r>
          </w:p>
        </w:tc>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No</w:t>
            </w:r>
          </w:p>
        </w:tc>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RIS/HKH_Ecosystem/MapServer</w:t>
            </w:r>
          </w:p>
        </w:tc>
      </w:tr>
      <w:tr>
        <w:trPr/>
        <w:tc>
          <w:tcPr>
            <w:tcW w:w="1814" w:type="dxa"/>
            <w:tcBorders/>
            <w:shd w:color="auto" w:fill="ECFDF5"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hkh-wetland-distribution</w:t>
            </w:r>
          </w:p>
        </w:tc>
        <w:tc>
          <w:tcPr>
            <w:tcW w:w="1814" w:type="dxa"/>
            <w:tcBorders/>
            <w:shd w:color="auto" w:fill="ECFDF5"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HKH Tropical Sub-Tropical Wetland Dist.</w:t>
            </w:r>
          </w:p>
        </w:tc>
        <w:tc>
          <w:tcPr>
            <w:tcW w:w="1814" w:type="dxa"/>
            <w:tcBorders/>
            <w:shd w:color="auto" w:fill="ECFDF5"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none</w:t>
            </w:r>
          </w:p>
        </w:tc>
        <w:tc>
          <w:tcPr>
            <w:tcW w:w="1814" w:type="dxa"/>
            <w:tcBorders/>
            <w:shd w:color="auto" w:fill="ECFDF5"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Yes</w:t>
            </w:r>
          </w:p>
        </w:tc>
        <w:tc>
          <w:tcPr>
            <w:tcW w:w="1814" w:type="dxa"/>
            <w:tcBorders/>
            <w:shd w:color="auto" w:fill="ECFDF5"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RIS/HKH_Ecosystem/MapServer</w:t>
            </w:r>
          </w:p>
        </w:tc>
      </w:tr>
      <w:tr>
        <w:trPr/>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soil-carbon-content</w:t>
            </w:r>
          </w:p>
        </w:tc>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Soil Organic Carbon Content</w:t>
            </w:r>
          </w:p>
        </w:tc>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threshold-control</w:t>
            </w:r>
          </w:p>
        </w:tc>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No</w:t>
            </w:r>
          </w:p>
        </w:tc>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RIS/HKH_Soil_Carbon_Content/MapServer</w:t>
            </w:r>
          </w:p>
        </w:tc>
      </w:tr>
    </w:tbl>
    <w:p>
      <w:pPr>
        <w:pStyle w:val="Normal"/>
        <w:rPr/>
      </w:pPr>
      <w:r>
        <w:rPr/>
      </w:r>
    </w:p>
    <w:p>
      <w:pPr>
        <w:pStyle w:val="Normal"/>
        <w:spacing w:before="0" w:after="80"/>
        <w:rPr/>
      </w:pPr>
      <w:r>
        <w:rPr>
          <w:color w:val="475569"/>
          <w:sz w:val="21"/>
        </w:rPr>
        <w:t>The Soil Organic Carbon Content dataset uses threshold-control with depth options: 0cm, 30cm, 60cm, 200cm. The default is 30cm.</w:t>
      </w:r>
    </w:p>
    <w:p>
      <w:pPr>
        <w:pStyle w:val="Normal"/>
        <w:spacing w:before="240" w:after="80"/>
        <w:rPr/>
      </w:pPr>
      <w:r>
        <w:rPr>
          <w:b/>
          <w:color w:val="1D4ED8"/>
          <w:sz w:val="26"/>
        </w:rPr>
        <w:t>8.3  Disaster Topic</w:t>
      </w:r>
    </w:p>
    <w:p>
      <w:pPr>
        <w:pStyle w:val="Normal"/>
        <w:spacing w:before="0" w:after="80"/>
        <w:rPr/>
      </w:pPr>
      <w:r>
        <w:rPr>
          <w:color w:val="475569"/>
          <w:sz w:val="21"/>
        </w:rPr>
        <w:t>File: src/routes/thematic/disaster/+page.svelte  (1,125 lines)</w:t>
      </w:r>
    </w:p>
    <w:p>
      <w:pPr>
        <w:pStyle w:val="Normal"/>
        <w:spacing w:before="0" w:after="80"/>
        <w:rPr/>
      </w:pPr>
      <w:r>
        <w:rPr>
          <w:color w:val="475569"/>
          <w:sz w:val="21"/>
        </w:rPr>
        <w:t>Datasets available:</w:t>
      </w:r>
    </w:p>
    <w:tbl>
      <w:tblPr>
        <w:tblStyle w:val="TableGrid"/>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14"/>
        <w:gridCol w:w="1814"/>
        <w:gridCol w:w="1814"/>
        <w:gridCol w:w="1814"/>
        <w:gridCol w:w="1814"/>
      </w:tblGrid>
      <w:tr>
        <w:trPr/>
        <w:tc>
          <w:tcPr>
            <w:tcW w:w="1814" w:type="dxa"/>
            <w:tcBorders/>
            <w:shd w:color="auto" w:fill="065F46"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Dataset ID</w:t>
            </w:r>
          </w:p>
        </w:tc>
        <w:tc>
          <w:tcPr>
            <w:tcW w:w="1814" w:type="dxa"/>
            <w:tcBorders/>
            <w:shd w:color="auto" w:fill="065F46"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Title</w:t>
            </w:r>
          </w:p>
        </w:tc>
        <w:tc>
          <w:tcPr>
            <w:tcW w:w="1814" w:type="dxa"/>
            <w:tcBorders/>
            <w:shd w:color="auto" w:fill="065F46"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Control Type</w:t>
            </w:r>
          </w:p>
        </w:tc>
        <w:tc>
          <w:tcPr>
            <w:tcW w:w="1814" w:type="dxa"/>
            <w:tcBorders/>
            <w:shd w:color="auto" w:fill="065F46"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Has Chart</w:t>
            </w:r>
          </w:p>
        </w:tc>
        <w:tc>
          <w:tcPr>
            <w:tcW w:w="1814" w:type="dxa"/>
            <w:tcBorders/>
            <w:shd w:color="auto" w:fill="065F46"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ArcGIS Service</w:t>
            </w:r>
          </w:p>
        </w:tc>
      </w:tr>
      <w:tr>
        <w:trPr/>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earthquake</w:t>
            </w:r>
          </w:p>
        </w:tc>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Earthquake</w:t>
            </w:r>
          </w:p>
        </w:tc>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none</w:t>
            </w:r>
          </w:p>
        </w:tc>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Yes</w:t>
            </w:r>
          </w:p>
        </w:tc>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HKH/Earthquake/MapServer</w:t>
            </w:r>
          </w:p>
        </w:tc>
      </w:tr>
      <w:tr>
        <w:trPr/>
        <w:tc>
          <w:tcPr>
            <w:tcW w:w="1814" w:type="dxa"/>
            <w:tcBorders/>
            <w:shd w:color="auto" w:fill="ECFDF5"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landslide-susceptibility</w:t>
            </w:r>
          </w:p>
        </w:tc>
        <w:tc>
          <w:tcPr>
            <w:tcW w:w="1814" w:type="dxa"/>
            <w:tcBorders/>
            <w:shd w:color="auto" w:fill="ECFDF5"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Landslide Susceptibility (Rainfall Triggered)</w:t>
            </w:r>
          </w:p>
        </w:tc>
        <w:tc>
          <w:tcPr>
            <w:tcW w:w="1814" w:type="dxa"/>
            <w:tcBorders/>
            <w:shd w:color="auto" w:fill="ECFDF5"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none</w:t>
            </w:r>
          </w:p>
        </w:tc>
        <w:tc>
          <w:tcPr>
            <w:tcW w:w="1814" w:type="dxa"/>
            <w:tcBorders/>
            <w:shd w:color="auto" w:fill="ECFDF5"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No</w:t>
            </w:r>
          </w:p>
        </w:tc>
        <w:tc>
          <w:tcPr>
            <w:tcW w:w="1814" w:type="dxa"/>
            <w:tcBorders/>
            <w:shd w:color="auto" w:fill="ECFDF5"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RIS/HKH_Ecosystem/MapServer</w:t>
            </w:r>
          </w:p>
        </w:tc>
      </w:tr>
      <w:tr>
        <w:trPr/>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forest-fire</w:t>
            </w:r>
          </w:p>
        </w:tc>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Forest Fire</w:t>
            </w:r>
          </w:p>
        </w:tc>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none</w:t>
            </w:r>
          </w:p>
        </w:tc>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Yes</w:t>
            </w:r>
          </w:p>
        </w:tc>
        <w:tc>
          <w:tcPr>
            <w:tcW w:w="1814" w:type="dxa"/>
            <w:tcBorders/>
            <w:shd w:color="auto" w:fill="F0FDF4"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18"/>
                <w:szCs w:val="22"/>
                <w:lang w:val="en-US" w:eastAsia="en-US" w:bidi="ar-SA"/>
              </w:rPr>
              <w:t>HKH/ForestFire/MapServer</w:t>
            </w:r>
          </w:p>
        </w:tc>
      </w:tr>
    </w:tbl>
    <w:p>
      <w:pPr>
        <w:pStyle w:val="Normal"/>
        <w:rPr/>
      </w:pPr>
      <w:r>
        <w:rPr/>
      </w:r>
    </w:p>
    <w:p>
      <w:pPr>
        <w:pStyle w:val="Normal"/>
        <w:spacing w:before="0" w:after="80"/>
        <w:rPr/>
      </w:pPr>
      <w:r>
        <w:rPr>
          <w:color w:val="475569"/>
          <w:sz w:val="21"/>
        </w:rPr>
        <w:t>Earthquake chart covers 1971–2025 (annual count and M≥5 count). Forest Fire chart covers 2001–2025.</w:t>
      </w:r>
    </w:p>
    <w:p>
      <w:pPr>
        <w:pStyle w:val="Normal"/>
        <w:spacing w:before="240" w:after="80"/>
        <w:rPr/>
      </w:pPr>
      <w:r>
        <w:rPr>
          <w:b/>
          <w:color w:val="1D4ED8"/>
          <w:sz w:val="26"/>
        </w:rPr>
        <w:t>8.4  Cryosphere Topic</w:t>
      </w:r>
    </w:p>
    <w:p>
      <w:pPr>
        <w:pStyle w:val="Normal"/>
        <w:spacing w:before="0" w:after="80"/>
        <w:rPr/>
      </w:pPr>
      <w:r>
        <w:rPr>
          <w:color w:val="475569"/>
          <w:sz w:val="21"/>
        </w:rPr>
        <w:t>File: src/routes/thematic/cryosphere/+page.svelte  (1,680 lines)</w:t>
      </w:r>
    </w:p>
    <w:p>
      <w:pPr>
        <w:pStyle w:val="Normal"/>
        <w:spacing w:before="0" w:after="80"/>
        <w:rPr/>
      </w:pPr>
      <w:r>
        <w:rPr>
          <w:color w:val="475569"/>
          <w:sz w:val="21"/>
        </w:rPr>
        <w:t>Focuses on glacial dynamics, snow cover, and ice mass balance. Uses the same three-panel layout with ArcGIS data layers from the HKH cryosphere services. Includes glacier change data layers and time-series charts. Implements the full basemap switcher and layer management system identical to ecosystem and disaster pages.</w:t>
      </w:r>
    </w:p>
    <w:p>
      <w:pPr>
        <w:pStyle w:val="Normal"/>
        <w:spacing w:before="240" w:after="80"/>
        <w:rPr/>
      </w:pPr>
      <w:r>
        <w:rPr>
          <w:b/>
          <w:color w:val="1D4ED8"/>
          <w:sz w:val="26"/>
        </w:rPr>
        <w:t>8.5  Climate Topic</w:t>
      </w:r>
    </w:p>
    <w:p>
      <w:pPr>
        <w:pStyle w:val="Normal"/>
        <w:spacing w:before="0" w:after="80"/>
        <w:rPr/>
      </w:pPr>
      <w:r>
        <w:rPr>
          <w:color w:val="475569"/>
          <w:sz w:val="21"/>
        </w:rPr>
        <w:t>File: src/routes/thematic/climate/+page.svelte  (6,849 lines — largest page)</w:t>
      </w:r>
    </w:p>
    <w:p>
      <w:pPr>
        <w:pStyle w:val="Normal"/>
        <w:spacing w:before="0" w:after="80"/>
        <w:rPr/>
      </w:pPr>
      <w:r>
        <w:rPr>
          <w:color w:val="475569"/>
          <w:sz w:val="21"/>
        </w:rPr>
        <w:t>The most feature-rich topic. Has an additional +page.js load function for SSR data loading. Implements a question-driven UI via the QuestionConfig / QuestionAnswer type system defined in src/lib/types/question-types.ts. Climate data is the most developed in the question-configs.ts registry (src/lib/data/climate.ts). Includes time slider controls (commented out in some sections) and more advanced map layer interactions.</w:t>
      </w:r>
    </w:p>
    <w:p>
      <w:pPr>
        <w:pStyle w:val="Normal"/>
        <w:spacing w:before="240" w:after="80"/>
        <w:rPr/>
      </w:pPr>
      <w:r>
        <w:rPr>
          <w:b/>
          <w:color w:val="1D4ED8"/>
          <w:sz w:val="26"/>
        </w:rPr>
        <w:t>8.6  Human Dimensions Topic</w:t>
      </w:r>
    </w:p>
    <w:p>
      <w:pPr>
        <w:pStyle w:val="Normal"/>
        <w:spacing w:before="0" w:after="80"/>
        <w:rPr/>
      </w:pPr>
      <w:r>
        <w:rPr>
          <w:color w:val="475569"/>
          <w:sz w:val="21"/>
        </w:rPr>
        <w:t>File: src/routes/thematic/human-dimensions/+page.svelte  (2,470 lines)</w:t>
      </w:r>
    </w:p>
    <w:p>
      <w:pPr>
        <w:pStyle w:val="Normal"/>
        <w:spacing w:before="0" w:after="80"/>
        <w:rPr/>
      </w:pPr>
      <w:r>
        <w:rPr>
          <w:color w:val="475569"/>
          <w:sz w:val="21"/>
        </w:rPr>
        <w:t>Covers population dynamics, demography, and socio-economic indicators. Uses ArcGIS REST services for HKH demographic data. Follows the standard three-panel layout.</w:t>
      </w:r>
    </w:p>
    <w:p>
      <w:pPr>
        <w:pStyle w:val="Normal"/>
        <w:spacing w:before="240" w:after="80"/>
        <w:rPr/>
      </w:pPr>
      <w:r>
        <w:rPr>
          <w:b/>
          <w:color w:val="1D4ED8"/>
          <w:sz w:val="26"/>
        </w:rPr>
        <w:t>8.7  Physiography Topic</w:t>
      </w:r>
    </w:p>
    <w:p>
      <w:pPr>
        <w:pStyle w:val="Normal"/>
        <w:spacing w:before="0" w:after="80"/>
        <w:rPr/>
      </w:pPr>
      <w:r>
        <w:rPr>
          <w:color w:val="475569"/>
          <w:sz w:val="21"/>
        </w:rPr>
        <w:t>File: src/routes/thematic/physiography/+page.svelte  (1,611 lines)</w:t>
      </w:r>
    </w:p>
    <w:p>
      <w:pPr>
        <w:pStyle w:val="Normal"/>
        <w:spacing w:before="0" w:after="80"/>
        <w:rPr/>
      </w:pPr>
      <w:r>
        <w:rPr>
          <w:color w:val="475569"/>
          <w:sz w:val="21"/>
        </w:rPr>
        <w:t>Displays topographic and geomorphological data for the HKH region. Includes a companion component ifram_physio.svelte for embedding an external physiography iframe. Uses the HKH/Physiography/MapServer as its primary data service.</w:t>
      </w:r>
    </w:p>
    <w:p>
      <w:pPr>
        <w:pStyle w:val="Normal"/>
        <w:spacing w:before="240" w:after="80"/>
        <w:rPr/>
      </w:pPr>
      <w:r>
        <w:rPr>
          <w:b/>
          <w:color w:val="1D4ED8"/>
          <w:sz w:val="26"/>
        </w:rPr>
        <w:t>8.8  Weather &amp; Air Quality Topics</w:t>
      </w:r>
    </w:p>
    <w:p>
      <w:pPr>
        <w:pStyle w:val="Normal"/>
        <w:spacing w:before="0" w:after="80"/>
        <w:rPr/>
      </w:pPr>
      <w:r>
        <w:rPr>
          <w:color w:val="475569"/>
          <w:sz w:val="21"/>
        </w:rPr>
        <w:t>These topics link out to dedicated external scientific applications rather than implementing full in-app functionality:</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6"/>
        <w:gridCol w:w="4535"/>
      </w:tblGrid>
      <w:tr>
        <w:trPr/>
        <w:tc>
          <w:tcPr>
            <w:tcW w:w="4536"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Property</w:t>
            </w:r>
          </w:p>
        </w:tc>
        <w:tc>
          <w:tcPr>
            <w:tcW w:w="4535"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Value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Weather</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Links to ICIMOD Tethys platform: tethys.icimod.org/apps/hiwatrg/</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Air Quality</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Links to ICIMOD smog portal: smog.icimod.org/apps/airquality/</w:t>
            </w:r>
          </w:p>
        </w:tc>
      </w:tr>
    </w:tbl>
    <w:p>
      <w:pPr>
        <w:pStyle w:val="Normal"/>
        <w:rPr/>
      </w:pPr>
      <w:r>
        <w:rPr/>
      </w:r>
    </w:p>
    <w:p>
      <w:pPr>
        <w:pStyle w:val="Normal"/>
        <w:spacing w:before="360" w:after="120"/>
        <w:rPr/>
      </w:pPr>
      <w:r>
        <w:rPr>
          <w:b/>
          <w:color w:val="1E40AF"/>
          <w:sz w:val="32"/>
        </w:rPr>
        <w:t>9. UI Component Patterns</w:t>
      </w:r>
    </w:p>
    <w:p>
      <w:pPr>
        <w:pStyle w:val="Normal"/>
        <w:spacing w:before="240" w:after="80"/>
        <w:rPr/>
      </w:pPr>
      <w:r>
        <w:rPr>
          <w:b/>
          <w:color w:val="1D4ED8"/>
          <w:sz w:val="26"/>
        </w:rPr>
        <w:t>9.1  Information Layer Accordion</w:t>
      </w:r>
    </w:p>
    <w:p>
      <w:pPr>
        <w:pStyle w:val="Normal"/>
        <w:spacing w:before="0" w:after="80"/>
        <w:rPr/>
      </w:pPr>
      <w:r>
        <w:rPr>
          <w:color w:val="475569"/>
          <w:sz w:val="21"/>
        </w:rPr>
        <w:t>The right sidebar lists information layers as clickable cards. Clicking a card calls selectInformationLayer(title) and loads the corresponding map layer. Each card has an expand/collapse chevron that reveals the methodology description and data source citation. Only one card is expanded at a time (expandedLayer state). The active card is highlighted with the topic's gradient color.</w:t>
      </w:r>
    </w:p>
    <w:p>
      <w:pPr>
        <w:pStyle w:val="Normal"/>
        <w:spacing w:before="240" w:after="80"/>
        <w:rPr/>
      </w:pPr>
      <w:r>
        <w:rPr>
          <w:b/>
          <w:color w:val="1D4ED8"/>
          <w:sz w:val="26"/>
        </w:rPr>
        <w:t>9.2  Basemap Switcher</w:t>
      </w:r>
    </w:p>
    <w:p>
      <w:pPr>
        <w:pStyle w:val="Normal"/>
        <w:spacing w:before="0" w:after="80"/>
        <w:rPr/>
      </w:pPr>
      <w:r>
        <w:rPr>
          <w:color w:val="475569"/>
          <w:sz w:val="21"/>
        </w:rPr>
        <w:t>A map icon button (absolute, top-right of map) opens the basemap panel. The panel shows all five basemaps as list items with thumbnail images. Selecting one calls switchBasemap(id) which replaces the base tile layer. The panel closes after selection.</w:t>
      </w:r>
    </w:p>
    <w:p>
      <w:pPr>
        <w:pStyle w:val="Normal"/>
        <w:spacing w:before="240" w:after="80"/>
        <w:rPr/>
      </w:pPr>
      <w:r>
        <w:rPr>
          <w:b/>
          <w:color w:val="1D4ED8"/>
          <w:sz w:val="26"/>
        </w:rPr>
        <w:t>9.3  Base Layers Panel</w:t>
      </w:r>
    </w:p>
    <w:p>
      <w:pPr>
        <w:pStyle w:val="Normal"/>
        <w:spacing w:before="0" w:after="80"/>
        <w:rPr/>
      </w:pPr>
      <w:r>
        <w:rPr>
          <w:color w:val="475569"/>
          <w:sz w:val="21"/>
        </w:rPr>
        <w:t>A layers icon button (absolute, right of map, below basemap button) opens a checkbox panel for the HKH Outline layer (and potentially others). Toggling a checkbox calls toggleBaseLayer(id, checked) which adds or removes an ImageArcGISRest layer for the HKH/Outline/MapServer service at opacity 0.5.</w:t>
      </w:r>
    </w:p>
    <w:p>
      <w:pPr>
        <w:pStyle w:val="Normal"/>
        <w:spacing w:before="240" w:after="80"/>
        <w:rPr/>
      </w:pPr>
      <w:r>
        <w:rPr>
          <w:b/>
          <w:color w:val="1D4ED8"/>
          <w:sz w:val="26"/>
        </w:rPr>
        <w:t>9.4  Threshold Control Bar</w:t>
      </w:r>
    </w:p>
    <w:p>
      <w:pPr>
        <w:pStyle w:val="Normal"/>
        <w:spacing w:before="0" w:after="80"/>
        <w:rPr/>
      </w:pPr>
      <w:r>
        <w:rPr>
          <w:color w:val="475569"/>
          <w:sz w:val="21"/>
        </w:rPr>
        <w:t>When the selected dataset has control_type = "threshold-control", a pill-shaped radio selector appears at the bottom center of the map. Each option renders as a rounded radio button styled with Tailwind peer-checked classes. The selected value drives which map_layers key is loaded.</w:t>
      </w:r>
    </w:p>
    <w:p>
      <w:pPr>
        <w:pStyle w:val="Normal"/>
        <w:spacing w:before="240" w:after="80"/>
        <w:rPr/>
      </w:pPr>
      <w:r>
        <w:rPr>
          <w:b/>
          <w:color w:val="1D4ED8"/>
          <w:sz w:val="26"/>
        </w:rPr>
        <w:t>9.5  Questions FAB</w:t>
      </w:r>
    </w:p>
    <w:p>
      <w:pPr>
        <w:pStyle w:val="Normal"/>
        <w:spacing w:before="0" w:after="80"/>
        <w:rPr/>
      </w:pPr>
      <w:r>
        <w:rPr>
          <w:color w:val="475569"/>
          <w:sz w:val="21"/>
        </w:rPr>
        <w:t>A floating action button (bottom-right, green/topic-colored circle with HelpCircle icon) toggles the questions panel. The panel lists predefined questions that, when selected, load a dataset and clear the information layer selection. This feature is mostly empty across topics — the questions arrays are defined but left empty as a future feature.</w:t>
      </w:r>
    </w:p>
    <w:p>
      <w:pPr>
        <w:pStyle w:val="Normal"/>
        <w:spacing w:before="240" w:after="80"/>
        <w:rPr/>
      </w:pPr>
      <w:r>
        <w:rPr>
          <w:b/>
          <w:color w:val="1D4ED8"/>
          <w:sz w:val="26"/>
        </w:rPr>
        <w:t>9.6  Legend Panel</w:t>
      </w:r>
    </w:p>
    <w:p>
      <w:pPr>
        <w:pStyle w:val="Normal"/>
        <w:spacing w:before="0" w:after="80"/>
        <w:rPr/>
      </w:pPr>
      <w:r>
        <w:rPr>
          <w:color w:val="475569"/>
          <w:sz w:val="21"/>
        </w:rPr>
        <w:t>When legend data exists, a collapsible panel appears at the bottom-right of the map. A "Legend" label button toggles it. Inside, each layer's legend entries show a color swatch (base64 PNG from ArcGIS) and a text label. In fullscreen mode, z-index is elevated to z-[9999] to remain visible above the fullscreen layer.</w:t>
      </w:r>
    </w:p>
    <w:p>
      <w:pPr>
        <w:pStyle w:val="Normal"/>
        <w:spacing w:before="360" w:after="120"/>
        <w:rPr/>
      </w:pPr>
      <w:r>
        <w:rPr>
          <w:b/>
          <w:color w:val="1E40AF"/>
          <w:sz w:val="32"/>
        </w:rPr>
        <w:t>10. ArcGIS Services Reference</w:t>
      </w:r>
    </w:p>
    <w:p>
      <w:pPr>
        <w:pStyle w:val="Normal"/>
        <w:spacing w:before="0" w:after="80"/>
        <w:rPr/>
      </w:pPr>
      <w:r>
        <w:rPr>
          <w:color w:val="475569"/>
          <w:sz w:val="21"/>
        </w:rPr>
        <w:t>All data layers are served from the ICIMOD ArcGIS server. The base URL is:</w:t>
      </w:r>
    </w:p>
    <w:p>
      <w:pPr>
        <w:pStyle w:val="Normal"/>
        <w:spacing w:before="40" w:after="40"/>
        <w:ind w:left="432" w:hanging="0"/>
        <w:rPr/>
      </w:pPr>
      <w:r>
        <w:rPr>
          <w:rFonts w:ascii="Courier New" w:hAnsi="Courier New"/>
          <w:color w:val="1E293B"/>
          <w:sz w:val="18"/>
        </w:rPr>
        <w:t>https://geoapps.icimod.org/icimodarcgis/rest/services/</w:t>
      </w:r>
    </w:p>
    <w:p>
      <w:pPr>
        <w:pStyle w:val="Normal"/>
        <w:rPr/>
      </w:pPr>
      <w:r>
        <w:rPr/>
      </w:r>
    </w:p>
    <w:p>
      <w:pPr>
        <w:pStyle w:val="Normal"/>
        <w:spacing w:before="0" w:after="80"/>
        <w:rPr/>
      </w:pPr>
      <w:r>
        <w:rPr>
          <w:color w:val="475569"/>
          <w:sz w:val="21"/>
        </w:rPr>
        <w:t>Services used across thematic pages:</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6"/>
        <w:gridCol w:w="4535"/>
      </w:tblGrid>
      <w:tr>
        <w:trPr/>
        <w:tc>
          <w:tcPr>
            <w:tcW w:w="4536"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Property</w:t>
            </w:r>
          </w:p>
        </w:tc>
        <w:tc>
          <w:tcPr>
            <w:tcW w:w="4535"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Value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HKH/Outline/MapServer</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HKH region boundary outline — used as a toggleable base overlay layer</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HKH/Physiography/MapServer</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Physiography / topography data</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HKH/Landcover/MapServer</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Land cover classification (layer 21 = 2022 dataset)</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HKH/Earthquake/MapServer</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Earthquake point data (layer 0)</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HKH/ForestFire/MapServer</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Forest fire incidents (layer 1 = 5km grid count)</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RIS/HKH_NDVI_EVI/MapServer</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Vegetation indices: layer 0 = Vegetation Health, 1 = NDVI Trend, 2 = EVI Trend</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RIS/HKH_Ecosystem/MapServer</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Ecosystem layers: 0 = Conversion Pressure Index, 1 = Landslide Susceptibility, 2 = Wetlands</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RIS/HKH_Soil_Carbon_Content/MapServer</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Soil organic carbon at depths 0/30/60/200cm (layers 0–3)</w:t>
            </w:r>
          </w:p>
        </w:tc>
      </w:tr>
    </w:tbl>
    <w:p>
      <w:pPr>
        <w:pStyle w:val="Normal"/>
        <w:rPr/>
      </w:pPr>
      <w:r>
        <w:rPr/>
      </w:r>
    </w:p>
    <w:p>
      <w:pPr>
        <w:pStyle w:val="Normal"/>
        <w:spacing w:before="0" w:after="80"/>
        <w:rPr/>
      </w:pPr>
      <w:r>
        <w:rPr>
          <w:color w:val="475569"/>
          <w:sz w:val="21"/>
        </w:rPr>
        <w:t>Legend data is fetched dynamically from each service's /legend endpoint (e.g. https://geoapps.icimod.org/icimodarcgis/rest/services/HKH/Landcover/MapServer/legend?f=json) and rendered inline on the map.</w:t>
      </w:r>
    </w:p>
    <w:p>
      <w:pPr>
        <w:pStyle w:val="Normal"/>
        <w:spacing w:before="360" w:after="120"/>
        <w:rPr/>
      </w:pPr>
      <w:r>
        <w:rPr>
          <w:b/>
          <w:color w:val="1E40AF"/>
          <w:sz w:val="32"/>
        </w:rPr>
        <w:t>11. Code Conventions in Thematic Pages</w:t>
      </w:r>
    </w:p>
    <w:p>
      <w:pPr>
        <w:pStyle w:val="Normal"/>
        <w:spacing w:before="240" w:after="80"/>
        <w:rPr/>
      </w:pPr>
      <w:r>
        <w:rPr>
          <w:b/>
          <w:color w:val="1D4ED8"/>
          <w:sz w:val="26"/>
        </w:rPr>
        <w:t>11.1  Svelte 5 Runes Usage</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6"/>
        <w:gridCol w:w="4535"/>
      </w:tblGrid>
      <w:tr>
        <w:trPr/>
        <w:tc>
          <w:tcPr>
            <w:tcW w:w="4536"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Property</w:t>
            </w:r>
          </w:p>
        </w:tc>
        <w:tc>
          <w:tcPr>
            <w:tcW w:w="4535"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Value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$state()</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All mutable component state (UI flags, selected values, map references)</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$derived()</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Computed values derived from state — e.g. currentDataset from selectedInformationLayer</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$effect()</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Side effects — map layer updates triggered by state changes, event listener cleanup</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$props()</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Component props — some pages accept currentTopic, width, height props</w:t>
            </w:r>
          </w:p>
        </w:tc>
      </w:tr>
    </w:tbl>
    <w:p>
      <w:pPr>
        <w:pStyle w:val="Normal"/>
        <w:rPr/>
      </w:pPr>
      <w:r>
        <w:rPr/>
      </w:r>
    </w:p>
    <w:p>
      <w:pPr>
        <w:pStyle w:val="Normal"/>
        <w:spacing w:before="240" w:after="80"/>
        <w:rPr/>
      </w:pPr>
      <w:r>
        <w:rPr>
          <w:b/>
          <w:color w:val="1D4ED8"/>
          <w:sz w:val="26"/>
        </w:rPr>
        <w:t>11.2  Map Cleanup</w:t>
      </w:r>
    </w:p>
    <w:p>
      <w:pPr>
        <w:pStyle w:val="Normal"/>
        <w:spacing w:before="0" w:after="80"/>
        <w:rPr/>
      </w:pPr>
      <w:r>
        <w:rPr>
          <w:color w:val="475569"/>
          <w:sz w:val="21"/>
        </w:rPr>
        <w:t>All pages call map.dispose() inside onDestroy() and remove fullscreen event listeners via the stored fullscreenHandler reference. ResizeObserver is disconnected in the onMount cleanup return function.</w:t>
      </w:r>
    </w:p>
    <w:p>
      <w:pPr>
        <w:pStyle w:val="Normal"/>
        <w:spacing w:before="240" w:after="80"/>
        <w:rPr/>
      </w:pPr>
      <w:r>
        <w:rPr>
          <w:b/>
          <w:color w:val="1D4ED8"/>
          <w:sz w:val="26"/>
        </w:rPr>
        <w:t>11.3  Import Pattern</w:t>
      </w:r>
    </w:p>
    <w:p>
      <w:pPr>
        <w:pStyle w:val="Normal"/>
        <w:spacing w:before="0" w:after="80"/>
        <w:rPr/>
      </w:pPr>
      <w:r>
        <w:rPr>
          <w:color w:val="475569"/>
          <w:sz w:val="21"/>
        </w:rPr>
        <w:t>Every thematic page imports the same set of dependencies:</w:t>
      </w:r>
    </w:p>
    <w:p>
      <w:pPr>
        <w:pStyle w:val="ListBullet"/>
        <w:numPr>
          <w:ilvl w:val="0"/>
          <w:numId w:val="1"/>
        </w:numPr>
        <w:spacing w:before="0" w:after="40"/>
        <w:ind w:left="288" w:hanging="360"/>
        <w:contextualSpacing/>
        <w:rPr/>
      </w:pPr>
      <w:r>
        <w:rPr>
          <w:color w:val="475569"/>
          <w:sz w:val="21"/>
        </w:rPr>
        <w:t>onMount, onDestroy from svelte</w:t>
      </w:r>
    </w:p>
    <w:p>
      <w:pPr>
        <w:pStyle w:val="ListBullet"/>
        <w:numPr>
          <w:ilvl w:val="0"/>
          <w:numId w:val="1"/>
        </w:numPr>
        <w:spacing w:before="0" w:after="40"/>
        <w:ind w:left="288" w:hanging="360"/>
        <w:contextualSpacing/>
        <w:rPr/>
      </w:pPr>
      <w:r>
        <w:rPr>
          <w:color w:val="475569"/>
          <w:sz w:val="21"/>
        </w:rPr>
        <w:t>Map, View, TileLayer, ImageLayer, XYZ, OSM, ImageArcGISRest, ImageWMS from ol/*</w:t>
      </w:r>
    </w:p>
    <w:p>
      <w:pPr>
        <w:pStyle w:val="ListBullet"/>
        <w:numPr>
          <w:ilvl w:val="0"/>
          <w:numId w:val="1"/>
        </w:numPr>
        <w:spacing w:before="0" w:after="40"/>
        <w:ind w:left="288" w:hanging="360"/>
        <w:contextualSpacing/>
        <w:rPr/>
      </w:pPr>
      <w:r>
        <w:rPr>
          <w:color w:val="475569"/>
          <w:sz w:val="21"/>
        </w:rPr>
        <w:t>fromLonLat from ol/proj</w:t>
      </w:r>
    </w:p>
    <w:p>
      <w:pPr>
        <w:pStyle w:val="ListBullet"/>
        <w:numPr>
          <w:ilvl w:val="0"/>
          <w:numId w:val="1"/>
        </w:numPr>
        <w:spacing w:before="0" w:after="40"/>
        <w:ind w:left="288" w:hanging="360"/>
        <w:contextualSpacing/>
        <w:rPr/>
      </w:pPr>
      <w:r>
        <w:rPr>
          <w:color w:val="475569"/>
          <w:sz w:val="21"/>
        </w:rPr>
        <w:t>defaultControls, FullScreen from ol/control/*</w:t>
      </w:r>
    </w:p>
    <w:p>
      <w:pPr>
        <w:pStyle w:val="ListBullet"/>
        <w:numPr>
          <w:ilvl w:val="0"/>
          <w:numId w:val="1"/>
        </w:numPr>
        <w:spacing w:before="0" w:after="40"/>
        <w:ind w:left="288" w:hanging="360"/>
        <w:contextualSpacing/>
        <w:rPr/>
      </w:pPr>
      <w:r>
        <w:rPr>
          <w:color w:val="475569"/>
          <w:sz w:val="21"/>
        </w:rPr>
        <w:t>Lucide icon components from @lucide/svelte</w:t>
      </w:r>
    </w:p>
    <w:p>
      <w:pPr>
        <w:pStyle w:val="ListBullet"/>
        <w:numPr>
          <w:ilvl w:val="0"/>
          <w:numId w:val="1"/>
        </w:numPr>
        <w:spacing w:before="0" w:after="40"/>
        <w:ind w:left="288" w:hanging="360"/>
        <w:contextualSpacing/>
        <w:rPr/>
      </w:pPr>
      <w:r>
        <w:rPr>
          <w:color w:val="475569"/>
          <w:sz w:val="21"/>
        </w:rPr>
        <w:t>Chart from $lib/components/Chart.svelte</w:t>
      </w:r>
    </w:p>
    <w:p>
      <w:pPr>
        <w:pStyle w:val="ListBullet"/>
        <w:numPr>
          <w:ilvl w:val="0"/>
          <w:numId w:val="1"/>
        </w:numPr>
        <w:spacing w:before="0" w:after="40"/>
        <w:ind w:left="288" w:hanging="360"/>
        <w:contextualSpacing/>
        <w:rPr/>
      </w:pPr>
      <w:r>
        <w:rPr>
          <w:color w:val="475569"/>
          <w:sz w:val="21"/>
        </w:rPr>
        <w:t>Basemap thumbnail images from $lib/assets/images/basemaps/</w:t>
      </w:r>
    </w:p>
    <w:p>
      <w:pPr>
        <w:pStyle w:val="Normal"/>
        <w:rPr/>
      </w:pPr>
      <w:r>
        <w:rPr/>
      </w:r>
    </w:p>
    <w:p>
      <w:pPr>
        <w:pStyle w:val="Normal"/>
        <w:spacing w:before="240" w:after="80"/>
        <w:rPr/>
      </w:pPr>
      <w:r>
        <w:rPr>
          <w:b/>
          <w:color w:val="1D4ED8"/>
          <w:sz w:val="26"/>
        </w:rPr>
        <w:t>11.4  Responsive Layout</w:t>
      </w:r>
    </w:p>
    <w:p>
      <w:pPr>
        <w:pStyle w:val="Normal"/>
        <w:spacing w:before="0" w:after="80"/>
        <w:rPr/>
      </w:pPr>
      <w:r>
        <w:rPr>
          <w:color w:val="475569"/>
          <w:sz w:val="21"/>
        </w:rPr>
        <w:t>Layout initialises based on screen width (isSmallScreen checks window.innerWidth &lt; 1280). Small screens default to hide-left so the map is immediately visible. A resize listener updates the layout state on window resize. Tailwind breakpoint classes (lg:col-span-*) are used alongside dynamic class:class-name={condition} bindings.</w:t>
      </w:r>
    </w:p>
    <w:p>
      <w:pPr>
        <w:pStyle w:val="Normal"/>
        <w:pBdr>
          <w:bottom w:val="single" w:sz="4" w:space="1" w:color="CBD5E1"/>
        </w:pBdr>
        <w:spacing w:before="80" w:after="80"/>
        <w:rPr/>
      </w:pPr>
      <w:r>
        <w:rPr/>
      </w:r>
    </w:p>
    <w:p>
      <w:pPr>
        <w:pStyle w:val="Normal"/>
        <w:spacing w:before="360" w:after="120"/>
        <w:rPr/>
      </w:pPr>
      <w:r>
        <w:rPr>
          <w:b/>
          <w:color w:val="1E40AF"/>
          <w:sz w:val="32"/>
        </w:rPr>
        <w:t>Appendix — Key File Reference</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6"/>
        <w:gridCol w:w="4535"/>
      </w:tblGrid>
      <w:tr>
        <w:trPr/>
        <w:tc>
          <w:tcPr>
            <w:tcW w:w="4536"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Property</w:t>
            </w:r>
          </w:p>
        </w:tc>
        <w:tc>
          <w:tcPr>
            <w:tcW w:w="4535" w:type="dxa"/>
            <w:tcBorders/>
            <w:shd w:color="auto" w:fill="1E40AF" w:val="clea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20"/>
                <w:szCs w:val="22"/>
                <w:lang w:val="en-US" w:eastAsia="en-US" w:bidi="ar-SA"/>
              </w:rPr>
              <w:t>Value</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src/routes/thematic/+layout.svelte</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Shared nav bar for all thematic pages</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src/routes/thematic/ecosystem/+page.svelte</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Ecosystem topic page (1,687 lines)</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src/routes/thematic/disaster/+page.svelte</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Disaster topic page (1,125 lines)</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src/routes/thematic/cryosphere/+page.svelte</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Cryosphere topic page (1,680 lines)</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src/routes/thematic/climate/+page.svelte</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Climate topic page (6,849 lines)</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src/routes/thematic/human-dimensions/+page.svelte</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Human Dimensions topic page (2,470 lines)</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src/routes/thematic/physiography/+page.svelte</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Physiography topic page (1,611 lines)</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src/routes/thematic/weather/+page.svelte</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Weather page (278 lines — external link)</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src/routes/thematic/air-quality/+page.svelte</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Air Quality page (741 lines — external link)</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src/lib/data/themeData.ts</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Topic registry: icons, colors, names, navigation helpers</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src/lib/types/question-types.ts</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Shared TypeScript type definitions</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src/lib/data/question-configs.ts</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Question config registry (climate, demography, ecosystem)</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src/lib/components/Chart.svelte</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Reusable chart component</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src/lib/components/DisplaySection.svelte</w:t>
            </w:r>
          </w:p>
        </w:tc>
        <w:tc>
          <w:tcPr>
            <w:tcW w:w="4535" w:type="dxa"/>
            <w:tcBorders/>
            <w:shd w:color="auto" w:fill="F1F5F9"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Map/chart display panel</w:t>
            </w:r>
          </w:p>
        </w:tc>
      </w:tr>
      <w:tr>
        <w:trPr/>
        <w:tc>
          <w:tcPr>
            <w:tcW w:w="4536" w:type="dxa"/>
            <w:tcBorders/>
            <w:shd w:color="auto" w:fill="E2E8F0"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b/>
                <w:color w:val="1E40AF"/>
                <w:kern w:val="0"/>
                <w:sz w:val="20"/>
                <w:szCs w:val="22"/>
                <w:lang w:val="en-US" w:eastAsia="en-US" w:bidi="ar-SA"/>
              </w:rPr>
              <w:t>src/lib/assets/images/basemaps/</w:t>
            </w:r>
          </w:p>
        </w:tc>
        <w:tc>
          <w:tcPr>
            <w:tcW w:w="4535" w:type="dxa"/>
            <w:tcBorders/>
            <w:shd w:color="auto" w:fill="F8FAFC"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color w:val="475569"/>
                <w:kern w:val="0"/>
                <w:sz w:val="20"/>
                <w:szCs w:val="22"/>
                <w:lang w:val="en-US" w:eastAsia="en-US" w:bidi="ar-SA"/>
              </w:rPr>
              <w:t>Basemap thumbnail PNGs for the basemap switcher UI</w:t>
            </w:r>
          </w:p>
        </w:tc>
      </w:tr>
    </w:tbl>
    <w:p>
      <w:pPr>
        <w:pStyle w:val="Normal"/>
        <w:widowControl/>
        <w:bidi w:val="0"/>
        <w:spacing w:lineRule="auto" w:line="276" w:before="0" w:after="200"/>
        <w:jc w:val="left"/>
        <w:rPr/>
      </w:pPr>
      <w:r>
        <w:rPr/>
      </w:r>
    </w:p>
    <w:sectPr>
      <w:type w:val="nextPage"/>
      <w:pgSz w:w="12240" w:h="15840"/>
      <w:pgMar w:left="1584" w:right="1584"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LibreOffice/7.3.7.2$Linux_X86_64 LibreOffice_project/30$Build-2</Application>
  <AppVersion>15.0000</AppVersion>
  <Pages>14</Pages>
  <Words>2631</Words>
  <Characters>18157</Characters>
  <CharactersWithSpaces>20643</CharactersWithSpaces>
  <Paragraphs>462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2026-05-13T14:34:10Z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