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576"/>
        <w:gridCol w:w="5062"/>
      </w:tblGrid>
      <w:tr w:rsidR="00217EB9" w14:paraId="7CE7D27E" w14:textId="77777777" w:rsidTr="003B5F92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4EFB3" w14:textId="77777777" w:rsidR="00890352" w:rsidRDefault="00890352" w:rsidP="00890352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54D94">
              <w:rPr>
                <w:rFonts w:ascii="Calibri" w:hAnsi="Calibri" w:cs="Calibri"/>
                <w:sz w:val="28"/>
                <w:szCs w:val="28"/>
              </w:rPr>
              <w:t>Angela Luca,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1100008</w:t>
            </w:r>
          </w:p>
          <w:p w14:paraId="050D40D0" w14:textId="73B2DD1C" w:rsidR="00890352" w:rsidRPr="00890352" w:rsidRDefault="00217EB9" w:rsidP="00890352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 w:rsidRPr="00354D94">
              <w:rPr>
                <w:rFonts w:ascii="Calibri" w:hAnsi="Calibri" w:cs="Calibri"/>
                <w:sz w:val="28"/>
                <w:szCs w:val="28"/>
              </w:rPr>
              <w:t>Benslimane Bilal, 1094638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C2016" w14:textId="63124067" w:rsidR="00217EB9" w:rsidRDefault="00217EB9" w:rsidP="003B5F92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E3D8AE8" wp14:editId="5F8E9AE9">
                  <wp:extent cx="3077319" cy="1143000"/>
                  <wp:effectExtent l="0" t="0" r="0" b="0"/>
                  <wp:docPr id="172365787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42" t="24215" b="214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30" cy="1167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352" w14:paraId="5B6C3B2C" w14:textId="77777777" w:rsidTr="003B5F92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F9F47F" w14:textId="048114CE" w:rsidR="00890352" w:rsidRPr="00354D94" w:rsidRDefault="00890352" w:rsidP="00890352">
            <w:pPr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Turno 2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58501" w14:textId="77777777" w:rsidR="00890352" w:rsidRDefault="00890352" w:rsidP="003B5F92">
            <w:pPr>
              <w:jc w:val="right"/>
              <w:rPr>
                <w:rFonts w:ascii="Calibri" w:hAnsi="Calibri" w:cs="Calibri"/>
                <w:noProof/>
              </w:rPr>
            </w:pPr>
          </w:p>
        </w:tc>
      </w:tr>
    </w:tbl>
    <w:p w14:paraId="5942A1CC" w14:textId="77777777" w:rsidR="006E3322" w:rsidRDefault="006E3322" w:rsidP="00890352">
      <w:pPr>
        <w:pStyle w:val="Titolo"/>
        <w:rPr>
          <w:color w:val="156082" w:themeColor="accent1"/>
        </w:rPr>
      </w:pPr>
    </w:p>
    <w:p w14:paraId="568F4A00" w14:textId="77777777" w:rsidR="00890352" w:rsidRPr="00890352" w:rsidRDefault="00890352" w:rsidP="00890352"/>
    <w:p w14:paraId="7D519641" w14:textId="1BB7FAAA" w:rsidR="00372E53" w:rsidRPr="003324C8" w:rsidRDefault="00B73962" w:rsidP="00217EB9">
      <w:pPr>
        <w:pStyle w:val="Titolo"/>
        <w:jc w:val="center"/>
      </w:pPr>
      <w:r>
        <w:rPr>
          <w:color w:val="156082" w:themeColor="accent1"/>
          <w:sz w:val="72"/>
          <w:szCs w:val="72"/>
        </w:rPr>
        <w:t>Basi di dat</w:t>
      </w:r>
      <w:r w:rsidR="003324C8">
        <w:rPr>
          <w:color w:val="156082" w:themeColor="accent1"/>
          <w:sz w:val="72"/>
          <w:szCs w:val="72"/>
        </w:rPr>
        <w:t>i - Progetto</w:t>
      </w:r>
    </w:p>
    <w:p w14:paraId="451C603F" w14:textId="6D71456E" w:rsidR="00354D94" w:rsidRPr="006E3322" w:rsidRDefault="000B6827" w:rsidP="00AF0331">
      <w:pPr>
        <w:pStyle w:val="Titolo"/>
        <w:jc w:val="center"/>
        <w:rPr>
          <w:color w:val="156082" w:themeColor="accent1"/>
          <w:sz w:val="72"/>
          <w:szCs w:val="72"/>
        </w:rPr>
      </w:pPr>
      <w:r w:rsidRPr="006E3322">
        <w:rPr>
          <w:color w:val="156082" w:themeColor="accent1"/>
          <w:sz w:val="72"/>
          <w:szCs w:val="72"/>
        </w:rPr>
        <w:t>A.A 2024/25</w:t>
      </w:r>
    </w:p>
    <w:p w14:paraId="7EAC3579" w14:textId="05C3A373" w:rsidR="00E924A3" w:rsidRPr="006E3322" w:rsidRDefault="003324C8" w:rsidP="00354D94">
      <w:pPr>
        <w:pStyle w:val="Sottotitolo"/>
        <w:jc w:val="center"/>
        <w:rPr>
          <w:sz w:val="40"/>
          <w:szCs w:val="40"/>
        </w:rPr>
      </w:pPr>
      <w:r>
        <w:rPr>
          <w:sz w:val="40"/>
          <w:szCs w:val="40"/>
        </w:rPr>
        <w:t>Parchi naturali</w:t>
      </w:r>
    </w:p>
    <w:p w14:paraId="574A95BB" w14:textId="77777777" w:rsidR="00354D94" w:rsidRDefault="00354D94" w:rsidP="000B6827">
      <w:pPr>
        <w:jc w:val="both"/>
        <w:rPr>
          <w:rFonts w:ascii="Calibri" w:hAnsi="Calibri" w:cs="Calibri"/>
        </w:rPr>
      </w:pPr>
    </w:p>
    <w:p w14:paraId="6E8ADB84" w14:textId="77777777" w:rsidR="00354D94" w:rsidRDefault="00354D94" w:rsidP="000B6827">
      <w:pPr>
        <w:jc w:val="both"/>
        <w:rPr>
          <w:rFonts w:ascii="Calibri" w:hAnsi="Calibri" w:cs="Calibri"/>
        </w:rPr>
      </w:pPr>
    </w:p>
    <w:p w14:paraId="5502F60A" w14:textId="77777777" w:rsidR="006E3322" w:rsidRDefault="006E3322" w:rsidP="000B6827">
      <w:pPr>
        <w:jc w:val="both"/>
        <w:rPr>
          <w:rFonts w:ascii="Calibri" w:hAnsi="Calibri" w:cs="Calibri"/>
        </w:rPr>
      </w:pPr>
    </w:p>
    <w:p w14:paraId="034CFA27" w14:textId="77777777" w:rsidR="00354D94" w:rsidRDefault="00354D94" w:rsidP="000B6827">
      <w:pPr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767811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A8DD91" w14:textId="7754E2C1" w:rsidR="00354D94" w:rsidRPr="00354D94" w:rsidRDefault="00354D94" w:rsidP="00354D94">
          <w:pPr>
            <w:pStyle w:val="Titolosommario"/>
            <w:jc w:val="center"/>
            <w:rPr>
              <w:sz w:val="40"/>
              <w:szCs w:val="40"/>
            </w:rPr>
          </w:pPr>
          <w:r w:rsidRPr="00354D94">
            <w:rPr>
              <w:sz w:val="40"/>
              <w:szCs w:val="40"/>
            </w:rPr>
            <w:t>Indice</w:t>
          </w:r>
        </w:p>
        <w:p w14:paraId="22006253" w14:textId="5C70F746" w:rsidR="007A126C" w:rsidRDefault="00354D94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 w:rsidRPr="00354D94">
            <w:rPr>
              <w:sz w:val="32"/>
              <w:szCs w:val="32"/>
            </w:rPr>
            <w:fldChar w:fldCharType="begin"/>
          </w:r>
          <w:r w:rsidRPr="00354D94">
            <w:rPr>
              <w:sz w:val="32"/>
              <w:szCs w:val="32"/>
            </w:rPr>
            <w:instrText xml:space="preserve"> TOC \o "1-3" \h \z \u </w:instrText>
          </w:r>
          <w:r w:rsidRPr="00354D94">
            <w:rPr>
              <w:sz w:val="32"/>
              <w:szCs w:val="32"/>
            </w:rPr>
            <w:fldChar w:fldCharType="separate"/>
          </w:r>
          <w:hyperlink w:anchor="_Toc205131201" w:history="1">
            <w:r w:rsidR="007A126C" w:rsidRPr="00091B0E">
              <w:rPr>
                <w:rStyle w:val="Collegamentoipertestuale"/>
                <w:rFonts w:asciiTheme="majorHAnsi" w:hAnsiTheme="majorHAnsi"/>
                <w:b/>
                <w:bCs/>
                <w:noProof/>
              </w:rPr>
              <w:t>1.Introduzione</w:t>
            </w:r>
            <w:r w:rsidR="007A126C">
              <w:rPr>
                <w:noProof/>
                <w:webHidden/>
              </w:rPr>
              <w:tab/>
            </w:r>
            <w:r w:rsidR="007A126C">
              <w:rPr>
                <w:noProof/>
                <w:webHidden/>
              </w:rPr>
              <w:fldChar w:fldCharType="begin"/>
            </w:r>
            <w:r w:rsidR="007A126C">
              <w:rPr>
                <w:noProof/>
                <w:webHidden/>
              </w:rPr>
              <w:instrText xml:space="preserve"> PAGEREF _Toc205131201 \h </w:instrText>
            </w:r>
            <w:r w:rsidR="007A126C">
              <w:rPr>
                <w:noProof/>
                <w:webHidden/>
              </w:rPr>
            </w:r>
            <w:r w:rsidR="007A126C">
              <w:rPr>
                <w:noProof/>
                <w:webHidden/>
              </w:rPr>
              <w:fldChar w:fldCharType="separate"/>
            </w:r>
            <w:r w:rsidR="007A126C">
              <w:rPr>
                <w:noProof/>
                <w:webHidden/>
              </w:rPr>
              <w:t>2</w:t>
            </w:r>
            <w:r w:rsidR="007A126C">
              <w:rPr>
                <w:noProof/>
                <w:webHidden/>
              </w:rPr>
              <w:fldChar w:fldCharType="end"/>
            </w:r>
          </w:hyperlink>
        </w:p>
        <w:p w14:paraId="03C8D22A" w14:textId="2E54C98F" w:rsidR="007A126C" w:rsidRDefault="007A126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05131202" w:history="1">
            <w:r w:rsidRPr="00091B0E">
              <w:rPr>
                <w:rStyle w:val="Collegamentoipertestuale"/>
                <w:rFonts w:cs="Calibri"/>
                <w:b/>
                <w:bCs/>
                <w:noProof/>
              </w:rPr>
              <w:t>2.Configurazioni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37B9" w14:textId="79769D36" w:rsidR="007A126C" w:rsidRDefault="007A126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05131203" w:history="1">
            <w:r w:rsidRPr="00091B0E">
              <w:rPr>
                <w:rStyle w:val="Collegamentoipertestuale"/>
                <w:rFonts w:cs="Calibri"/>
                <w:b/>
                <w:bCs/>
                <w:noProof/>
              </w:rPr>
              <w:t>3.Processi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DA354" w14:textId="26556985" w:rsidR="007A126C" w:rsidRDefault="007A126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05131204" w:history="1">
            <w:r w:rsidRPr="00091B0E">
              <w:rPr>
                <w:rStyle w:val="Collegamentoipertestuale"/>
                <w:rFonts w:cs="Calibri"/>
                <w:b/>
                <w:bCs/>
                <w:noProof/>
              </w:rPr>
              <w:t>4.Esempio di esecuzione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F8F4E" w14:textId="50C19A67" w:rsidR="007A126C" w:rsidRDefault="007A126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05131205" w:history="1">
            <w:r w:rsidRPr="00091B0E">
              <w:rPr>
                <w:rStyle w:val="Collegamentoipertestuale"/>
                <w:rFonts w:cs="Calibri"/>
                <w:b/>
                <w:bCs/>
                <w:noProof/>
              </w:rPr>
              <w:t>5.Risorse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9693F" w14:textId="657C7269" w:rsidR="007A126C" w:rsidRDefault="007A126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05131206" w:history="1">
            <w:r w:rsidRPr="00091B0E">
              <w:rPr>
                <w:rStyle w:val="Collegamentoipertestuale"/>
                <w:rFonts w:cs="Calibri"/>
                <w:b/>
                <w:bCs/>
                <w:noProof/>
              </w:rPr>
              <w:t>6.Considerazioni finali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_Toc205131206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25BA" w14:textId="0B575B6C" w:rsidR="00354D94" w:rsidRDefault="00354D94" w:rsidP="00354D94">
          <w:pPr>
            <w:rPr>
              <w:b/>
              <w:bCs/>
            </w:rPr>
          </w:pPr>
          <w:r w:rsidRPr="00354D94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7EB46D31" w14:textId="77777777" w:rsidR="00354D94" w:rsidRDefault="00354D94">
      <w:pPr>
        <w:rPr>
          <w:b/>
          <w:bCs/>
        </w:rPr>
      </w:pPr>
      <w:r>
        <w:rPr>
          <w:b/>
          <w:bCs/>
        </w:rPr>
        <w:br w:type="page"/>
      </w:r>
    </w:p>
    <w:p w14:paraId="0983DD6B" w14:textId="303F33CB" w:rsidR="00354D94" w:rsidRPr="006A4897" w:rsidRDefault="00A371AE" w:rsidP="00B634C6">
      <w:pPr>
        <w:outlineLvl w:val="0"/>
        <w:rPr>
          <w:rFonts w:asciiTheme="majorHAnsi" w:hAnsiTheme="majorHAnsi"/>
          <w:b/>
          <w:bCs/>
          <w:color w:val="156082" w:themeColor="accent1"/>
          <w:sz w:val="36"/>
          <w:szCs w:val="36"/>
        </w:rPr>
      </w:pPr>
      <w:bookmarkStart w:id="0" w:name="_Toc205131201"/>
      <w:r>
        <w:rPr>
          <w:rFonts w:asciiTheme="majorHAnsi" w:hAnsiTheme="majorHAnsi"/>
          <w:b/>
          <w:bCs/>
          <w:color w:val="156082" w:themeColor="accent1"/>
          <w:sz w:val="36"/>
          <w:szCs w:val="36"/>
        </w:rPr>
        <w:lastRenderedPageBreak/>
        <w:t>1.</w:t>
      </w:r>
      <w:r w:rsidR="00354D94" w:rsidRPr="006A4897">
        <w:rPr>
          <w:rFonts w:asciiTheme="majorHAnsi" w:hAnsiTheme="majorHAnsi"/>
          <w:b/>
          <w:bCs/>
          <w:color w:val="156082" w:themeColor="accent1"/>
          <w:sz w:val="36"/>
          <w:szCs w:val="36"/>
        </w:rPr>
        <w:t>Introduzione</w:t>
      </w:r>
      <w:bookmarkEnd w:id="0"/>
    </w:p>
    <w:p w14:paraId="7F87ACDE" w14:textId="77777777" w:rsidR="003324C8" w:rsidRDefault="003324C8" w:rsidP="003324C8">
      <w:pPr>
        <w:jc w:val="both"/>
        <w:rPr>
          <w:rFonts w:cs="Calibri"/>
        </w:rPr>
      </w:pPr>
      <w:r w:rsidRPr="003324C8">
        <w:rPr>
          <w:rFonts w:cs="Calibri"/>
        </w:rPr>
        <w:t>Il progetto ha l’obiettivo di realizzare un sistema informativo dedicato alla gestione e</w:t>
      </w:r>
      <w:r>
        <w:rPr>
          <w:rFonts w:cs="Calibri"/>
        </w:rPr>
        <w:t xml:space="preserve"> </w:t>
      </w:r>
      <w:r w:rsidRPr="003324C8">
        <w:rPr>
          <w:rFonts w:cs="Calibri"/>
        </w:rPr>
        <w:t>all’organizzazione</w:t>
      </w:r>
      <w:r>
        <w:rPr>
          <w:rFonts w:cs="Calibri"/>
        </w:rPr>
        <w:t xml:space="preserve"> </w:t>
      </w:r>
      <w:r w:rsidRPr="003324C8">
        <w:rPr>
          <w:rFonts w:cs="Calibri"/>
        </w:rPr>
        <w:t xml:space="preserve">delle </w:t>
      </w:r>
      <w:r w:rsidRPr="003324C8">
        <w:rPr>
          <w:rFonts w:cs="Calibri"/>
          <w:b/>
          <w:bCs/>
        </w:rPr>
        <w:t>aree protette italiane</w:t>
      </w:r>
      <w:r w:rsidRPr="003324C8">
        <w:rPr>
          <w:rFonts w:cs="Calibri"/>
        </w:rPr>
        <w:t>.</w:t>
      </w:r>
    </w:p>
    <w:p w14:paraId="50EA1DE7" w14:textId="12FFAF05" w:rsidR="003324C8" w:rsidRPr="003324C8" w:rsidRDefault="003324C8" w:rsidP="003324C8">
      <w:pPr>
        <w:jc w:val="both"/>
        <w:rPr>
          <w:rFonts w:cs="Calibri"/>
        </w:rPr>
      </w:pPr>
      <w:r w:rsidRPr="003324C8">
        <w:rPr>
          <w:rFonts w:cs="Calibri"/>
        </w:rPr>
        <w:t xml:space="preserve">Il sistema raccoglie e struttura tutte le informazioni relative ai </w:t>
      </w:r>
      <w:r w:rsidRPr="003324C8">
        <w:rPr>
          <w:rFonts w:cs="Calibri"/>
          <w:b/>
          <w:bCs/>
        </w:rPr>
        <w:t>parchi naturali, riserve e aree marine protette</w:t>
      </w:r>
      <w:r w:rsidRPr="003324C8">
        <w:rPr>
          <w:rFonts w:cs="Calibri"/>
        </w:rPr>
        <w:t>, consentendo una consultazione ordinata e aggiornata.</w:t>
      </w:r>
    </w:p>
    <w:p w14:paraId="4089FDAF" w14:textId="77777777" w:rsidR="003324C8" w:rsidRPr="003324C8" w:rsidRDefault="003324C8" w:rsidP="003324C8">
      <w:pPr>
        <w:jc w:val="both"/>
        <w:rPr>
          <w:rFonts w:cs="Calibri"/>
        </w:rPr>
      </w:pPr>
      <w:r w:rsidRPr="003324C8">
        <w:rPr>
          <w:rFonts w:cs="Calibri"/>
        </w:rPr>
        <w:t>Per ogni parco vengono memorizzati dati come:</w:t>
      </w:r>
    </w:p>
    <w:p w14:paraId="08D60974" w14:textId="77777777" w:rsidR="003324C8" w:rsidRPr="003324C8" w:rsidRDefault="003324C8" w:rsidP="003324C8">
      <w:pPr>
        <w:numPr>
          <w:ilvl w:val="0"/>
          <w:numId w:val="14"/>
        </w:numPr>
        <w:jc w:val="both"/>
        <w:rPr>
          <w:rFonts w:cs="Calibri"/>
        </w:rPr>
      </w:pPr>
      <w:r w:rsidRPr="003324C8">
        <w:rPr>
          <w:rFonts w:cs="Calibri"/>
        </w:rPr>
        <w:t>nome, regione, tipologia (parco nazionale, riserva, ecc.);</w:t>
      </w:r>
    </w:p>
    <w:p w14:paraId="163569AE" w14:textId="77777777" w:rsidR="003324C8" w:rsidRPr="003324C8" w:rsidRDefault="003324C8" w:rsidP="003324C8">
      <w:pPr>
        <w:numPr>
          <w:ilvl w:val="0"/>
          <w:numId w:val="14"/>
        </w:numPr>
        <w:jc w:val="both"/>
        <w:rPr>
          <w:rFonts w:cs="Calibri"/>
        </w:rPr>
      </w:pPr>
      <w:r w:rsidRPr="003324C8">
        <w:rPr>
          <w:rFonts w:cs="Calibri"/>
        </w:rPr>
        <w:t>ente gestore e provvedimento di istituzione;</w:t>
      </w:r>
    </w:p>
    <w:p w14:paraId="1A23F714" w14:textId="77777777" w:rsidR="003324C8" w:rsidRPr="003324C8" w:rsidRDefault="003324C8" w:rsidP="003324C8">
      <w:pPr>
        <w:numPr>
          <w:ilvl w:val="0"/>
          <w:numId w:val="14"/>
        </w:numPr>
        <w:jc w:val="both"/>
        <w:rPr>
          <w:rFonts w:cs="Calibri"/>
        </w:rPr>
      </w:pPr>
      <w:r w:rsidRPr="003324C8">
        <w:rPr>
          <w:rFonts w:cs="Calibri"/>
        </w:rPr>
        <w:t>superficie terrestre e marina, chilometri di costa e altre informazioni ambientali;</w:t>
      </w:r>
    </w:p>
    <w:p w14:paraId="70CA7CF3" w14:textId="77777777" w:rsidR="003324C8" w:rsidRPr="003324C8" w:rsidRDefault="003324C8" w:rsidP="003324C8">
      <w:pPr>
        <w:numPr>
          <w:ilvl w:val="0"/>
          <w:numId w:val="14"/>
        </w:numPr>
        <w:jc w:val="both"/>
        <w:rPr>
          <w:rFonts w:cs="Calibri"/>
        </w:rPr>
      </w:pPr>
      <w:r w:rsidRPr="003324C8">
        <w:rPr>
          <w:rFonts w:cs="Calibri"/>
        </w:rPr>
        <w:t xml:space="preserve">adesione a programmi di certificazione come la </w:t>
      </w:r>
      <w:r w:rsidRPr="003324C8">
        <w:rPr>
          <w:rFonts w:cs="Calibri"/>
          <w:b/>
          <w:bCs/>
        </w:rPr>
        <w:t>Carta Europea del Turismo Sostenibile (CETS)</w:t>
      </w:r>
      <w:r w:rsidRPr="003324C8">
        <w:rPr>
          <w:rFonts w:cs="Calibri"/>
        </w:rPr>
        <w:t>.</w:t>
      </w:r>
    </w:p>
    <w:p w14:paraId="23286972" w14:textId="77777777" w:rsidR="003324C8" w:rsidRPr="003324C8" w:rsidRDefault="003324C8" w:rsidP="003324C8">
      <w:pPr>
        <w:jc w:val="both"/>
        <w:rPr>
          <w:rFonts w:cs="Calibri"/>
        </w:rPr>
      </w:pPr>
      <w:r w:rsidRPr="003324C8">
        <w:rPr>
          <w:rFonts w:cs="Calibri"/>
        </w:rPr>
        <w:t xml:space="preserve">Ogni area protetta dispone di una sezione dedicata con </w:t>
      </w:r>
      <w:r w:rsidRPr="003324C8">
        <w:rPr>
          <w:rFonts w:cs="Calibri"/>
          <w:b/>
          <w:bCs/>
        </w:rPr>
        <w:t>notizie aggiornate</w:t>
      </w:r>
      <w:r w:rsidRPr="003324C8">
        <w:rPr>
          <w:rFonts w:cs="Calibri"/>
        </w:rPr>
        <w:t xml:space="preserve">, complete di data, testo e immagini, oltre a informazioni pratiche sui </w:t>
      </w:r>
      <w:r w:rsidRPr="003324C8">
        <w:rPr>
          <w:rFonts w:cs="Calibri"/>
          <w:b/>
          <w:bCs/>
        </w:rPr>
        <w:t>centri visita</w:t>
      </w:r>
      <w:r w:rsidRPr="003324C8">
        <w:rPr>
          <w:rFonts w:cs="Calibri"/>
        </w:rPr>
        <w:t xml:space="preserve"> utili per l’organizzazione di escursioni e attività.</w:t>
      </w:r>
    </w:p>
    <w:p w14:paraId="6061F4EE" w14:textId="77777777" w:rsidR="003324C8" w:rsidRPr="003324C8" w:rsidRDefault="003324C8" w:rsidP="003324C8">
      <w:pPr>
        <w:jc w:val="both"/>
        <w:rPr>
          <w:rFonts w:cs="Calibri"/>
        </w:rPr>
      </w:pPr>
      <w:r w:rsidRPr="003324C8">
        <w:rPr>
          <w:rFonts w:cs="Calibri"/>
        </w:rPr>
        <w:t xml:space="preserve">Il sistema fornisce inoltre un elenco di </w:t>
      </w:r>
      <w:r w:rsidRPr="003324C8">
        <w:rPr>
          <w:rFonts w:cs="Calibri"/>
          <w:b/>
          <w:bCs/>
        </w:rPr>
        <w:t>strutture ricettive</w:t>
      </w:r>
      <w:r w:rsidRPr="003324C8">
        <w:rPr>
          <w:rFonts w:cs="Calibri"/>
        </w:rPr>
        <w:t xml:space="preserve"> nei pressi dei parchi, con dettagli su:</w:t>
      </w:r>
    </w:p>
    <w:p w14:paraId="28FE4958" w14:textId="77777777" w:rsidR="003324C8" w:rsidRPr="003324C8" w:rsidRDefault="003324C8" w:rsidP="003324C8">
      <w:pPr>
        <w:numPr>
          <w:ilvl w:val="0"/>
          <w:numId w:val="15"/>
        </w:numPr>
        <w:jc w:val="both"/>
        <w:rPr>
          <w:rFonts w:cs="Calibri"/>
        </w:rPr>
      </w:pPr>
      <w:r w:rsidRPr="003324C8">
        <w:rPr>
          <w:rFonts w:cs="Calibri"/>
        </w:rPr>
        <w:t>indirizzo e contatti;</w:t>
      </w:r>
    </w:p>
    <w:p w14:paraId="3E508A9D" w14:textId="77777777" w:rsidR="003324C8" w:rsidRPr="003324C8" w:rsidRDefault="003324C8" w:rsidP="003324C8">
      <w:pPr>
        <w:numPr>
          <w:ilvl w:val="0"/>
          <w:numId w:val="15"/>
        </w:numPr>
        <w:jc w:val="both"/>
        <w:rPr>
          <w:rFonts w:cs="Calibri"/>
        </w:rPr>
      </w:pPr>
      <w:r w:rsidRPr="003324C8">
        <w:rPr>
          <w:rFonts w:cs="Calibri"/>
        </w:rPr>
        <w:t>servizi e trattamenti disponibili;</w:t>
      </w:r>
    </w:p>
    <w:p w14:paraId="32E2741D" w14:textId="77777777" w:rsidR="003324C8" w:rsidRPr="003324C8" w:rsidRDefault="003324C8" w:rsidP="003324C8">
      <w:pPr>
        <w:numPr>
          <w:ilvl w:val="0"/>
          <w:numId w:val="15"/>
        </w:numPr>
        <w:jc w:val="both"/>
        <w:rPr>
          <w:rFonts w:cs="Calibri"/>
        </w:rPr>
      </w:pPr>
      <w:r w:rsidRPr="003324C8">
        <w:rPr>
          <w:rFonts w:cs="Calibri"/>
        </w:rPr>
        <w:t>eventuale impegno ecologico e adesione alla CETS.</w:t>
      </w:r>
    </w:p>
    <w:p w14:paraId="348D5686" w14:textId="77777777" w:rsidR="003324C8" w:rsidRPr="003324C8" w:rsidRDefault="003324C8" w:rsidP="003324C8">
      <w:pPr>
        <w:jc w:val="both"/>
        <w:rPr>
          <w:rFonts w:cs="Calibri"/>
        </w:rPr>
      </w:pPr>
      <w:r w:rsidRPr="003324C8">
        <w:rPr>
          <w:rFonts w:cs="Calibri"/>
        </w:rPr>
        <w:t xml:space="preserve">Le strutture possono ricevere </w:t>
      </w:r>
      <w:r w:rsidRPr="003324C8">
        <w:rPr>
          <w:rFonts w:cs="Calibri"/>
          <w:b/>
          <w:bCs/>
        </w:rPr>
        <w:t>richieste di prenotazione</w:t>
      </w:r>
      <w:r w:rsidRPr="003324C8">
        <w:rPr>
          <w:rFonts w:cs="Calibri"/>
        </w:rPr>
        <w:t xml:space="preserve"> da parte degli utenti registrati, che specificano periodo e numero di ospiti.</w:t>
      </w:r>
    </w:p>
    <w:p w14:paraId="2D3D324A" w14:textId="77777777" w:rsidR="003324C8" w:rsidRPr="003324C8" w:rsidRDefault="003324C8" w:rsidP="003324C8">
      <w:pPr>
        <w:jc w:val="both"/>
        <w:rPr>
          <w:rFonts w:cs="Calibri"/>
        </w:rPr>
      </w:pPr>
      <w:r w:rsidRPr="003324C8">
        <w:rPr>
          <w:rFonts w:cs="Calibri"/>
        </w:rPr>
        <w:t xml:space="preserve">Gli </w:t>
      </w:r>
      <w:r w:rsidRPr="003324C8">
        <w:rPr>
          <w:rFonts w:cs="Calibri"/>
          <w:b/>
          <w:bCs/>
        </w:rPr>
        <w:t>itinerari escursionistici</w:t>
      </w:r>
      <w:r w:rsidRPr="003324C8">
        <w:rPr>
          <w:rFonts w:cs="Calibri"/>
        </w:rPr>
        <w:t xml:space="preserve"> sono descritti nel dettaglio, indicando segnaletica, punto di partenza, durata, livello di difficoltà e modalità di percorrenza (a piedi, in bici, a cavallo). Ogni itinerario può essere associato a una o più </w:t>
      </w:r>
      <w:r w:rsidRPr="003324C8">
        <w:rPr>
          <w:rFonts w:cs="Calibri"/>
          <w:b/>
          <w:bCs/>
        </w:rPr>
        <w:t>guide abilitate</w:t>
      </w:r>
      <w:r w:rsidRPr="003324C8">
        <w:rPr>
          <w:rFonts w:cs="Calibri"/>
        </w:rPr>
        <w:t>, di cui vengono gestiti licenze, valutazioni e disponibilità tramite calendario.</w:t>
      </w:r>
    </w:p>
    <w:p w14:paraId="1FBF1208" w14:textId="77777777" w:rsidR="003324C8" w:rsidRPr="003324C8" w:rsidRDefault="003324C8" w:rsidP="003324C8">
      <w:pPr>
        <w:jc w:val="both"/>
        <w:rPr>
          <w:rFonts w:cs="Calibri"/>
        </w:rPr>
      </w:pPr>
      <w:r w:rsidRPr="003324C8">
        <w:rPr>
          <w:rFonts w:cs="Calibri"/>
        </w:rPr>
        <w:t>Il sistema permette di:</w:t>
      </w:r>
    </w:p>
    <w:p w14:paraId="00238BE3" w14:textId="77777777" w:rsidR="003324C8" w:rsidRPr="003324C8" w:rsidRDefault="003324C8" w:rsidP="003324C8">
      <w:pPr>
        <w:numPr>
          <w:ilvl w:val="0"/>
          <w:numId w:val="16"/>
        </w:numPr>
        <w:jc w:val="both"/>
        <w:rPr>
          <w:rFonts w:cs="Calibri"/>
        </w:rPr>
      </w:pPr>
      <w:r w:rsidRPr="003324C8">
        <w:rPr>
          <w:rFonts w:cs="Calibri"/>
        </w:rPr>
        <w:t xml:space="preserve">gestire </w:t>
      </w:r>
      <w:r w:rsidRPr="003324C8">
        <w:rPr>
          <w:rFonts w:cs="Calibri"/>
          <w:b/>
          <w:bCs/>
        </w:rPr>
        <w:t>tour guidati</w:t>
      </w:r>
      <w:r w:rsidRPr="003324C8">
        <w:rPr>
          <w:rFonts w:cs="Calibri"/>
        </w:rPr>
        <w:t xml:space="preserve"> con orari, partecipanti e guide assegnate;</w:t>
      </w:r>
    </w:p>
    <w:p w14:paraId="6EBA21CF" w14:textId="77777777" w:rsidR="003324C8" w:rsidRPr="003324C8" w:rsidRDefault="003324C8" w:rsidP="003324C8">
      <w:pPr>
        <w:numPr>
          <w:ilvl w:val="0"/>
          <w:numId w:val="16"/>
        </w:numPr>
        <w:jc w:val="both"/>
        <w:rPr>
          <w:rFonts w:cs="Calibri"/>
        </w:rPr>
      </w:pPr>
      <w:r w:rsidRPr="003324C8">
        <w:rPr>
          <w:rFonts w:cs="Calibri"/>
        </w:rPr>
        <w:t xml:space="preserve">raccogliere </w:t>
      </w:r>
      <w:r w:rsidRPr="003324C8">
        <w:rPr>
          <w:rFonts w:cs="Calibri"/>
          <w:b/>
          <w:bCs/>
        </w:rPr>
        <w:t>feedback e valutazioni</w:t>
      </w:r>
      <w:r w:rsidRPr="003324C8">
        <w:rPr>
          <w:rFonts w:cs="Calibri"/>
        </w:rPr>
        <w:t xml:space="preserve"> sui percorsi e sulle guide;</w:t>
      </w:r>
    </w:p>
    <w:p w14:paraId="75AFF1B1" w14:textId="77777777" w:rsidR="003324C8" w:rsidRPr="003324C8" w:rsidRDefault="003324C8" w:rsidP="003324C8">
      <w:pPr>
        <w:numPr>
          <w:ilvl w:val="0"/>
          <w:numId w:val="16"/>
        </w:numPr>
        <w:jc w:val="both"/>
        <w:rPr>
          <w:rFonts w:cs="Calibri"/>
        </w:rPr>
      </w:pPr>
      <w:r w:rsidRPr="003324C8">
        <w:rPr>
          <w:rFonts w:cs="Calibri"/>
        </w:rPr>
        <w:t xml:space="preserve">registrare le </w:t>
      </w:r>
      <w:r w:rsidRPr="003324C8">
        <w:rPr>
          <w:rFonts w:cs="Calibri"/>
          <w:b/>
          <w:bCs/>
        </w:rPr>
        <w:t>presenze dei visitatori</w:t>
      </w:r>
      <w:r w:rsidRPr="003324C8">
        <w:rPr>
          <w:rFonts w:cs="Calibri"/>
        </w:rPr>
        <w:t xml:space="preserve"> nei parchi, con orari, itinerari percorsi e tipologia di visitatore (singolo, gruppo scolastico, senior, bambini, ecc.);</w:t>
      </w:r>
    </w:p>
    <w:p w14:paraId="79D80650" w14:textId="77777777" w:rsidR="003324C8" w:rsidRPr="003324C8" w:rsidRDefault="003324C8" w:rsidP="003324C8">
      <w:pPr>
        <w:numPr>
          <w:ilvl w:val="0"/>
          <w:numId w:val="16"/>
        </w:numPr>
        <w:jc w:val="both"/>
        <w:rPr>
          <w:rFonts w:cs="Calibri"/>
        </w:rPr>
      </w:pPr>
      <w:r w:rsidRPr="003324C8">
        <w:rPr>
          <w:rFonts w:cs="Calibri"/>
        </w:rPr>
        <w:t>fornire ai gestori strumenti di analisi basati sui dati storici delle visite.</w:t>
      </w:r>
    </w:p>
    <w:p w14:paraId="6F77245E" w14:textId="77777777" w:rsidR="003324C8" w:rsidRPr="003324C8" w:rsidRDefault="003324C8" w:rsidP="003324C8">
      <w:pPr>
        <w:jc w:val="both"/>
        <w:rPr>
          <w:rFonts w:cs="Calibri"/>
        </w:rPr>
      </w:pPr>
      <w:r w:rsidRPr="003324C8">
        <w:rPr>
          <w:rFonts w:cs="Calibri"/>
        </w:rPr>
        <w:lastRenderedPageBreak/>
        <w:t xml:space="preserve">In questo modo, il progetto mira a creare una piattaforma completa e dinamica per la gestione integrata delle aree protette, favorendo al tempo stesso </w:t>
      </w:r>
      <w:r w:rsidRPr="003324C8">
        <w:rPr>
          <w:rFonts w:cs="Calibri"/>
          <w:b/>
          <w:bCs/>
        </w:rPr>
        <w:t>la tutela ambientale</w:t>
      </w:r>
      <w:r w:rsidRPr="003324C8">
        <w:rPr>
          <w:rFonts w:cs="Calibri"/>
        </w:rPr>
        <w:t xml:space="preserve">, </w:t>
      </w:r>
      <w:r w:rsidRPr="003324C8">
        <w:rPr>
          <w:rFonts w:cs="Calibri"/>
          <w:b/>
          <w:bCs/>
        </w:rPr>
        <w:t>il turismo sostenibile</w:t>
      </w:r>
      <w:r w:rsidRPr="003324C8">
        <w:rPr>
          <w:rFonts w:cs="Calibri"/>
        </w:rPr>
        <w:t xml:space="preserve"> e </w:t>
      </w:r>
      <w:r w:rsidRPr="003324C8">
        <w:rPr>
          <w:rFonts w:cs="Calibri"/>
          <w:b/>
          <w:bCs/>
        </w:rPr>
        <w:t>la valorizzazione del patrimonio naturale italiano</w:t>
      </w:r>
      <w:r w:rsidRPr="003324C8">
        <w:rPr>
          <w:rFonts w:cs="Calibri"/>
        </w:rPr>
        <w:t>.</w:t>
      </w:r>
    </w:p>
    <w:p w14:paraId="583DB6A5" w14:textId="3B0D6437" w:rsidR="00296187" w:rsidRPr="003324C8" w:rsidRDefault="00296187" w:rsidP="003324C8">
      <w:pPr>
        <w:jc w:val="both"/>
        <w:rPr>
          <w:rFonts w:cs="Calibri"/>
        </w:rPr>
      </w:pPr>
    </w:p>
    <w:p w14:paraId="7AD8AD6F" w14:textId="3B006121" w:rsidR="006276F5" w:rsidRPr="003324C8" w:rsidRDefault="00A371AE" w:rsidP="00615B2A">
      <w:pPr>
        <w:pStyle w:val="Titolo1"/>
        <w:jc w:val="both"/>
        <w:rPr>
          <w:rFonts w:cs="Calibri"/>
          <w:sz w:val="44"/>
          <w:szCs w:val="44"/>
          <w:u w:val="single"/>
        </w:rPr>
      </w:pPr>
      <w:bookmarkStart w:id="1" w:name="_Toc205131202"/>
      <w:r>
        <w:rPr>
          <w:rFonts w:cs="Calibri"/>
          <w:b/>
          <w:bCs/>
          <w:color w:val="156082" w:themeColor="accent1"/>
          <w:sz w:val="36"/>
          <w:szCs w:val="36"/>
        </w:rPr>
        <w:t>2.</w:t>
      </w:r>
      <w:bookmarkEnd w:id="1"/>
      <w:r w:rsidR="003324C8">
        <w:rPr>
          <w:rFonts w:cs="Calibri"/>
          <w:b/>
          <w:bCs/>
          <w:color w:val="156082" w:themeColor="accent1"/>
          <w:sz w:val="36"/>
          <w:szCs w:val="36"/>
        </w:rPr>
        <w:t xml:space="preserve"> Schema ER</w:t>
      </w:r>
    </w:p>
    <w:p w14:paraId="484B73C7" w14:textId="18C2D401" w:rsidR="003324C8" w:rsidRDefault="00413696" w:rsidP="00413696">
      <w:pPr>
        <w:jc w:val="center"/>
        <w:rPr>
          <w:rFonts w:cs="Calibri"/>
        </w:rPr>
      </w:pPr>
      <w:r w:rsidRPr="00413696">
        <w:rPr>
          <w:rFonts w:cs="Calibri"/>
        </w:rPr>
        <w:drawing>
          <wp:inline distT="0" distB="0" distL="0" distR="0" wp14:anchorId="054BE603" wp14:editId="51A21991">
            <wp:extent cx="6017312" cy="2457781"/>
            <wp:effectExtent l="0" t="0" r="2540" b="0"/>
            <wp:docPr id="1086789802" name="Immagine 1" descr="Immagine che contiene diagramma, Piano, schematico, Disegno tecn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89802" name="Immagine 1" descr="Immagine che contiene diagramma, Piano, schematico, Disegno tecnic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4344" cy="246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0734" w14:textId="77777777" w:rsidR="003324C8" w:rsidRDefault="003324C8">
      <w:pPr>
        <w:rPr>
          <w:rFonts w:cs="Calibri"/>
        </w:rPr>
      </w:pPr>
    </w:p>
    <w:p w14:paraId="0770DB74" w14:textId="6F4644A8" w:rsidR="00413696" w:rsidRDefault="00413696">
      <w:pPr>
        <w:rPr>
          <w:rFonts w:cs="Calibri"/>
        </w:rPr>
      </w:pPr>
      <w:r>
        <w:rPr>
          <w:rFonts w:cs="Calibri"/>
        </w:rPr>
        <w:t>Ristrutturato</w:t>
      </w:r>
    </w:p>
    <w:p w14:paraId="19D9D0F6" w14:textId="77777777" w:rsidR="00413696" w:rsidRDefault="00413696">
      <w:pPr>
        <w:rPr>
          <w:rFonts w:cs="Calibri"/>
        </w:rPr>
      </w:pPr>
    </w:p>
    <w:p w14:paraId="253C2C73" w14:textId="60F1C8C4" w:rsidR="00413696" w:rsidRDefault="00413696" w:rsidP="00413696">
      <w:pPr>
        <w:jc w:val="center"/>
        <w:rPr>
          <w:rFonts w:cs="Calibri"/>
        </w:rPr>
      </w:pPr>
      <w:r w:rsidRPr="00413696">
        <w:rPr>
          <w:rFonts w:cs="Calibri"/>
        </w:rPr>
        <w:drawing>
          <wp:inline distT="0" distB="0" distL="0" distR="0" wp14:anchorId="36AFE829" wp14:editId="42D49C90">
            <wp:extent cx="6085619" cy="3141023"/>
            <wp:effectExtent l="0" t="0" r="0" b="2540"/>
            <wp:docPr id="2053484745" name="Immagine 1" descr="Immagine che contiene diagramma, testo, Piano, schemati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84745" name="Immagine 1" descr="Immagine che contiene diagramma, testo, Piano, schematic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5332" cy="317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386E" w14:textId="74EAE0D2" w:rsidR="003324C8" w:rsidRDefault="003324C8">
      <w:pPr>
        <w:rPr>
          <w:rFonts w:cs="Calibri"/>
        </w:rPr>
      </w:pPr>
      <w:r>
        <w:rPr>
          <w:rFonts w:cs="Calibri"/>
        </w:rPr>
        <w:br w:type="page"/>
      </w:r>
    </w:p>
    <w:p w14:paraId="71BFDD6F" w14:textId="77777777" w:rsidR="003324C8" w:rsidRDefault="003324C8">
      <w:pPr>
        <w:rPr>
          <w:rFonts w:cs="Calibri"/>
        </w:rPr>
      </w:pPr>
    </w:p>
    <w:p w14:paraId="72394B8D" w14:textId="77777777" w:rsidR="00A371AE" w:rsidRDefault="00A371AE" w:rsidP="00A371AE">
      <w:pPr>
        <w:jc w:val="both"/>
        <w:rPr>
          <w:rFonts w:cs="Calibri"/>
          <w:b/>
          <w:bCs/>
          <w:color w:val="156082" w:themeColor="accent1"/>
          <w:sz w:val="36"/>
          <w:szCs w:val="36"/>
        </w:rPr>
      </w:pPr>
    </w:p>
    <w:p w14:paraId="6CE0D627" w14:textId="58CCEA75" w:rsidR="003E5630" w:rsidRPr="00A371AE" w:rsidRDefault="00A371AE" w:rsidP="007A126C">
      <w:pPr>
        <w:pStyle w:val="Titolo1"/>
        <w:rPr>
          <w:rFonts w:cs="Calibri"/>
          <w:color w:val="auto"/>
          <w:sz w:val="24"/>
          <w:szCs w:val="24"/>
        </w:rPr>
      </w:pPr>
      <w:bookmarkStart w:id="2" w:name="_Toc205131203"/>
      <w:r w:rsidRPr="00A371AE">
        <w:rPr>
          <w:rFonts w:cs="Calibri"/>
          <w:b/>
          <w:bCs/>
          <w:color w:val="156082" w:themeColor="accent1"/>
          <w:sz w:val="36"/>
          <w:szCs w:val="36"/>
        </w:rPr>
        <w:t>3.</w:t>
      </w:r>
      <w:r w:rsidR="00BE29C7" w:rsidRPr="00A371AE">
        <w:rPr>
          <w:rFonts w:cs="Calibri"/>
          <w:b/>
          <w:bCs/>
          <w:color w:val="156082" w:themeColor="accent1"/>
          <w:sz w:val="36"/>
          <w:szCs w:val="36"/>
        </w:rPr>
        <w:t>Process</w:t>
      </w:r>
      <w:r w:rsidR="003E5630" w:rsidRPr="00A371AE">
        <w:rPr>
          <w:rFonts w:cs="Calibri"/>
          <w:b/>
          <w:bCs/>
          <w:color w:val="156082" w:themeColor="accent1"/>
          <w:sz w:val="36"/>
          <w:szCs w:val="36"/>
        </w:rPr>
        <w:t>i</w:t>
      </w:r>
      <w:bookmarkEnd w:id="2"/>
    </w:p>
    <w:p w14:paraId="0A5CAB5A" w14:textId="2F79C0A9" w:rsidR="00BE29C7" w:rsidRPr="003E5630" w:rsidRDefault="003E5630" w:rsidP="003E5630">
      <w:pPr>
        <w:jc w:val="center"/>
        <w:rPr>
          <w:rFonts w:cs="Calibri"/>
          <w:b/>
          <w:bCs/>
          <w:color w:val="196B24" w:themeColor="accent3"/>
          <w:sz w:val="28"/>
          <w:szCs w:val="28"/>
        </w:rPr>
      </w:pPr>
      <w:r w:rsidRPr="003E5630">
        <w:rPr>
          <w:rFonts w:cs="Calibri"/>
          <w:b/>
          <w:bCs/>
          <w:color w:val="196B24" w:themeColor="accent3"/>
          <w:sz w:val="28"/>
          <w:szCs w:val="28"/>
        </w:rPr>
        <w:t>Direttore</w:t>
      </w:r>
    </w:p>
    <w:p w14:paraId="2026601B" w14:textId="4526C60C" w:rsidR="00BE29C7" w:rsidRDefault="00BE29C7" w:rsidP="00BE29C7">
      <w:pPr>
        <w:jc w:val="both"/>
        <w:rPr>
          <w:rFonts w:cs="Calibri"/>
        </w:rPr>
      </w:pPr>
      <w:r>
        <w:rPr>
          <w:rFonts w:cs="Calibri"/>
        </w:rPr>
        <w:t xml:space="preserve">Il processo direttore è </w:t>
      </w:r>
      <w:r w:rsidR="00CB64AD">
        <w:rPr>
          <w:rFonts w:cs="Calibri"/>
        </w:rPr>
        <w:t>il nucleo</w:t>
      </w:r>
      <w:r>
        <w:rPr>
          <w:rFonts w:cs="Calibri"/>
        </w:rPr>
        <w:t xml:space="preserve"> della intera simulazione, poiché è il responsabile della creazione dei processi, coordina l’inizio e la fine delle giornate tramite</w:t>
      </w:r>
      <w:r w:rsidR="003E5630">
        <w:rPr>
          <w:rFonts w:cs="Calibri"/>
        </w:rPr>
        <w:t xml:space="preserve"> i</w:t>
      </w:r>
      <w:r>
        <w:rPr>
          <w:rFonts w:cs="Calibri"/>
        </w:rPr>
        <w:t xml:space="preserve"> semafori e </w:t>
      </w:r>
      <w:r w:rsidR="003E5630">
        <w:rPr>
          <w:rFonts w:cs="Calibri"/>
        </w:rPr>
        <w:t xml:space="preserve">i </w:t>
      </w:r>
      <w:r>
        <w:rPr>
          <w:rFonts w:cs="Calibri"/>
        </w:rPr>
        <w:t>segnali</w:t>
      </w:r>
      <w:r w:rsidR="00CB64AD">
        <w:rPr>
          <w:rFonts w:cs="Calibri"/>
        </w:rPr>
        <w:t xml:space="preserve"> e </w:t>
      </w:r>
      <w:r>
        <w:rPr>
          <w:rFonts w:cs="Calibri"/>
        </w:rPr>
        <w:t xml:space="preserve">si occupa anche della stampa delle </w:t>
      </w:r>
      <w:r w:rsidRPr="003E5630">
        <w:rPr>
          <w:rFonts w:cs="Calibri"/>
        </w:rPr>
        <w:t>statistiche</w:t>
      </w:r>
      <w:r>
        <w:rPr>
          <w:rFonts w:cs="Calibri"/>
        </w:rPr>
        <w:t xml:space="preserve"> in output, sia a video che nel file in formato csv. </w:t>
      </w:r>
    </w:p>
    <w:p w14:paraId="5D677F92" w14:textId="22D66931" w:rsidR="003E5630" w:rsidRDefault="00BE29C7" w:rsidP="00BE29C7">
      <w:pPr>
        <w:jc w:val="both"/>
        <w:rPr>
          <w:rFonts w:cs="Calibri"/>
        </w:rPr>
      </w:pPr>
      <w:r>
        <w:rPr>
          <w:rFonts w:cs="Calibri"/>
        </w:rPr>
        <w:t xml:space="preserve">Al suo avvio, crea tutti gli operatori e gli utenti in base alle configurazioni disponibili nella shared_memory e assegna agli sportelli un servizio in maniera casuale per ogni giorno. Quest’ultimo viene fatto tramite una coda di messaggi, che contiene il tipo di lavoro assegnato, ovvero un valore da 1 a 6. </w:t>
      </w:r>
    </w:p>
    <w:p w14:paraId="155F61ED" w14:textId="769CED99" w:rsidR="00CB64AD" w:rsidRDefault="00CB64AD" w:rsidP="00BE29C7">
      <w:pPr>
        <w:jc w:val="both"/>
        <w:rPr>
          <w:rFonts w:cs="Calibri"/>
        </w:rPr>
      </w:pPr>
      <w:r>
        <w:rPr>
          <w:rFonts w:cs="Calibri"/>
        </w:rPr>
        <w:t>A fine di ogni giornata, lancia dei segnali di kill con messaggio di SIGUSR1 (ultimo giorno) e SIGUSR2 (altri giorni) per ogni processo utente e operatore per evitare che rimangano processi in attesa.</w:t>
      </w:r>
    </w:p>
    <w:p w14:paraId="426021D0" w14:textId="422E7440" w:rsidR="008A5D7C" w:rsidRDefault="003E5630" w:rsidP="00BE29C7">
      <w:pPr>
        <w:jc w:val="both"/>
        <w:rPr>
          <w:rFonts w:cs="Calibri"/>
        </w:rPr>
      </w:pPr>
      <w:r>
        <w:rPr>
          <w:rFonts w:cs="Calibri"/>
        </w:rPr>
        <w:t>Alla fine della simulazione riporta, oltre alle statistiche</w:t>
      </w:r>
      <w:r w:rsidR="008A5D7C">
        <w:rPr>
          <w:rFonts w:cs="Calibri"/>
        </w:rPr>
        <w:t xml:space="preserve"> (</w:t>
      </w:r>
      <w:hyperlink r:id="rId11" w:history="1">
        <w:r w:rsidR="008A5D7C" w:rsidRPr="00126529">
          <w:rPr>
            <w:rStyle w:val="Collegamentoipertestuale"/>
            <w:rFonts w:cs="Calibri"/>
          </w:rPr>
          <w:t>statsSim.csv</w:t>
        </w:r>
      </w:hyperlink>
      <w:r w:rsidR="008A5D7C">
        <w:rPr>
          <w:rFonts w:cs="Calibri"/>
        </w:rPr>
        <w:t>)</w:t>
      </w:r>
      <w:r>
        <w:rPr>
          <w:rFonts w:cs="Calibri"/>
        </w:rPr>
        <w:t>, se il programma è terminato correttamente oppure c’è stata un explode, causata dalla coda degli utenti in attesa che ha superato il limite EXPLODE_THRESHOLD</w:t>
      </w:r>
      <w:r w:rsidR="008A5D7C">
        <w:rPr>
          <w:rFonts w:cs="Calibri"/>
        </w:rPr>
        <w:t>.</w:t>
      </w:r>
    </w:p>
    <w:p w14:paraId="5AE1C12C" w14:textId="77777777" w:rsidR="003E5630" w:rsidRDefault="003E5630" w:rsidP="00BE29C7">
      <w:pPr>
        <w:jc w:val="both"/>
        <w:rPr>
          <w:rFonts w:cs="Calibri"/>
        </w:rPr>
      </w:pPr>
    </w:p>
    <w:p w14:paraId="2459ADB6" w14:textId="470427BC" w:rsidR="00BE29C7" w:rsidRPr="003E5630" w:rsidRDefault="003E5630" w:rsidP="003E5630">
      <w:pPr>
        <w:jc w:val="center"/>
        <w:rPr>
          <w:rFonts w:cs="Calibri"/>
          <w:b/>
          <w:bCs/>
          <w:color w:val="0F9ED5" w:themeColor="accent4"/>
          <w:sz w:val="28"/>
          <w:szCs w:val="28"/>
        </w:rPr>
      </w:pPr>
      <w:r w:rsidRPr="003E5630">
        <w:rPr>
          <w:rFonts w:cs="Calibri"/>
          <w:b/>
          <w:bCs/>
          <w:color w:val="0F9ED5" w:themeColor="accent4"/>
          <w:sz w:val="28"/>
          <w:szCs w:val="28"/>
        </w:rPr>
        <w:t>Operatore</w:t>
      </w:r>
    </w:p>
    <w:p w14:paraId="750C12E7" w14:textId="77777777" w:rsidR="00CB64AD" w:rsidRDefault="008A5D7C" w:rsidP="00BE29C7">
      <w:pPr>
        <w:jc w:val="both"/>
        <w:rPr>
          <w:rFonts w:cs="Calibri"/>
        </w:rPr>
      </w:pPr>
      <w:r>
        <w:rPr>
          <w:rFonts w:cs="Calibri"/>
        </w:rPr>
        <w:t>L’operatore si occupa di erogare il servizio in base al tempario e alla richiesta dell’utente.</w:t>
      </w:r>
    </w:p>
    <w:p w14:paraId="228FC9DF" w14:textId="03105595" w:rsidR="00CB64AD" w:rsidRDefault="008A5D7C" w:rsidP="00BE29C7">
      <w:pPr>
        <w:jc w:val="both"/>
        <w:rPr>
          <w:rFonts w:cs="Calibri"/>
        </w:rPr>
      </w:pPr>
      <w:r>
        <w:rPr>
          <w:rFonts w:cs="Calibri"/>
        </w:rPr>
        <w:t>Ogni giorno viene assegnato ad uno sportello</w:t>
      </w:r>
      <w:r w:rsidR="00CB64AD">
        <w:rPr>
          <w:rFonts w:cs="Calibri"/>
        </w:rPr>
        <w:t xml:space="preserve"> con il suo stesso lavoro, e se ci sono più operatori rispetto agli sportelli disponibili vengono messi in una coda di messaggi, per evitare situazioni di </w:t>
      </w:r>
      <w:r w:rsidR="00BC1FA7">
        <w:rPr>
          <w:rFonts w:cs="Calibri"/>
        </w:rPr>
        <w:t>busy</w:t>
      </w:r>
      <w:r w:rsidR="00223320">
        <w:rPr>
          <w:rFonts w:cs="Calibri"/>
        </w:rPr>
        <w:t xml:space="preserve"> </w:t>
      </w:r>
      <w:r w:rsidR="00BC1FA7">
        <w:rPr>
          <w:rFonts w:cs="Calibri"/>
        </w:rPr>
        <w:t>waiting</w:t>
      </w:r>
      <w:r w:rsidR="00CB64AD">
        <w:rPr>
          <w:rFonts w:cs="Calibri"/>
        </w:rPr>
        <w:t>. Alla fine del suo servizio</w:t>
      </w:r>
      <w:r w:rsidR="00BC1FA7">
        <w:rPr>
          <w:rFonts w:cs="Calibri"/>
        </w:rPr>
        <w:t xml:space="preserve"> rilascia lo sportello, che verrà occupato successivamente da un altro operatore.</w:t>
      </w:r>
    </w:p>
    <w:p w14:paraId="05D4126F" w14:textId="3C5BD2D3" w:rsidR="00767117" w:rsidRPr="00BC1FA7" w:rsidRDefault="00BC1FA7" w:rsidP="00BE29C7">
      <w:pPr>
        <w:jc w:val="both"/>
        <w:rPr>
          <w:rFonts w:cs="Calibri"/>
        </w:rPr>
      </w:pPr>
      <w:r>
        <w:rPr>
          <w:rFonts w:cs="Calibri"/>
        </w:rPr>
        <w:t>Comunicano con gli utenti per vedere il tipo di servizio richiesto e di conseguenza servirli tramite la WorkerMsg.</w:t>
      </w:r>
    </w:p>
    <w:p w14:paraId="5F6C0D9B" w14:textId="77777777" w:rsidR="00767117" w:rsidRDefault="00767117" w:rsidP="00BE29C7">
      <w:pPr>
        <w:jc w:val="both"/>
        <w:rPr>
          <w:rFonts w:cs="Calibri"/>
        </w:rPr>
      </w:pPr>
    </w:p>
    <w:p w14:paraId="364D1FB6" w14:textId="3D81D872" w:rsidR="00767117" w:rsidRPr="00767117" w:rsidRDefault="00767117" w:rsidP="00767117">
      <w:pPr>
        <w:jc w:val="center"/>
        <w:rPr>
          <w:rFonts w:cs="Calibri"/>
          <w:b/>
          <w:bCs/>
          <w:color w:val="EE0000"/>
          <w:sz w:val="28"/>
          <w:szCs w:val="28"/>
        </w:rPr>
      </w:pPr>
      <w:r w:rsidRPr="00767117">
        <w:rPr>
          <w:rFonts w:cs="Calibri"/>
          <w:b/>
          <w:bCs/>
          <w:color w:val="EE0000"/>
          <w:sz w:val="28"/>
          <w:szCs w:val="28"/>
        </w:rPr>
        <w:t>Utente</w:t>
      </w:r>
    </w:p>
    <w:p w14:paraId="0A2033C8" w14:textId="69CA1C1B" w:rsidR="00767117" w:rsidRDefault="00247D26" w:rsidP="00BE29C7">
      <w:pPr>
        <w:jc w:val="both"/>
        <w:rPr>
          <w:rFonts w:cs="Calibri"/>
        </w:rPr>
      </w:pPr>
      <w:r>
        <w:rPr>
          <w:rFonts w:cs="Calibri"/>
        </w:rPr>
        <w:t xml:space="preserve">L’utente, all’inizio di ogni giornata, decide con una probabilità </w:t>
      </w:r>
      <w:r w:rsidR="00CE24FD">
        <w:rPr>
          <w:rFonts w:cs="Calibri"/>
        </w:rPr>
        <w:t xml:space="preserve">data </w:t>
      </w:r>
      <w:r>
        <w:rPr>
          <w:rFonts w:cs="Calibri"/>
        </w:rPr>
        <w:t>se andare o meno in posta. Se ha esito positivo,</w:t>
      </w:r>
      <w:r w:rsidR="00CE24FD">
        <w:rPr>
          <w:rFonts w:cs="Calibri"/>
        </w:rPr>
        <w:t xml:space="preserve"> </w:t>
      </w:r>
      <w:r>
        <w:rPr>
          <w:rFonts w:cs="Calibri"/>
        </w:rPr>
        <w:t>prende un ticket tramite TicketMsg e verifica se esiste uno sportello disponibile.</w:t>
      </w:r>
    </w:p>
    <w:p w14:paraId="1490B675" w14:textId="09A5310C" w:rsidR="00767117" w:rsidRDefault="00247D26" w:rsidP="00BE29C7">
      <w:pPr>
        <w:jc w:val="both"/>
        <w:rPr>
          <w:rFonts w:cs="Calibri"/>
        </w:rPr>
      </w:pPr>
      <w:r>
        <w:rPr>
          <w:rFonts w:cs="Calibri"/>
        </w:rPr>
        <w:lastRenderedPageBreak/>
        <w:t>Si reca alla posta dopo aver scelto un orario</w:t>
      </w:r>
      <w:r w:rsidR="00CE24FD">
        <w:rPr>
          <w:rFonts w:cs="Calibri"/>
        </w:rPr>
        <w:t xml:space="preserve"> e si inserisce in coda a uno degli sportelli che offre il servizio da lui richiesto. Il servizio viene fatto tramite una comunicazione diretta tra l’utente e l’operatore con WorkerMsg.</w:t>
      </w:r>
    </w:p>
    <w:p w14:paraId="2C0B2CFA" w14:textId="77777777" w:rsidR="00CE24FD" w:rsidRDefault="00CE24FD" w:rsidP="00BE29C7">
      <w:pPr>
        <w:jc w:val="both"/>
        <w:rPr>
          <w:rFonts w:cs="Calibri"/>
        </w:rPr>
      </w:pPr>
    </w:p>
    <w:p w14:paraId="3ACCA2C0" w14:textId="16CC60B9" w:rsidR="00767117" w:rsidRPr="00767117" w:rsidRDefault="00767117" w:rsidP="00767117">
      <w:pPr>
        <w:jc w:val="center"/>
        <w:rPr>
          <w:rFonts w:cs="Calibri"/>
          <w:b/>
          <w:bCs/>
          <w:color w:val="FFCC00"/>
          <w:sz w:val="28"/>
          <w:szCs w:val="28"/>
        </w:rPr>
      </w:pPr>
      <w:r w:rsidRPr="00767117">
        <w:rPr>
          <w:rFonts w:cs="Calibri"/>
          <w:b/>
          <w:bCs/>
          <w:color w:val="FFCC00"/>
          <w:sz w:val="28"/>
          <w:szCs w:val="28"/>
        </w:rPr>
        <w:t>Erogatore Ticket</w:t>
      </w:r>
    </w:p>
    <w:p w14:paraId="39255F77" w14:textId="7BE23569" w:rsidR="00EF0211" w:rsidRDefault="00EF0211" w:rsidP="00EF0211">
      <w:pPr>
        <w:jc w:val="both"/>
        <w:rPr>
          <w:rFonts w:cs="Calibri"/>
        </w:rPr>
      </w:pPr>
      <w:r>
        <w:rPr>
          <w:rFonts w:cs="Calibri"/>
        </w:rPr>
        <w:t xml:space="preserve">Eroga il ticket su richiesta dell’utente tramite </w:t>
      </w:r>
      <w:proofErr w:type="spellStart"/>
      <w:r>
        <w:rPr>
          <w:rFonts w:cs="Calibri"/>
        </w:rPr>
        <w:t>TicketPtr</w:t>
      </w:r>
      <w:proofErr w:type="spellEnd"/>
      <w:r>
        <w:rPr>
          <w:rFonts w:cs="Calibri"/>
        </w:rPr>
        <w:t xml:space="preserve">, dove l’utente invia tramite TicketMsg il servizio richiesto e il suo PID su mtype. Al suo interno inserisce il tipo di servizio richiesto e il tempo per erogarlo. </w:t>
      </w:r>
    </w:p>
    <w:p w14:paraId="3CF38D4F" w14:textId="77777777" w:rsidR="005A67EC" w:rsidRDefault="00EF0211" w:rsidP="00EF0211">
      <w:pPr>
        <w:jc w:val="both"/>
        <w:rPr>
          <w:rFonts w:cs="Calibri"/>
        </w:rPr>
      </w:pPr>
      <w:r>
        <w:rPr>
          <w:rFonts w:cs="Calibri"/>
        </w:rPr>
        <w:t>L’erogatore ticket lo invia all’utente tramite la coda TicketMsg, dove in risposta invia il PID in mtype e in pid inserisce la richiesta</w:t>
      </w:r>
      <w:r w:rsidR="005A67EC">
        <w:rPr>
          <w:rFonts w:cs="Calibri"/>
        </w:rPr>
        <w:t>, incrementando il numero di ticket con un contatore</w:t>
      </w:r>
      <w:r>
        <w:rPr>
          <w:rFonts w:cs="Calibri"/>
        </w:rPr>
        <w:t>.</w:t>
      </w:r>
      <w:r w:rsidR="005A67EC">
        <w:rPr>
          <w:rFonts w:cs="Calibri"/>
        </w:rPr>
        <w:t xml:space="preserve"> </w:t>
      </w:r>
    </w:p>
    <w:p w14:paraId="0A5CE36E" w14:textId="77777777" w:rsidR="005A67EC" w:rsidRDefault="00EF0211" w:rsidP="00EF0211">
      <w:pPr>
        <w:jc w:val="both"/>
        <w:rPr>
          <w:rFonts w:cs="Calibri"/>
        </w:rPr>
      </w:pPr>
      <w:r>
        <w:rPr>
          <w:rFonts w:cs="Calibri"/>
        </w:rPr>
        <w:t>L’utente infine utilizzerà quel ticket per essere servito in uno sportello.</w:t>
      </w:r>
    </w:p>
    <w:p w14:paraId="604A3BCD" w14:textId="77777777" w:rsidR="005A67EC" w:rsidRDefault="005A67EC" w:rsidP="00EF0211">
      <w:pPr>
        <w:jc w:val="both"/>
        <w:rPr>
          <w:rFonts w:cs="Calibri"/>
        </w:rPr>
      </w:pPr>
    </w:p>
    <w:p w14:paraId="3F7A05A5" w14:textId="3668682F" w:rsidR="005A67EC" w:rsidRPr="00481DEA" w:rsidRDefault="00A371AE" w:rsidP="00481DEA">
      <w:pPr>
        <w:pStyle w:val="Titolo1"/>
        <w:rPr>
          <w:rFonts w:cs="Calibri"/>
          <w:b/>
          <w:bCs/>
          <w:color w:val="156082" w:themeColor="accent1"/>
          <w:sz w:val="36"/>
          <w:szCs w:val="36"/>
        </w:rPr>
      </w:pPr>
      <w:bookmarkStart w:id="3" w:name="_Toc205131204"/>
      <w:r>
        <w:rPr>
          <w:rFonts w:cs="Calibri"/>
          <w:b/>
          <w:bCs/>
          <w:color w:val="156082" w:themeColor="accent1"/>
          <w:sz w:val="36"/>
          <w:szCs w:val="36"/>
        </w:rPr>
        <w:t>4.</w:t>
      </w:r>
      <w:r w:rsidR="005A67EC" w:rsidRPr="00481DEA">
        <w:rPr>
          <w:rFonts w:cs="Calibri"/>
          <w:b/>
          <w:bCs/>
          <w:color w:val="156082" w:themeColor="accent1"/>
          <w:sz w:val="36"/>
          <w:szCs w:val="36"/>
        </w:rPr>
        <w:t>Esempio di esecuzione</w:t>
      </w:r>
      <w:bookmarkEnd w:id="3"/>
    </w:p>
    <w:p w14:paraId="03447464" w14:textId="5291D97F" w:rsidR="005A67EC" w:rsidRDefault="005A67EC" w:rsidP="00364176">
      <w:pPr>
        <w:jc w:val="center"/>
        <w:rPr>
          <w:rFonts w:cs="Calibri"/>
        </w:rPr>
      </w:pPr>
      <w:r w:rsidRPr="005A67EC">
        <w:rPr>
          <w:rFonts w:cs="Calibri"/>
          <w:noProof/>
        </w:rPr>
        <w:drawing>
          <wp:inline distT="0" distB="0" distL="0" distR="0" wp14:anchorId="24533739" wp14:editId="5E0034F0">
            <wp:extent cx="4101981" cy="2228042"/>
            <wp:effectExtent l="0" t="0" r="0" b="1270"/>
            <wp:docPr id="147017771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7771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7035" cy="223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B235" w14:textId="77777777" w:rsidR="005A67EC" w:rsidRDefault="005A67EC" w:rsidP="00364176">
      <w:pPr>
        <w:jc w:val="center"/>
        <w:rPr>
          <w:rFonts w:cs="Calibri"/>
        </w:rPr>
      </w:pPr>
    </w:p>
    <w:p w14:paraId="01940BBB" w14:textId="18896850" w:rsidR="005A67EC" w:rsidRDefault="00364176" w:rsidP="00364176">
      <w:pPr>
        <w:jc w:val="center"/>
        <w:rPr>
          <w:rFonts w:cs="Calibri"/>
        </w:rPr>
      </w:pPr>
      <w:r w:rsidRPr="00364176">
        <w:rPr>
          <w:rFonts w:cs="Calibri"/>
          <w:noProof/>
        </w:rPr>
        <w:lastRenderedPageBreak/>
        <w:drawing>
          <wp:inline distT="0" distB="0" distL="0" distR="0" wp14:anchorId="6A737131" wp14:editId="7A57DC43">
            <wp:extent cx="3332860" cy="2930618"/>
            <wp:effectExtent l="0" t="0" r="1270" b="3175"/>
            <wp:docPr id="24034416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4416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5724" cy="293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C67A" w14:textId="030988E0" w:rsidR="00F95704" w:rsidRPr="00BE29C7" w:rsidRDefault="00F95704" w:rsidP="00EF0211">
      <w:pPr>
        <w:jc w:val="both"/>
        <w:rPr>
          <w:rFonts w:cs="Calibri"/>
        </w:rPr>
      </w:pPr>
      <w:r w:rsidRPr="00BE29C7">
        <w:rPr>
          <w:rFonts w:cs="Calibri"/>
        </w:rPr>
        <w:br w:type="page"/>
      </w:r>
    </w:p>
    <w:p w14:paraId="234E400D" w14:textId="48DB4C00" w:rsidR="00767117" w:rsidRDefault="00A371AE" w:rsidP="00364176">
      <w:pPr>
        <w:pStyle w:val="Titolo1"/>
        <w:rPr>
          <w:rFonts w:cs="Calibri"/>
          <w:b/>
          <w:bCs/>
          <w:color w:val="156082" w:themeColor="accent1"/>
          <w:sz w:val="36"/>
          <w:szCs w:val="36"/>
        </w:rPr>
      </w:pPr>
      <w:bookmarkStart w:id="4" w:name="_Toc205131205"/>
      <w:r>
        <w:rPr>
          <w:rFonts w:cs="Calibri"/>
          <w:b/>
          <w:bCs/>
          <w:color w:val="156082" w:themeColor="accent1"/>
          <w:sz w:val="36"/>
          <w:szCs w:val="36"/>
        </w:rPr>
        <w:lastRenderedPageBreak/>
        <w:t>5.</w:t>
      </w:r>
      <w:r w:rsidR="00F95704" w:rsidRPr="006A4897">
        <w:rPr>
          <w:rFonts w:cs="Calibri"/>
          <w:b/>
          <w:bCs/>
          <w:color w:val="156082" w:themeColor="accent1"/>
          <w:sz w:val="36"/>
          <w:szCs w:val="36"/>
        </w:rPr>
        <w:t>Risorse</w:t>
      </w:r>
      <w:bookmarkEnd w:id="4"/>
    </w:p>
    <w:p w14:paraId="0E341FF1" w14:textId="737A6F14" w:rsidR="00364176" w:rsidRDefault="00364176" w:rsidP="00364176">
      <w:pPr>
        <w:pStyle w:val="Paragrafoelenco"/>
        <w:numPr>
          <w:ilvl w:val="0"/>
          <w:numId w:val="13"/>
        </w:numPr>
      </w:pPr>
      <w:r w:rsidRPr="00223320">
        <w:rPr>
          <w:b/>
          <w:bCs/>
        </w:rPr>
        <w:t>Semafori</w:t>
      </w:r>
      <w:r>
        <w:t xml:space="preserve"> </w:t>
      </w:r>
      <w:r>
        <w:sym w:font="Wingdings" w:char="F0E0"/>
      </w:r>
      <w:r>
        <w:t xml:space="preserve"> usati per sincronizzare i vari processi in queste situazioni:</w:t>
      </w:r>
    </w:p>
    <w:p w14:paraId="7BECCD67" w14:textId="77903E17" w:rsidR="00364176" w:rsidRDefault="00364176" w:rsidP="00364176">
      <w:pPr>
        <w:pStyle w:val="Paragrafoelenco"/>
        <w:numPr>
          <w:ilvl w:val="1"/>
          <w:numId w:val="13"/>
        </w:numPr>
      </w:pPr>
      <w:r>
        <w:t>Inizio e fine delle giornate</w:t>
      </w:r>
    </w:p>
    <w:p w14:paraId="6DDF4A1B" w14:textId="68E82280" w:rsidR="00364176" w:rsidRDefault="00364176" w:rsidP="00364176">
      <w:pPr>
        <w:pStyle w:val="Paragrafoelenco"/>
        <w:numPr>
          <w:ilvl w:val="1"/>
          <w:numId w:val="13"/>
        </w:numPr>
      </w:pPr>
      <w:r>
        <w:t>Inizializzazione dei processi</w:t>
      </w:r>
    </w:p>
    <w:p w14:paraId="5270A9AC" w14:textId="371BC6DC" w:rsidR="00364176" w:rsidRDefault="00364176" w:rsidP="00364176">
      <w:pPr>
        <w:pStyle w:val="Paragrafoelenco"/>
      </w:pPr>
    </w:p>
    <w:p w14:paraId="1A4D5450" w14:textId="388EB1F6" w:rsidR="00364176" w:rsidRDefault="00364176" w:rsidP="00364176">
      <w:pPr>
        <w:pStyle w:val="Paragrafoelenco"/>
        <w:numPr>
          <w:ilvl w:val="0"/>
          <w:numId w:val="13"/>
        </w:numPr>
      </w:pPr>
      <w:r w:rsidRPr="00223320">
        <w:rPr>
          <w:b/>
          <w:bCs/>
        </w:rPr>
        <w:t>Shared Memory</w:t>
      </w:r>
      <w:r>
        <w:t xml:space="preserve"> </w:t>
      </w:r>
      <w:r>
        <w:sym w:font="Wingdings" w:char="F0E0"/>
      </w:r>
      <w:r>
        <w:t xml:space="preserve"> usate per condividere dati tra i processi </w:t>
      </w:r>
      <w:r w:rsidR="00332692">
        <w:t>per le seguenti situazioni</w:t>
      </w:r>
      <w:r>
        <w:t>:</w:t>
      </w:r>
    </w:p>
    <w:p w14:paraId="0DA0F3A4" w14:textId="43341660" w:rsidR="00364176" w:rsidRDefault="00364176" w:rsidP="00364176">
      <w:pPr>
        <w:pStyle w:val="Paragrafoelenco"/>
        <w:numPr>
          <w:ilvl w:val="1"/>
          <w:numId w:val="13"/>
        </w:numPr>
      </w:pPr>
      <w:r>
        <w:t>Statistiche giornaliere e dell’intera simulazione</w:t>
      </w:r>
    </w:p>
    <w:p w14:paraId="3AD9DA80" w14:textId="2E1BD911" w:rsidR="00364176" w:rsidRDefault="00364176" w:rsidP="00364176">
      <w:pPr>
        <w:pStyle w:val="Paragrafoelenco"/>
        <w:numPr>
          <w:ilvl w:val="1"/>
          <w:numId w:val="13"/>
        </w:numPr>
      </w:pPr>
      <w:r>
        <w:t>Configurazioni di partenza della simulazione, lette dal file post_office.conf</w:t>
      </w:r>
    </w:p>
    <w:p w14:paraId="19BE2BAF" w14:textId="440FB33A" w:rsidR="00364176" w:rsidRDefault="00364176" w:rsidP="00364176">
      <w:pPr>
        <w:pStyle w:val="Paragrafoelenco"/>
      </w:pPr>
    </w:p>
    <w:p w14:paraId="39BFC065" w14:textId="413B42D8" w:rsidR="00364176" w:rsidRDefault="00364176" w:rsidP="00364176">
      <w:pPr>
        <w:pStyle w:val="Paragrafoelenco"/>
        <w:numPr>
          <w:ilvl w:val="0"/>
          <w:numId w:val="13"/>
        </w:numPr>
      </w:pPr>
      <w:r w:rsidRPr="00223320">
        <w:rPr>
          <w:b/>
          <w:bCs/>
        </w:rPr>
        <w:t>Sportelli</w:t>
      </w:r>
      <w:r>
        <w:t xml:space="preserve"> </w:t>
      </w:r>
      <w:r>
        <w:sym w:font="Wingdings" w:char="F0E0"/>
      </w:r>
      <w:r>
        <w:t xml:space="preserve"> risorsa generata giornalmente dal direttore con tipoLavoro casuale. Vengono usati dagli operatori per poter lavorare</w:t>
      </w:r>
    </w:p>
    <w:p w14:paraId="3F372E42" w14:textId="6889ADDA" w:rsidR="00364176" w:rsidRDefault="00364176" w:rsidP="00364176">
      <w:pPr>
        <w:pStyle w:val="Paragrafoelenco"/>
      </w:pPr>
    </w:p>
    <w:p w14:paraId="390DC2FD" w14:textId="178A6A9C" w:rsidR="00481DEA" w:rsidRDefault="00364176" w:rsidP="00481DEA">
      <w:pPr>
        <w:pStyle w:val="Paragrafoelenco"/>
        <w:numPr>
          <w:ilvl w:val="0"/>
          <w:numId w:val="13"/>
        </w:numPr>
      </w:pPr>
      <w:r w:rsidRPr="00223320">
        <w:rPr>
          <w:b/>
          <w:bCs/>
        </w:rPr>
        <w:t>Code di messaggi</w:t>
      </w:r>
      <w:r>
        <w:t xml:space="preserve"> </w:t>
      </w:r>
      <w:r>
        <w:sym w:font="Wingdings" w:char="F0E0"/>
      </w:r>
      <w:r>
        <w:t xml:space="preserve"> usate per le comunicazioni tra due processi</w:t>
      </w:r>
      <w:r w:rsidR="00481DEA">
        <w:t>:</w:t>
      </w:r>
    </w:p>
    <w:p w14:paraId="66AA9472" w14:textId="6585BA2A" w:rsidR="00481DEA" w:rsidRDefault="00481DEA" w:rsidP="00481DEA">
      <w:pPr>
        <w:pStyle w:val="Paragrafoelenco"/>
        <w:numPr>
          <w:ilvl w:val="1"/>
          <w:numId w:val="13"/>
        </w:numPr>
      </w:pPr>
      <w:r>
        <w:t>WorkerMsg tra utenti e operatori</w:t>
      </w:r>
      <w:r w:rsidR="00223320">
        <w:t>;</w:t>
      </w:r>
    </w:p>
    <w:p w14:paraId="30F053DB" w14:textId="5643DA03" w:rsidR="00481DEA" w:rsidRDefault="00481DEA" w:rsidP="00481DEA">
      <w:pPr>
        <w:pStyle w:val="Paragrafoelenco"/>
        <w:numPr>
          <w:ilvl w:val="1"/>
          <w:numId w:val="13"/>
        </w:numPr>
      </w:pPr>
      <w:r>
        <w:t>TicketMsg tra utenti ed erogatoreTicket</w:t>
      </w:r>
      <w:r w:rsidR="00223320">
        <w:t>;</w:t>
      </w:r>
    </w:p>
    <w:p w14:paraId="0F431572" w14:textId="040F8F7E" w:rsidR="00481DEA" w:rsidRDefault="00481DEA" w:rsidP="00481DEA">
      <w:pPr>
        <w:pStyle w:val="Paragrafoelenco"/>
        <w:numPr>
          <w:ilvl w:val="1"/>
          <w:numId w:val="13"/>
        </w:numPr>
      </w:pPr>
      <w:r w:rsidRPr="00481DEA">
        <w:rPr>
          <w:rFonts w:cs="Calibri"/>
        </w:rPr>
        <w:t>struct msgbuf</w:t>
      </w:r>
      <w:r>
        <w:t xml:space="preserve"> tra operatori e direttore (sportelli)</w:t>
      </w:r>
      <w:r w:rsidR="00223320">
        <w:t>;</w:t>
      </w:r>
    </w:p>
    <w:p w14:paraId="6FBD13C2" w14:textId="41BEB4C0" w:rsidR="00E755CE" w:rsidRDefault="00E755CE" w:rsidP="00E755CE">
      <w:pPr>
        <w:pStyle w:val="Paragrafoelenco"/>
      </w:pPr>
    </w:p>
    <w:p w14:paraId="7D389BC9" w14:textId="1ED591FA" w:rsidR="003B1078" w:rsidRDefault="00E755CE" w:rsidP="003B1078">
      <w:pPr>
        <w:pStyle w:val="Paragrafoelenco"/>
        <w:numPr>
          <w:ilvl w:val="0"/>
          <w:numId w:val="13"/>
        </w:numPr>
      </w:pPr>
      <w:r w:rsidRPr="00223320">
        <w:rPr>
          <w:b/>
          <w:bCs/>
        </w:rPr>
        <w:t>execl</w:t>
      </w:r>
      <w:r>
        <w:t xml:space="preserve"> </w:t>
      </w:r>
      <w:r>
        <w:sym w:font="Wingdings" w:char="F0E0"/>
      </w:r>
      <w:r>
        <w:t xml:space="preserve"> esegue un processo specificando il percorso e l’eseguibile</w:t>
      </w:r>
      <w:r w:rsidR="005C2EE3">
        <w:t xml:space="preserve">, </w:t>
      </w:r>
      <w:r>
        <w:t>con gli argomenti</w:t>
      </w:r>
      <w:r w:rsidR="005C2EE3">
        <w:t xml:space="preserve"> e il NULL alla fine</w:t>
      </w:r>
      <w:r>
        <w:t>.</w:t>
      </w:r>
    </w:p>
    <w:p w14:paraId="01FE111E" w14:textId="77777777" w:rsidR="003B1078" w:rsidRDefault="003B1078" w:rsidP="003B1078">
      <w:pPr>
        <w:ind w:left="360"/>
      </w:pPr>
    </w:p>
    <w:p w14:paraId="3DC62658" w14:textId="687A870B" w:rsidR="00481DEA" w:rsidRPr="00615B2A" w:rsidRDefault="00A371AE" w:rsidP="00481DEA">
      <w:pPr>
        <w:pStyle w:val="Titolo1"/>
        <w:rPr>
          <w:rFonts w:cs="Calibri"/>
          <w:b/>
          <w:bCs/>
          <w:color w:val="156082" w:themeColor="accent1"/>
          <w:sz w:val="36"/>
          <w:szCs w:val="36"/>
          <w:u w:val="single"/>
        </w:rPr>
      </w:pPr>
      <w:bookmarkStart w:id="5" w:name="_Toc205131206"/>
      <w:r>
        <w:rPr>
          <w:rFonts w:cs="Calibri"/>
          <w:b/>
          <w:bCs/>
          <w:color w:val="156082" w:themeColor="accent1"/>
          <w:sz w:val="36"/>
          <w:szCs w:val="36"/>
        </w:rPr>
        <w:t>6.</w:t>
      </w:r>
      <w:r w:rsidR="00481DEA" w:rsidRPr="006A4897">
        <w:rPr>
          <w:rFonts w:cs="Calibri"/>
          <w:b/>
          <w:bCs/>
          <w:color w:val="156082" w:themeColor="accent1"/>
          <w:sz w:val="36"/>
          <w:szCs w:val="36"/>
        </w:rPr>
        <w:t>Considerazioni finali</w:t>
      </w:r>
      <w:bookmarkEnd w:id="5"/>
    </w:p>
    <w:p w14:paraId="344AB3C7" w14:textId="68056E1C" w:rsidR="00853563" w:rsidRPr="00853563" w:rsidRDefault="00853563" w:rsidP="00853563">
      <w:pPr>
        <w:jc w:val="both"/>
        <w:rPr>
          <w:rFonts w:cs="Calibri"/>
        </w:rPr>
      </w:pPr>
      <w:r w:rsidRPr="00853563">
        <w:rPr>
          <w:rFonts w:cs="Calibri"/>
        </w:rPr>
        <w:t xml:space="preserve">Durante la fase di progettazione del progetto, </w:t>
      </w:r>
      <w:r w:rsidR="00AF2280">
        <w:rPr>
          <w:rFonts w:cs="Calibri"/>
        </w:rPr>
        <w:t xml:space="preserve">abbiamo </w:t>
      </w:r>
      <w:r w:rsidRPr="00853563">
        <w:rPr>
          <w:rFonts w:cs="Calibri"/>
        </w:rPr>
        <w:t>riscontrato alcune difficoltà legate principalmente alla gestione della sincronizzazione tra processi e all’utilizzo delle risorse IPC, in particolare della memoria condivisa.</w:t>
      </w:r>
    </w:p>
    <w:p w14:paraId="30DF99E2" w14:textId="77777777" w:rsidR="00853563" w:rsidRDefault="00853563" w:rsidP="00853563">
      <w:pPr>
        <w:jc w:val="both"/>
        <w:rPr>
          <w:rFonts w:cs="Calibri"/>
        </w:rPr>
      </w:pPr>
      <w:r w:rsidRPr="00853563">
        <w:rPr>
          <w:rFonts w:cs="Calibri"/>
        </w:rPr>
        <w:t>Per quanto riguarda la shared memory principale (Config), si è deciso di utilizzare un array statico a dimensione fissa. Questa scelta è stata dettata dalla necessità di garantire la corretta condivisione dei dati tra i processi, obiettivo che sarebbe risultato più complesso da raggiungere con strutture dinamiche.</w:t>
      </w:r>
    </w:p>
    <w:p w14:paraId="074FD52D" w14:textId="606E7418" w:rsidR="00481DEA" w:rsidRPr="003B5F92" w:rsidRDefault="00AF2280" w:rsidP="00AF2280">
      <w:pPr>
        <w:jc w:val="both"/>
        <w:rPr>
          <w:rFonts w:cs="Calibri"/>
        </w:rPr>
      </w:pPr>
      <w:r>
        <w:rPr>
          <w:rFonts w:cs="Calibri"/>
        </w:rPr>
        <w:t>Alla fine, il programma raggiunge la terminazione coprendo tutti i casi limite e gestendo correttamente se avviene il timeout oppure l’explode.</w:t>
      </w:r>
    </w:p>
    <w:sectPr w:rsidR="00481DEA" w:rsidRPr="003B5F92" w:rsidSect="00F95704">
      <w:footerReference w:type="default" r:id="rId14"/>
      <w:pgSz w:w="11906" w:h="16838"/>
      <w:pgMar w:top="1417" w:right="1134" w:bottom="1134" w:left="1134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50EFE" w14:textId="77777777" w:rsidR="00BC76B0" w:rsidRDefault="00BC76B0" w:rsidP="00E924A3">
      <w:pPr>
        <w:spacing w:after="0" w:line="240" w:lineRule="auto"/>
      </w:pPr>
      <w:r>
        <w:separator/>
      </w:r>
    </w:p>
  </w:endnote>
  <w:endnote w:type="continuationSeparator" w:id="0">
    <w:p w14:paraId="7788E6BA" w14:textId="77777777" w:rsidR="00BC76B0" w:rsidRDefault="00BC76B0" w:rsidP="00E92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2474441"/>
      <w:docPartObj>
        <w:docPartGallery w:val="Page Numbers (Bottom of Page)"/>
        <w:docPartUnique/>
      </w:docPartObj>
    </w:sdtPr>
    <w:sdtContent>
      <w:p w14:paraId="55D70D2E" w14:textId="091E66BE" w:rsidR="00354D94" w:rsidRDefault="00354D9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FBC0A" w14:textId="76A9A2A8" w:rsidR="00E924A3" w:rsidRDefault="00E924A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5D125" w14:textId="77777777" w:rsidR="00BC76B0" w:rsidRDefault="00BC76B0" w:rsidP="00E924A3">
      <w:pPr>
        <w:spacing w:after="0" w:line="240" w:lineRule="auto"/>
      </w:pPr>
      <w:r>
        <w:separator/>
      </w:r>
    </w:p>
  </w:footnote>
  <w:footnote w:type="continuationSeparator" w:id="0">
    <w:p w14:paraId="47D03A26" w14:textId="77777777" w:rsidR="00BC76B0" w:rsidRDefault="00BC76B0" w:rsidP="00E92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A4E"/>
    <w:multiLevelType w:val="hybridMultilevel"/>
    <w:tmpl w:val="BE16D2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869C6"/>
    <w:multiLevelType w:val="hybridMultilevel"/>
    <w:tmpl w:val="760E7F7C"/>
    <w:lvl w:ilvl="0" w:tplc="C0C2854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3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630BD"/>
    <w:multiLevelType w:val="hybridMultilevel"/>
    <w:tmpl w:val="0DB05C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E52A2"/>
    <w:multiLevelType w:val="hybridMultilevel"/>
    <w:tmpl w:val="C9E60B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D780B"/>
    <w:multiLevelType w:val="multilevel"/>
    <w:tmpl w:val="1094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44CC2"/>
    <w:multiLevelType w:val="hybridMultilevel"/>
    <w:tmpl w:val="E7C87126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4D6C6C2B"/>
    <w:multiLevelType w:val="hybridMultilevel"/>
    <w:tmpl w:val="F90E323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912615"/>
    <w:multiLevelType w:val="multilevel"/>
    <w:tmpl w:val="6416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15CE4"/>
    <w:multiLevelType w:val="hybridMultilevel"/>
    <w:tmpl w:val="D6E835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D411B2"/>
    <w:multiLevelType w:val="hybridMultilevel"/>
    <w:tmpl w:val="2B9A28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3240C0"/>
    <w:multiLevelType w:val="hybridMultilevel"/>
    <w:tmpl w:val="8D8CA5CA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769004B"/>
    <w:multiLevelType w:val="hybridMultilevel"/>
    <w:tmpl w:val="B5C6DE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7D3199"/>
    <w:multiLevelType w:val="hybridMultilevel"/>
    <w:tmpl w:val="EABA93A6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6A5F0F1F"/>
    <w:multiLevelType w:val="hybridMultilevel"/>
    <w:tmpl w:val="7D4EA4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6B4BD3"/>
    <w:multiLevelType w:val="multilevel"/>
    <w:tmpl w:val="3B3A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17A40"/>
    <w:multiLevelType w:val="hybridMultilevel"/>
    <w:tmpl w:val="93D4BB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620846">
    <w:abstractNumId w:val="11"/>
  </w:num>
  <w:num w:numId="2" w16cid:durableId="928078455">
    <w:abstractNumId w:val="0"/>
  </w:num>
  <w:num w:numId="3" w16cid:durableId="359208680">
    <w:abstractNumId w:val="6"/>
  </w:num>
  <w:num w:numId="4" w16cid:durableId="1151364677">
    <w:abstractNumId w:val="2"/>
  </w:num>
  <w:num w:numId="5" w16cid:durableId="1012103315">
    <w:abstractNumId w:val="8"/>
  </w:num>
  <w:num w:numId="6" w16cid:durableId="59713353">
    <w:abstractNumId w:val="1"/>
  </w:num>
  <w:num w:numId="7" w16cid:durableId="424612166">
    <w:abstractNumId w:val="12"/>
  </w:num>
  <w:num w:numId="8" w16cid:durableId="1667705841">
    <w:abstractNumId w:val="13"/>
  </w:num>
  <w:num w:numId="9" w16cid:durableId="1337197335">
    <w:abstractNumId w:val="3"/>
  </w:num>
  <w:num w:numId="10" w16cid:durableId="773479294">
    <w:abstractNumId w:val="5"/>
  </w:num>
  <w:num w:numId="11" w16cid:durableId="706836033">
    <w:abstractNumId w:val="9"/>
  </w:num>
  <w:num w:numId="12" w16cid:durableId="896277477">
    <w:abstractNumId w:val="10"/>
  </w:num>
  <w:num w:numId="13" w16cid:durableId="692994081">
    <w:abstractNumId w:val="15"/>
  </w:num>
  <w:num w:numId="14" w16cid:durableId="1994601716">
    <w:abstractNumId w:val="7"/>
  </w:num>
  <w:num w:numId="15" w16cid:durableId="1483541857">
    <w:abstractNumId w:val="4"/>
  </w:num>
  <w:num w:numId="16" w16cid:durableId="13196554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27"/>
    <w:rsid w:val="000405DC"/>
    <w:rsid w:val="000B6827"/>
    <w:rsid w:val="00126529"/>
    <w:rsid w:val="00200E0F"/>
    <w:rsid w:val="00205986"/>
    <w:rsid w:val="00217EB9"/>
    <w:rsid w:val="00223320"/>
    <w:rsid w:val="00225AA8"/>
    <w:rsid w:val="00247D26"/>
    <w:rsid w:val="00296187"/>
    <w:rsid w:val="002B7644"/>
    <w:rsid w:val="002F6041"/>
    <w:rsid w:val="003242CB"/>
    <w:rsid w:val="003324C8"/>
    <w:rsid w:val="00332692"/>
    <w:rsid w:val="00350D08"/>
    <w:rsid w:val="00354D94"/>
    <w:rsid w:val="00364176"/>
    <w:rsid w:val="0036695A"/>
    <w:rsid w:val="00372E53"/>
    <w:rsid w:val="003B1078"/>
    <w:rsid w:val="003B5F92"/>
    <w:rsid w:val="003E5630"/>
    <w:rsid w:val="00413696"/>
    <w:rsid w:val="0042768A"/>
    <w:rsid w:val="00481DEA"/>
    <w:rsid w:val="005905E6"/>
    <w:rsid w:val="005A1496"/>
    <w:rsid w:val="005A67EC"/>
    <w:rsid w:val="005C0BBA"/>
    <w:rsid w:val="005C2EE3"/>
    <w:rsid w:val="00615B2A"/>
    <w:rsid w:val="006276F5"/>
    <w:rsid w:val="006758DC"/>
    <w:rsid w:val="006A4897"/>
    <w:rsid w:val="006B4DFE"/>
    <w:rsid w:val="006E3322"/>
    <w:rsid w:val="00767117"/>
    <w:rsid w:val="007A126C"/>
    <w:rsid w:val="007C5650"/>
    <w:rsid w:val="007E6AF5"/>
    <w:rsid w:val="007F2053"/>
    <w:rsid w:val="00830ACC"/>
    <w:rsid w:val="00853563"/>
    <w:rsid w:val="00865D2A"/>
    <w:rsid w:val="0087315E"/>
    <w:rsid w:val="00890352"/>
    <w:rsid w:val="008A5D7C"/>
    <w:rsid w:val="008C0599"/>
    <w:rsid w:val="00A15272"/>
    <w:rsid w:val="00A230C9"/>
    <w:rsid w:val="00A371AE"/>
    <w:rsid w:val="00AF0331"/>
    <w:rsid w:val="00AF2280"/>
    <w:rsid w:val="00B634C6"/>
    <w:rsid w:val="00B73962"/>
    <w:rsid w:val="00BA5C6F"/>
    <w:rsid w:val="00BC11A4"/>
    <w:rsid w:val="00BC1FA7"/>
    <w:rsid w:val="00BC76B0"/>
    <w:rsid w:val="00BD7843"/>
    <w:rsid w:val="00BE29C7"/>
    <w:rsid w:val="00BF2D4C"/>
    <w:rsid w:val="00C17497"/>
    <w:rsid w:val="00C44957"/>
    <w:rsid w:val="00CB64AD"/>
    <w:rsid w:val="00CE24FD"/>
    <w:rsid w:val="00D03394"/>
    <w:rsid w:val="00D37920"/>
    <w:rsid w:val="00D8712A"/>
    <w:rsid w:val="00DD6C6D"/>
    <w:rsid w:val="00E23DAF"/>
    <w:rsid w:val="00E35EAC"/>
    <w:rsid w:val="00E755CE"/>
    <w:rsid w:val="00E8733D"/>
    <w:rsid w:val="00E924A3"/>
    <w:rsid w:val="00EF0211"/>
    <w:rsid w:val="00F45D01"/>
    <w:rsid w:val="00F52098"/>
    <w:rsid w:val="00F95704"/>
    <w:rsid w:val="00FE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DD146"/>
  <w15:chartTrackingRefBased/>
  <w15:docId w15:val="{0EBBA9D1-2825-459D-8A40-394A9F3A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B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B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B6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B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B6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B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B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B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B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B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B6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B682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B682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B682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B682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B682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B682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B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B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B682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B68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B682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B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B682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B682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17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E924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24A3"/>
  </w:style>
  <w:style w:type="paragraph" w:styleId="Pidipagina">
    <w:name w:val="footer"/>
    <w:basedOn w:val="Normale"/>
    <w:link w:val="PidipaginaCarattere"/>
    <w:uiPriority w:val="99"/>
    <w:unhideWhenUsed/>
    <w:rsid w:val="00E924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24A3"/>
  </w:style>
  <w:style w:type="paragraph" w:styleId="Titolosommario">
    <w:name w:val="TOC Heading"/>
    <w:basedOn w:val="Titolo1"/>
    <w:next w:val="Normale"/>
    <w:uiPriority w:val="39"/>
    <w:unhideWhenUsed/>
    <w:qFormat/>
    <w:rsid w:val="00E924A3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54D94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354D94"/>
    <w:rPr>
      <w:color w:val="467886" w:themeColor="hyperlink"/>
      <w:u w:val="single"/>
    </w:rPr>
  </w:style>
  <w:style w:type="table" w:styleId="Tabellasemplice-3">
    <w:name w:val="Plain Table 3"/>
    <w:basedOn w:val="Tabellanormale"/>
    <w:uiPriority w:val="43"/>
    <w:rsid w:val="008C05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Menzionenonrisolta">
    <w:name w:val="Unresolved Mention"/>
    <w:basedOn w:val="Carpredefinitoparagrafo"/>
    <w:uiPriority w:val="99"/>
    <w:semiHidden/>
    <w:unhideWhenUsed/>
    <w:rsid w:val="00126529"/>
    <w:rPr>
      <w:color w:val="605E5C"/>
      <w:shd w:val="clear" w:color="auto" w:fill="E1DFDD"/>
    </w:rPr>
  </w:style>
  <w:style w:type="paragraph" w:styleId="Testonormale">
    <w:name w:val="Plain Text"/>
    <w:basedOn w:val="Normale"/>
    <w:link w:val="TestonormaleCarattere"/>
    <w:uiPriority w:val="99"/>
    <w:unhideWhenUsed/>
    <w:rsid w:val="001265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126529"/>
    <w:rPr>
      <w:rFonts w:ascii="Consolas" w:hAnsi="Consolas"/>
      <w:sz w:val="21"/>
      <w:szCs w:val="21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265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s-dG5tTXTK0COTwCRFi8yoJ3bX-YIR2d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14D4C-2A9F-4C87-8279-A2732CBE0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Benslimane</dc:creator>
  <cp:keywords/>
  <dc:description/>
  <cp:lastModifiedBy>Bilal Benslimane</cp:lastModifiedBy>
  <cp:revision>2</cp:revision>
  <dcterms:created xsi:type="dcterms:W3CDTF">2025-10-25T13:59:00Z</dcterms:created>
  <dcterms:modified xsi:type="dcterms:W3CDTF">2025-10-25T13:59:00Z</dcterms:modified>
</cp:coreProperties>
</file>