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F680E09" w:rsidR="00343630" w:rsidRDefault="00FD79EC" w:rsidP="00DB0BF0">
      <w:pPr>
        <w:pBdr>
          <w:bottom w:val="single" w:sz="18" w:space="1" w:color="000000" w:themeColor="text1"/>
        </w:pBdr>
        <w:ind w:left="-567"/>
        <w:rPr>
          <w:b/>
          <w:sz w:val="72"/>
          <w:szCs w:val="72"/>
        </w:rPr>
      </w:pPr>
      <w:r>
        <w:rPr>
          <w:b/>
          <w:sz w:val="72"/>
          <w:szCs w:val="72"/>
        </w:rPr>
        <w:t>«</w:t>
      </w:r>
      <w:r w:rsidR="00976F16">
        <w:rPr>
          <w:b/>
          <w:sz w:val="72"/>
          <w:szCs w:val="72"/>
        </w:rPr>
        <w:t>Taffe Giraffen</w:t>
      </w:r>
      <w:r>
        <w:rPr>
          <w:b/>
          <w:sz w:val="72"/>
          <w:szCs w:val="72"/>
        </w:rPr>
        <w:t>»</w:t>
      </w:r>
    </w:p>
    <w:p w14:paraId="3ADEA425" w14:textId="7BA0A37E" w:rsidR="00FD79EC" w:rsidRDefault="00FD79EC" w:rsidP="00DB0BF0">
      <w:pPr>
        <w:pBdr>
          <w:bottom w:val="single" w:sz="18" w:space="1" w:color="000000" w:themeColor="text1"/>
        </w:pBdr>
        <w:ind w:left="-567"/>
        <w:rPr>
          <w:b/>
          <w:sz w:val="72"/>
          <w:szCs w:val="72"/>
        </w:rPr>
      </w:pPr>
      <w:r>
        <w:rPr>
          <w:b/>
          <w:sz w:val="72"/>
          <w:szCs w:val="72"/>
        </w:rPr>
        <w:t>«</w:t>
      </w:r>
      <w:r w:rsidR="00976F16">
        <w:rPr>
          <w:b/>
          <w:sz w:val="72"/>
          <w:szCs w:val="72"/>
        </w:rPr>
        <w:t>GVB-Preventa</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146C2E07" w:rsidR="00807585" w:rsidRPr="002E2D5F" w:rsidRDefault="00E8369F" w:rsidP="005E3EEA">
      <w:pPr>
        <w:ind w:left="-567"/>
        <w:rPr>
          <w:b/>
          <w:sz w:val="26"/>
          <w:szCs w:val="26"/>
        </w:rPr>
      </w:pPr>
      <w:r w:rsidRPr="002E2D5F">
        <w:rPr>
          <w:b/>
          <w:sz w:val="26"/>
          <w:szCs w:val="26"/>
        </w:rPr>
        <w:lastRenderedPageBreak/>
        <w:t>Technische Informationen für die Jury</w:t>
      </w:r>
    </w:p>
    <w:p w14:paraId="5D82ECE0" w14:textId="27E1D356" w:rsidR="00E8369F" w:rsidRDefault="00E8369F" w:rsidP="005E3EEA">
      <w:pPr>
        <w:ind w:left="-567"/>
      </w:pPr>
    </w:p>
    <w:p w14:paraId="07362C54" w14:textId="1888CA7D" w:rsidR="00E8369F" w:rsidRPr="00664C71" w:rsidRDefault="00E8369F" w:rsidP="005E3EEA">
      <w:pPr>
        <w:ind w:left="-567"/>
        <w:rPr>
          <w:b/>
          <w:bCs/>
          <w:sz w:val="24"/>
          <w:szCs w:val="24"/>
        </w:rPr>
      </w:pPr>
      <w:r w:rsidRPr="00664C71">
        <w:rPr>
          <w:b/>
          <w:bCs/>
          <w:sz w:val="24"/>
          <w:szCs w:val="24"/>
        </w:rPr>
        <w:t>Aktueller Stand des Sourcecodes</w:t>
      </w:r>
    </w:p>
    <w:p w14:paraId="3E9A89ED" w14:textId="77777777" w:rsidR="00976F16" w:rsidRDefault="00976F16" w:rsidP="00976F16">
      <w:pPr>
        <w:ind w:left="-567"/>
      </w:pPr>
      <w:r>
        <w:rPr>
          <w:noProof/>
        </w:rPr>
        <w:drawing>
          <wp:inline distT="0" distB="0" distL="0" distR="0" wp14:anchorId="6AF08A9F" wp14:editId="5129B8A4">
            <wp:extent cx="1852863" cy="1852863"/>
            <wp:effectExtent l="0" t="0" r="1905" b="1905"/>
            <wp:docPr id="2083707695" name="Grafik 4" descr="Ein Bild, das Muster, Quadrat,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7695" name="Grafik 4" descr="Ein Bild, das Muster, Quadrat, Pixel, Design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5872" cy="1875872"/>
                    </a:xfrm>
                    <a:prstGeom prst="rect">
                      <a:avLst/>
                    </a:prstGeom>
                  </pic:spPr>
                </pic:pic>
              </a:graphicData>
            </a:graphic>
          </wp:inline>
        </w:drawing>
      </w:r>
    </w:p>
    <w:p w14:paraId="1D755985" w14:textId="1F78EA5D" w:rsidR="00E8369F" w:rsidRDefault="00976F16" w:rsidP="00976F16">
      <w:pPr>
        <w:ind w:left="-567"/>
      </w:pPr>
      <w:r>
        <w:t xml:space="preserve">Nochmals als Link: </w:t>
      </w:r>
      <w:r w:rsidRPr="00976F16">
        <w:t>https://github.com/bila9630/chat-map-together</w:t>
      </w:r>
    </w:p>
    <w:p w14:paraId="1F3BC21D" w14:textId="77777777" w:rsidR="00E8369F" w:rsidRDefault="00E8369F" w:rsidP="00E8369F">
      <w:pPr>
        <w:ind w:left="-567"/>
      </w:pPr>
    </w:p>
    <w:p w14:paraId="47CA49E3" w14:textId="77777777" w:rsidR="00664C71" w:rsidRPr="009B7669" w:rsidRDefault="00E8369F" w:rsidP="00664C71">
      <w:pPr>
        <w:ind w:left="-567"/>
        <w:rPr>
          <w:b/>
          <w:bCs/>
          <w:sz w:val="24"/>
          <w:szCs w:val="24"/>
        </w:rPr>
      </w:pPr>
      <w:r w:rsidRPr="009B7669">
        <w:rPr>
          <w:b/>
          <w:bCs/>
          <w:sz w:val="24"/>
          <w:szCs w:val="24"/>
        </w:rPr>
        <w:t>Ausgangslage</w:t>
      </w:r>
    </w:p>
    <w:p w14:paraId="1B0DED0E" w14:textId="77777777" w:rsidR="00664C71" w:rsidRPr="009B7669" w:rsidRDefault="00664C71" w:rsidP="00664C71">
      <w:pPr>
        <w:ind w:left="-567"/>
        <w:rPr>
          <w:b/>
          <w:bCs/>
          <w:sz w:val="24"/>
          <w:szCs w:val="24"/>
        </w:rPr>
      </w:pPr>
    </w:p>
    <w:p w14:paraId="792FC153" w14:textId="77777777" w:rsidR="0037657E" w:rsidRPr="009B7669" w:rsidRDefault="00E8369F" w:rsidP="0037657E">
      <w:pPr>
        <w:ind w:left="-567"/>
        <w:rPr>
          <w:b/>
          <w:bCs/>
          <w:sz w:val="24"/>
          <w:szCs w:val="24"/>
        </w:rPr>
      </w:pPr>
      <w:r w:rsidRPr="009B7669">
        <w:rPr>
          <w:b/>
          <w:bCs/>
          <w:sz w:val="24"/>
          <w:szCs w:val="24"/>
        </w:rPr>
        <w:t>Worauf habt ihr euch fokussiert?</w:t>
      </w:r>
    </w:p>
    <w:p w14:paraId="0F60F943" w14:textId="77777777" w:rsidR="00B76F1B" w:rsidRPr="009B7669" w:rsidRDefault="00B76F1B" w:rsidP="0037657E">
      <w:pPr>
        <w:ind w:left="-567"/>
        <w:rPr>
          <w:b/>
          <w:bCs/>
          <w:sz w:val="24"/>
          <w:szCs w:val="24"/>
        </w:rPr>
      </w:pPr>
    </w:p>
    <w:p w14:paraId="42B4E1C6" w14:textId="185C2E16" w:rsidR="00B76F1B" w:rsidRPr="009B7669" w:rsidRDefault="00B76F1B" w:rsidP="0037657E">
      <w:pPr>
        <w:ind w:left="-567"/>
        <w:rPr>
          <w:sz w:val="24"/>
          <w:szCs w:val="24"/>
        </w:rPr>
      </w:pPr>
      <w:r w:rsidRPr="009B7669">
        <w:rPr>
          <w:sz w:val="24"/>
          <w:szCs w:val="24"/>
        </w:rPr>
        <w:t>Unser Ziel war es, einen Mehrwert sowohl für die GVB als auch für deren Kunden zu schaffen.</w:t>
      </w:r>
    </w:p>
    <w:p w14:paraId="6A64A3F7" w14:textId="77777777" w:rsidR="000D061E" w:rsidRPr="009B7669" w:rsidRDefault="000D061E" w:rsidP="0037657E">
      <w:pPr>
        <w:ind w:left="-567"/>
        <w:rPr>
          <w:sz w:val="24"/>
          <w:szCs w:val="24"/>
        </w:rPr>
      </w:pPr>
    </w:p>
    <w:p w14:paraId="22533796" w14:textId="353808FA" w:rsidR="000D061E" w:rsidRPr="009B7669" w:rsidRDefault="00B76F1B" w:rsidP="000D061E">
      <w:pPr>
        <w:ind w:left="-567"/>
        <w:rPr>
          <w:sz w:val="24"/>
          <w:szCs w:val="24"/>
        </w:rPr>
      </w:pPr>
      <w:r w:rsidRPr="009B7669">
        <w:rPr>
          <w:sz w:val="24"/>
          <w:szCs w:val="24"/>
        </w:rPr>
        <w:t xml:space="preserve">Für die Kunden sollen die Schadenspräventationsmassnahmen klarer und nachvollziehbarer dargestellt werden. </w:t>
      </w:r>
      <w:r w:rsidR="000D061E" w:rsidRPr="009B7669">
        <w:rPr>
          <w:sz w:val="24"/>
          <w:szCs w:val="24"/>
        </w:rPr>
        <w:t>Zum einen wird der Mehrwert, den die GVB ihren Kunden bietet, deutlich sichtbarer aufgezeigt. Zum anderen profitieren die Liegenschaftsbesitzer selbst davon, da sie bestehende Schwachstellen an ihren Gebäuden besser erkennen können. So wird beispielsweise aufgezeigt, dass eine provisorische Lösung wie das Abdecken eines Pools mit Plexiglas, bei wiederkehrenden Sturmschäden keine nachhaltige Massnahme ist und durch eine geeignete Alternative ersetzt werden sollte.</w:t>
      </w:r>
    </w:p>
    <w:p w14:paraId="20302EE0" w14:textId="77777777" w:rsidR="000D061E" w:rsidRPr="009B7669" w:rsidRDefault="000D061E" w:rsidP="000D061E">
      <w:pPr>
        <w:ind w:left="-567"/>
        <w:rPr>
          <w:sz w:val="24"/>
          <w:szCs w:val="24"/>
        </w:rPr>
      </w:pPr>
    </w:p>
    <w:p w14:paraId="70621856" w14:textId="16D81D54" w:rsidR="005B5528" w:rsidRPr="009B7669" w:rsidRDefault="00B76F1B" w:rsidP="005B5528">
      <w:pPr>
        <w:ind w:left="-567"/>
        <w:rPr>
          <w:sz w:val="24"/>
          <w:szCs w:val="24"/>
        </w:rPr>
      </w:pPr>
      <w:r w:rsidRPr="009B7669">
        <w:rPr>
          <w:sz w:val="24"/>
          <w:szCs w:val="24"/>
        </w:rPr>
        <w:t xml:space="preserve">Für die GVB besteht der Nutzen darin, dass die Liegenschaften auf der </w:t>
      </w:r>
      <w:r w:rsidR="001A2ED7" w:rsidRPr="009B7669">
        <w:rPr>
          <w:sz w:val="24"/>
          <w:szCs w:val="24"/>
        </w:rPr>
        <w:t>K</w:t>
      </w:r>
      <w:r w:rsidRPr="009B7669">
        <w:rPr>
          <w:sz w:val="24"/>
          <w:szCs w:val="24"/>
        </w:rPr>
        <w:t xml:space="preserve">arte markiert werden können </w:t>
      </w:r>
      <w:r w:rsidR="001A2ED7" w:rsidRPr="009B7669">
        <w:rPr>
          <w:sz w:val="24"/>
          <w:szCs w:val="24"/>
        </w:rPr>
        <w:t>z. Bsp.</w:t>
      </w:r>
      <w:r w:rsidRPr="009B7669">
        <w:rPr>
          <w:sz w:val="24"/>
          <w:szCs w:val="24"/>
        </w:rPr>
        <w:t xml:space="preserve"> wenn sie von Hochwasserereignissen oder Sturm- und Hagelrisiken betroffen sind. </w:t>
      </w:r>
      <w:r w:rsidR="002E2D5F" w:rsidRPr="006279DC">
        <w:rPr>
          <w:sz w:val="24"/>
          <w:szCs w:val="24"/>
        </w:rPr>
        <w:t>Aber auch Liegenschaften, die schon einmal eine Schadensmeldung gemacht haben</w:t>
      </w:r>
      <w:r w:rsidR="002E2D5F" w:rsidRPr="009B7669">
        <w:rPr>
          <w:sz w:val="24"/>
          <w:szCs w:val="24"/>
        </w:rPr>
        <w:t xml:space="preserve">. </w:t>
      </w:r>
      <w:r w:rsidRPr="009B7669">
        <w:rPr>
          <w:sz w:val="24"/>
          <w:szCs w:val="24"/>
        </w:rPr>
        <w:t>Damit wird ein schnelles Monitoring und eine transparente Kommunikation ermöglicht.</w:t>
      </w:r>
    </w:p>
    <w:p w14:paraId="5756CB3D" w14:textId="77777777" w:rsidR="005B5528" w:rsidRPr="009B7669" w:rsidRDefault="005B5528" w:rsidP="005B5528">
      <w:pPr>
        <w:ind w:left="-567"/>
        <w:rPr>
          <w:sz w:val="24"/>
          <w:szCs w:val="24"/>
        </w:rPr>
      </w:pPr>
    </w:p>
    <w:p w14:paraId="744BA720" w14:textId="7E4C7CA5" w:rsidR="00E8369F" w:rsidRPr="009B7669" w:rsidRDefault="00E8369F" w:rsidP="005B5528">
      <w:pPr>
        <w:ind w:left="-567"/>
        <w:rPr>
          <w:sz w:val="24"/>
          <w:szCs w:val="24"/>
        </w:rPr>
      </w:pPr>
      <w:r w:rsidRPr="009B7669">
        <w:rPr>
          <w:b/>
          <w:bCs/>
          <w:sz w:val="24"/>
          <w:szCs w:val="24"/>
        </w:rPr>
        <w:t>Welche technischen Grundsatzentscheide habt ihr gefällt?</w:t>
      </w:r>
    </w:p>
    <w:p w14:paraId="5899F5B0" w14:textId="77777777" w:rsidR="005B5528" w:rsidRPr="009B7669" w:rsidRDefault="005B5528" w:rsidP="0037657E">
      <w:pPr>
        <w:ind w:left="-567"/>
        <w:rPr>
          <w:sz w:val="24"/>
          <w:szCs w:val="24"/>
        </w:rPr>
      </w:pPr>
    </w:p>
    <w:p w14:paraId="42F5A2D2" w14:textId="3368DAAD" w:rsidR="00B76F1B" w:rsidRPr="009B7669" w:rsidRDefault="00B76F1B" w:rsidP="0037657E">
      <w:pPr>
        <w:ind w:left="-567"/>
        <w:rPr>
          <w:sz w:val="24"/>
          <w:szCs w:val="24"/>
        </w:rPr>
      </w:pPr>
      <w:r w:rsidRPr="009B7669">
        <w:rPr>
          <w:sz w:val="24"/>
          <w:szCs w:val="24"/>
        </w:rPr>
        <w:t>Wir haben folgende technische Grundsätze gefällt:</w:t>
      </w:r>
    </w:p>
    <w:p w14:paraId="3F694EF3" w14:textId="77777777" w:rsidR="005B5528" w:rsidRPr="009B7669" w:rsidRDefault="005B5528" w:rsidP="0037657E">
      <w:pPr>
        <w:ind w:left="-567"/>
        <w:rPr>
          <w:sz w:val="24"/>
          <w:szCs w:val="24"/>
        </w:rPr>
      </w:pPr>
    </w:p>
    <w:p w14:paraId="04F77239" w14:textId="5FAACAE8" w:rsidR="005B5528" w:rsidRPr="009B7669" w:rsidRDefault="005B5528" w:rsidP="0037657E">
      <w:pPr>
        <w:ind w:left="-567"/>
        <w:rPr>
          <w:sz w:val="24"/>
          <w:szCs w:val="24"/>
        </w:rPr>
      </w:pPr>
      <w:r w:rsidRPr="009B7669">
        <w:rPr>
          <w:b/>
          <w:bCs/>
          <w:sz w:val="24"/>
          <w:szCs w:val="24"/>
        </w:rPr>
        <w:t>Frontend-first Ansatz:</w:t>
      </w:r>
      <w:r w:rsidRPr="009B7669">
        <w:rPr>
          <w:sz w:val="24"/>
          <w:szCs w:val="24"/>
        </w:rPr>
        <w:t xml:space="preserve"> Die Visualisierung der Daten stand im Zentrum</w:t>
      </w:r>
    </w:p>
    <w:p w14:paraId="576F47FE" w14:textId="77777777" w:rsidR="002E2D5F" w:rsidRPr="009B7669" w:rsidRDefault="002E2D5F" w:rsidP="0037657E">
      <w:pPr>
        <w:ind w:left="-567"/>
        <w:rPr>
          <w:sz w:val="24"/>
          <w:szCs w:val="24"/>
        </w:rPr>
      </w:pPr>
    </w:p>
    <w:p w14:paraId="789EE4D3" w14:textId="3AE3D222" w:rsidR="005B5528" w:rsidRPr="009B7669" w:rsidRDefault="005B5528" w:rsidP="0037657E">
      <w:pPr>
        <w:ind w:left="-567"/>
        <w:rPr>
          <w:sz w:val="24"/>
          <w:szCs w:val="24"/>
        </w:rPr>
      </w:pPr>
      <w:r w:rsidRPr="009B7669">
        <w:rPr>
          <w:b/>
          <w:bCs/>
          <w:sz w:val="24"/>
          <w:szCs w:val="24"/>
        </w:rPr>
        <w:t>Integration statt Replikation:</w:t>
      </w:r>
      <w:r w:rsidRPr="009B7669">
        <w:rPr>
          <w:sz w:val="24"/>
          <w:szCs w:val="24"/>
        </w:rPr>
        <w:t xml:space="preserve"> Wir nutzen bestehenden Datenquellen der GVB, statt redundante Datensilos aufzubauen</w:t>
      </w:r>
    </w:p>
    <w:p w14:paraId="52CDE2EE" w14:textId="77777777" w:rsidR="002E2D5F" w:rsidRPr="009B7669" w:rsidRDefault="002E2D5F" w:rsidP="0037657E">
      <w:pPr>
        <w:ind w:left="-567"/>
        <w:rPr>
          <w:sz w:val="24"/>
          <w:szCs w:val="24"/>
        </w:rPr>
      </w:pPr>
    </w:p>
    <w:p w14:paraId="19859C36" w14:textId="77777777" w:rsidR="005B5528" w:rsidRPr="009B7669" w:rsidRDefault="005B5528" w:rsidP="005B5528">
      <w:pPr>
        <w:ind w:left="-567"/>
        <w:rPr>
          <w:sz w:val="24"/>
          <w:szCs w:val="24"/>
        </w:rPr>
      </w:pPr>
      <w:r w:rsidRPr="009B7669">
        <w:rPr>
          <w:b/>
          <w:bCs/>
          <w:sz w:val="24"/>
          <w:szCs w:val="24"/>
        </w:rPr>
        <w:t>Interaktive Kartenansicht</w:t>
      </w:r>
      <w:r w:rsidRPr="009B7669">
        <w:rPr>
          <w:sz w:val="24"/>
          <w:szCs w:val="24"/>
        </w:rPr>
        <w:t>: Der Kunde kann seine Geolocation angeben für die Risikodarstellung</w:t>
      </w:r>
    </w:p>
    <w:p w14:paraId="1B8E517A" w14:textId="77777777" w:rsidR="005B5528" w:rsidRPr="009B7669" w:rsidRDefault="005B5528" w:rsidP="005B5528">
      <w:pPr>
        <w:ind w:left="-567"/>
        <w:rPr>
          <w:b/>
          <w:bCs/>
          <w:sz w:val="24"/>
          <w:szCs w:val="24"/>
        </w:rPr>
      </w:pPr>
    </w:p>
    <w:p w14:paraId="5EBA4903" w14:textId="77777777" w:rsidR="005B5528" w:rsidRPr="009B7669" w:rsidRDefault="00E8369F" w:rsidP="005B5528">
      <w:pPr>
        <w:ind w:left="-567"/>
        <w:rPr>
          <w:sz w:val="24"/>
          <w:szCs w:val="24"/>
        </w:rPr>
      </w:pPr>
      <w:r w:rsidRPr="009B7669">
        <w:rPr>
          <w:b/>
          <w:bCs/>
          <w:sz w:val="24"/>
          <w:szCs w:val="24"/>
        </w:rPr>
        <w:t>Technischer Aufbau</w:t>
      </w:r>
    </w:p>
    <w:p w14:paraId="48ABDB2A" w14:textId="77777777" w:rsidR="005B5528" w:rsidRPr="009B7669" w:rsidRDefault="005B5528" w:rsidP="005B5528">
      <w:pPr>
        <w:ind w:left="-567"/>
        <w:rPr>
          <w:sz w:val="24"/>
          <w:szCs w:val="24"/>
        </w:rPr>
      </w:pPr>
    </w:p>
    <w:p w14:paraId="76528756" w14:textId="77777777" w:rsidR="005B5528" w:rsidRPr="009B7669" w:rsidRDefault="00E8369F" w:rsidP="005B5528">
      <w:pPr>
        <w:ind w:left="-567"/>
        <w:rPr>
          <w:b/>
          <w:bCs/>
          <w:sz w:val="24"/>
          <w:szCs w:val="24"/>
        </w:rPr>
      </w:pPr>
      <w:r w:rsidRPr="009B7669">
        <w:rPr>
          <w:b/>
          <w:bCs/>
          <w:sz w:val="24"/>
          <w:szCs w:val="24"/>
        </w:rPr>
        <w:t>Welche Komponenten und Frameworks habt ihr verwendet</w:t>
      </w:r>
      <w:r w:rsidR="005B5528" w:rsidRPr="009B7669">
        <w:rPr>
          <w:b/>
          <w:bCs/>
          <w:sz w:val="24"/>
          <w:szCs w:val="24"/>
        </w:rPr>
        <w:t xml:space="preserve"> und wozu und wie werden diese eingesetzt?</w:t>
      </w:r>
    </w:p>
    <w:p w14:paraId="5658780F" w14:textId="77777777" w:rsidR="005B5528" w:rsidRPr="009B7669" w:rsidRDefault="005B5528" w:rsidP="005B5528">
      <w:pPr>
        <w:ind w:left="-567"/>
        <w:rPr>
          <w:sz w:val="24"/>
          <w:szCs w:val="24"/>
        </w:rPr>
      </w:pPr>
    </w:p>
    <w:p w14:paraId="0A56916E" w14:textId="510E3A26" w:rsidR="005B5528" w:rsidRPr="009B7669" w:rsidRDefault="005B5528" w:rsidP="005B5528">
      <w:pPr>
        <w:ind w:left="-567"/>
        <w:rPr>
          <w:color w:val="000000"/>
          <w:sz w:val="24"/>
          <w:szCs w:val="24"/>
        </w:rPr>
      </w:pPr>
      <w:r w:rsidRPr="009B7669">
        <w:rPr>
          <w:rStyle w:val="Strong"/>
          <w:color w:val="000000"/>
          <w:sz w:val="24"/>
          <w:szCs w:val="24"/>
        </w:rPr>
        <w:t>React</w:t>
      </w:r>
      <w:r w:rsidRPr="009B7669">
        <w:rPr>
          <w:color w:val="000000"/>
          <w:sz w:val="24"/>
          <w:szCs w:val="24"/>
        </w:rPr>
        <w:t>: Library, für die Frontend-Entwicklung, um eine performante und modulare Web-App zu erstellen</w:t>
      </w:r>
    </w:p>
    <w:p w14:paraId="7F6BC9B8" w14:textId="77777777" w:rsidR="005B5528" w:rsidRPr="009B7669" w:rsidRDefault="005B5528" w:rsidP="005B5528">
      <w:pPr>
        <w:ind w:left="-567"/>
        <w:rPr>
          <w:rStyle w:val="Strong"/>
          <w:color w:val="000000"/>
          <w:sz w:val="24"/>
          <w:szCs w:val="24"/>
        </w:rPr>
      </w:pPr>
    </w:p>
    <w:p w14:paraId="631C55A9" w14:textId="24436433" w:rsidR="005B5528" w:rsidRPr="009B7669" w:rsidRDefault="005B5528" w:rsidP="005B5528">
      <w:pPr>
        <w:ind w:left="-567"/>
        <w:rPr>
          <w:color w:val="000000"/>
          <w:sz w:val="24"/>
          <w:szCs w:val="24"/>
        </w:rPr>
      </w:pPr>
      <w:r w:rsidRPr="009B7669">
        <w:rPr>
          <w:rStyle w:val="Strong"/>
          <w:color w:val="000000"/>
          <w:sz w:val="24"/>
          <w:szCs w:val="24"/>
        </w:rPr>
        <w:t>Tailwind CSS</w:t>
      </w:r>
      <w:r w:rsidRPr="009B7669">
        <w:rPr>
          <w:rStyle w:val="apple-converted-space"/>
          <w:color w:val="000000"/>
          <w:sz w:val="24"/>
          <w:szCs w:val="24"/>
        </w:rPr>
        <w:t xml:space="preserve">: Auch eine Library, </w:t>
      </w:r>
      <w:r w:rsidRPr="009B7669">
        <w:rPr>
          <w:color w:val="000000"/>
          <w:sz w:val="24"/>
          <w:szCs w:val="24"/>
        </w:rPr>
        <w:t xml:space="preserve">für ein konsistentes Design </w:t>
      </w:r>
    </w:p>
    <w:p w14:paraId="4ED1E9B8" w14:textId="77777777" w:rsidR="005B5528" w:rsidRPr="009B7669" w:rsidRDefault="005B5528" w:rsidP="005B5528">
      <w:pPr>
        <w:ind w:left="-567"/>
        <w:rPr>
          <w:rStyle w:val="Strong"/>
          <w:color w:val="000000"/>
          <w:sz w:val="24"/>
          <w:szCs w:val="24"/>
        </w:rPr>
      </w:pPr>
    </w:p>
    <w:p w14:paraId="7E9C387C" w14:textId="7C01A3A1" w:rsidR="005B5528" w:rsidRPr="009B7669" w:rsidRDefault="005B5528" w:rsidP="005B5528">
      <w:pPr>
        <w:ind w:left="-567"/>
        <w:rPr>
          <w:color w:val="000000"/>
          <w:sz w:val="24"/>
          <w:szCs w:val="24"/>
        </w:rPr>
      </w:pPr>
      <w:r w:rsidRPr="009B7669">
        <w:rPr>
          <w:rStyle w:val="Strong"/>
          <w:color w:val="000000"/>
          <w:sz w:val="24"/>
          <w:szCs w:val="24"/>
        </w:rPr>
        <w:t>Mapbox</w:t>
      </w:r>
      <w:r w:rsidRPr="009B7669">
        <w:rPr>
          <w:rStyle w:val="apple-converted-space"/>
          <w:color w:val="000000"/>
          <w:sz w:val="24"/>
          <w:szCs w:val="24"/>
        </w:rPr>
        <w:t xml:space="preserve">: </w:t>
      </w:r>
      <w:r w:rsidRPr="009B7669">
        <w:rPr>
          <w:color w:val="000000"/>
          <w:sz w:val="24"/>
          <w:szCs w:val="24"/>
        </w:rPr>
        <w:t xml:space="preserve"> zur Darstellung der Gebäude und Liegenschaften auf interaktiven Karten</w:t>
      </w:r>
    </w:p>
    <w:p w14:paraId="28DEE254" w14:textId="77777777" w:rsidR="005B5528" w:rsidRPr="009B7669" w:rsidRDefault="005B5528" w:rsidP="005B5528">
      <w:pPr>
        <w:ind w:left="-567"/>
        <w:rPr>
          <w:rStyle w:val="Strong"/>
          <w:color w:val="000000"/>
          <w:sz w:val="24"/>
          <w:szCs w:val="24"/>
        </w:rPr>
      </w:pPr>
    </w:p>
    <w:p w14:paraId="3672C5E9" w14:textId="30C532C8" w:rsidR="005B5528" w:rsidRPr="009B7669" w:rsidRDefault="005B5528" w:rsidP="005B5528">
      <w:pPr>
        <w:ind w:left="-567"/>
        <w:rPr>
          <w:color w:val="000000"/>
          <w:sz w:val="24"/>
          <w:szCs w:val="24"/>
        </w:rPr>
      </w:pPr>
      <w:r w:rsidRPr="009B7669">
        <w:rPr>
          <w:rStyle w:val="Strong"/>
          <w:color w:val="000000"/>
          <w:sz w:val="24"/>
          <w:szCs w:val="24"/>
        </w:rPr>
        <w:t>shadcn</w:t>
      </w:r>
      <w:r w:rsidR="00864F88" w:rsidRPr="009B7669">
        <w:rPr>
          <w:rStyle w:val="apple-converted-space"/>
          <w:color w:val="000000"/>
          <w:sz w:val="24"/>
          <w:szCs w:val="24"/>
        </w:rPr>
        <w:t xml:space="preserve">: </w:t>
      </w:r>
      <w:r w:rsidR="00864F88" w:rsidRPr="009B7669">
        <w:rPr>
          <w:color w:val="000000"/>
          <w:sz w:val="24"/>
          <w:szCs w:val="24"/>
        </w:rPr>
        <w:t>A</w:t>
      </w:r>
      <w:r w:rsidRPr="009B7669">
        <w:rPr>
          <w:color w:val="000000"/>
          <w:sz w:val="24"/>
          <w:szCs w:val="24"/>
        </w:rPr>
        <w:t>ls UI-Komponentenbibliothek, um einheitliche und ansprechende Oberflächen bereitzustellen</w:t>
      </w:r>
    </w:p>
    <w:p w14:paraId="0528AC61" w14:textId="77777777" w:rsidR="005B5528" w:rsidRPr="009B7669" w:rsidRDefault="005B5528" w:rsidP="005B5528">
      <w:pPr>
        <w:ind w:left="-567"/>
        <w:rPr>
          <w:rStyle w:val="Strong"/>
          <w:color w:val="000000"/>
          <w:sz w:val="24"/>
          <w:szCs w:val="24"/>
        </w:rPr>
      </w:pPr>
    </w:p>
    <w:p w14:paraId="003544CE" w14:textId="1509DC81" w:rsidR="005B5528" w:rsidRPr="009B7669" w:rsidRDefault="005B5528" w:rsidP="005B5528">
      <w:pPr>
        <w:ind w:left="-567"/>
        <w:rPr>
          <w:color w:val="000000"/>
          <w:sz w:val="24"/>
          <w:szCs w:val="24"/>
        </w:rPr>
      </w:pPr>
      <w:r w:rsidRPr="009B7669">
        <w:rPr>
          <w:rStyle w:val="Strong"/>
          <w:color w:val="000000"/>
          <w:sz w:val="24"/>
          <w:szCs w:val="24"/>
        </w:rPr>
        <w:t>OpenAI</w:t>
      </w:r>
      <w:r w:rsidR="00D63FE4" w:rsidRPr="009B7669">
        <w:rPr>
          <w:rStyle w:val="apple-converted-space"/>
          <w:color w:val="000000"/>
          <w:sz w:val="24"/>
          <w:szCs w:val="24"/>
        </w:rPr>
        <w:t xml:space="preserve">: </w:t>
      </w:r>
      <w:r w:rsidR="00D63FE4" w:rsidRPr="009B7669">
        <w:rPr>
          <w:color w:val="000000"/>
          <w:sz w:val="24"/>
          <w:szCs w:val="24"/>
        </w:rPr>
        <w:t>Die API wurde hier genutzt für den Chatbot</w:t>
      </w:r>
    </w:p>
    <w:p w14:paraId="2C8DA67E" w14:textId="77777777" w:rsidR="005B5528" w:rsidRPr="009B7669" w:rsidRDefault="005B5528" w:rsidP="005B5528">
      <w:pPr>
        <w:ind w:left="-567"/>
        <w:rPr>
          <w:rStyle w:val="Strong"/>
          <w:color w:val="000000"/>
          <w:sz w:val="24"/>
          <w:szCs w:val="24"/>
        </w:rPr>
      </w:pPr>
    </w:p>
    <w:p w14:paraId="447746C5" w14:textId="7D583538" w:rsidR="005B5528" w:rsidRPr="009B7669" w:rsidRDefault="005B5528" w:rsidP="005B5528">
      <w:pPr>
        <w:ind w:left="-567"/>
        <w:rPr>
          <w:color w:val="000000"/>
          <w:sz w:val="24"/>
          <w:szCs w:val="24"/>
        </w:rPr>
      </w:pPr>
      <w:r w:rsidRPr="009B7669">
        <w:rPr>
          <w:rStyle w:val="Strong"/>
          <w:color w:val="000000"/>
          <w:sz w:val="24"/>
          <w:szCs w:val="24"/>
        </w:rPr>
        <w:t>AI Copilot (lovable.ai)</w:t>
      </w:r>
      <w:r w:rsidRPr="009B7669">
        <w:rPr>
          <w:rStyle w:val="apple-converted-space"/>
          <w:color w:val="000000"/>
          <w:sz w:val="24"/>
          <w:szCs w:val="24"/>
        </w:rPr>
        <w:t>: z</w:t>
      </w:r>
      <w:r w:rsidRPr="009B7669">
        <w:rPr>
          <w:color w:val="000000"/>
          <w:sz w:val="24"/>
          <w:szCs w:val="24"/>
        </w:rPr>
        <w:t>ur Unterstützung bei der Entwicklung und Codegenerierung</w:t>
      </w:r>
    </w:p>
    <w:p w14:paraId="0FA8F191" w14:textId="77777777" w:rsidR="005B5528" w:rsidRPr="009B7669" w:rsidRDefault="005B5528" w:rsidP="005B5528">
      <w:pPr>
        <w:ind w:left="-567"/>
        <w:rPr>
          <w:sz w:val="24"/>
          <w:szCs w:val="24"/>
        </w:rPr>
      </w:pPr>
    </w:p>
    <w:p w14:paraId="5ED03769" w14:textId="28FEC71F" w:rsidR="00147FC4" w:rsidRPr="0083187A" w:rsidRDefault="005B5528" w:rsidP="0083187A">
      <w:pPr>
        <w:ind w:left="-567"/>
        <w:rPr>
          <w:sz w:val="24"/>
          <w:szCs w:val="24"/>
          <w:lang w:val="de-DE"/>
        </w:rPr>
      </w:pPr>
      <w:r w:rsidRPr="009B7669">
        <w:rPr>
          <w:b/>
          <w:bCs/>
          <w:sz w:val="24"/>
          <w:szCs w:val="24"/>
        </w:rPr>
        <w:t>Superbase:</w:t>
      </w:r>
      <w:r w:rsidRPr="009B7669">
        <w:rPr>
          <w:sz w:val="24"/>
          <w:szCs w:val="24"/>
        </w:rPr>
        <w:t xml:space="preserve"> </w:t>
      </w:r>
      <w:r w:rsidR="0083187A" w:rsidRPr="0083187A">
        <w:rPr>
          <w:sz w:val="24"/>
          <w:szCs w:val="24"/>
          <w:lang w:val="de-DE"/>
        </w:rPr>
        <w:t>BaaS um die Kundendaten abzuspeichern</w:t>
      </w:r>
    </w:p>
    <w:p w14:paraId="69F6351B" w14:textId="77777777" w:rsidR="00147FC4" w:rsidRDefault="00147FC4" w:rsidP="00147FC4">
      <w:pPr>
        <w:ind w:left="-567"/>
        <w:rPr>
          <w:b/>
          <w:bCs/>
          <w:sz w:val="24"/>
          <w:szCs w:val="24"/>
        </w:rPr>
      </w:pPr>
    </w:p>
    <w:p w14:paraId="6E0B4C63" w14:textId="77777777" w:rsidR="0083187A" w:rsidRPr="0083187A" w:rsidRDefault="0083187A" w:rsidP="0083187A">
      <w:pPr>
        <w:ind w:left="-567"/>
        <w:rPr>
          <w:b/>
          <w:bCs/>
          <w:sz w:val="24"/>
          <w:szCs w:val="24"/>
          <w:lang w:val="de-DE"/>
        </w:rPr>
      </w:pPr>
      <w:r w:rsidRPr="0083187A">
        <w:rPr>
          <w:b/>
          <w:bCs/>
          <w:sz w:val="24"/>
          <w:szCs w:val="24"/>
          <w:lang w:val="de-DE"/>
        </w:rPr>
        <w:t xml:space="preserve">AWS: </w:t>
      </w:r>
      <w:r w:rsidRPr="0083187A">
        <w:rPr>
          <w:sz w:val="24"/>
          <w:szCs w:val="24"/>
          <w:lang w:val="de-DE"/>
        </w:rPr>
        <w:t>Deployment und Hosting der Anwendung</w:t>
      </w:r>
    </w:p>
    <w:p w14:paraId="712E82AB" w14:textId="77777777" w:rsidR="0083187A" w:rsidRPr="0083187A" w:rsidRDefault="0083187A" w:rsidP="00147FC4">
      <w:pPr>
        <w:ind w:left="-567"/>
        <w:rPr>
          <w:b/>
          <w:bCs/>
          <w:sz w:val="24"/>
          <w:szCs w:val="24"/>
          <w:lang w:val="de-DE"/>
        </w:rPr>
      </w:pPr>
    </w:p>
    <w:p w14:paraId="0630BA59" w14:textId="77777777" w:rsidR="00147FC4" w:rsidRPr="009B7669" w:rsidRDefault="00147FC4" w:rsidP="00147FC4">
      <w:pPr>
        <w:ind w:left="-567"/>
        <w:rPr>
          <w:b/>
          <w:bCs/>
          <w:sz w:val="24"/>
          <w:szCs w:val="24"/>
        </w:rPr>
      </w:pPr>
    </w:p>
    <w:p w14:paraId="743DD0B3" w14:textId="0B7E452E" w:rsidR="00147FC4" w:rsidRPr="009B7669" w:rsidRDefault="00E8369F" w:rsidP="00147FC4">
      <w:pPr>
        <w:ind w:left="-567"/>
        <w:rPr>
          <w:sz w:val="24"/>
          <w:szCs w:val="24"/>
        </w:rPr>
      </w:pPr>
      <w:r w:rsidRPr="009B7669">
        <w:rPr>
          <w:b/>
          <w:bCs/>
          <w:sz w:val="24"/>
          <w:szCs w:val="24"/>
        </w:rPr>
        <w:t>Implementation</w:t>
      </w:r>
    </w:p>
    <w:p w14:paraId="749F3227" w14:textId="77777777" w:rsidR="00147FC4" w:rsidRPr="009B7669" w:rsidRDefault="00147FC4" w:rsidP="00147FC4">
      <w:pPr>
        <w:ind w:left="-567"/>
        <w:rPr>
          <w:sz w:val="24"/>
          <w:szCs w:val="24"/>
        </w:rPr>
      </w:pPr>
    </w:p>
    <w:p w14:paraId="5E2F419B" w14:textId="027C463D" w:rsidR="00E8369F" w:rsidRPr="009B7669" w:rsidRDefault="00E8369F" w:rsidP="00147FC4">
      <w:pPr>
        <w:ind w:left="-567"/>
        <w:rPr>
          <w:b/>
          <w:bCs/>
          <w:sz w:val="24"/>
          <w:szCs w:val="24"/>
        </w:rPr>
      </w:pPr>
      <w:r w:rsidRPr="009B7669">
        <w:rPr>
          <w:b/>
          <w:bCs/>
          <w:sz w:val="24"/>
          <w:szCs w:val="24"/>
        </w:rPr>
        <w:t>Gibt es etwas Spezielles, was ihr zur Implementation erwähnen wollt?</w:t>
      </w:r>
    </w:p>
    <w:p w14:paraId="4FD669C6" w14:textId="77777777" w:rsidR="00147FC4" w:rsidRPr="009B7669" w:rsidRDefault="00147FC4" w:rsidP="00147FC4">
      <w:pPr>
        <w:ind w:left="-567"/>
        <w:rPr>
          <w:sz w:val="24"/>
          <w:szCs w:val="24"/>
        </w:rPr>
      </w:pPr>
    </w:p>
    <w:p w14:paraId="5E5D3729" w14:textId="04F6CEBE" w:rsidR="00147FC4" w:rsidRPr="009B7669" w:rsidRDefault="00147FC4" w:rsidP="00147FC4">
      <w:pPr>
        <w:ind w:left="-567"/>
        <w:rPr>
          <w:sz w:val="24"/>
          <w:szCs w:val="24"/>
        </w:rPr>
      </w:pPr>
      <w:r w:rsidRPr="009B7669">
        <w:rPr>
          <w:sz w:val="24"/>
          <w:szCs w:val="24"/>
        </w:rPr>
        <w:t xml:space="preserve">Wir haben die API genutzt, die uns GVB gegeben hat. Auch brauchen wir für unsere Lösung zwei weitere API Keys, eine für Map Box und eine für Open AI </w:t>
      </w:r>
    </w:p>
    <w:p w14:paraId="3800EB44" w14:textId="77777777" w:rsidR="00147FC4" w:rsidRPr="009B7669" w:rsidRDefault="00147FC4" w:rsidP="00147FC4">
      <w:pPr>
        <w:ind w:left="-567"/>
        <w:rPr>
          <w:sz w:val="24"/>
          <w:szCs w:val="24"/>
        </w:rPr>
      </w:pPr>
    </w:p>
    <w:p w14:paraId="63AE77D8" w14:textId="66A102FE" w:rsidR="00147FC4" w:rsidRPr="009B7669" w:rsidRDefault="00E8369F" w:rsidP="00147FC4">
      <w:pPr>
        <w:ind w:left="-567"/>
        <w:rPr>
          <w:b/>
          <w:bCs/>
          <w:sz w:val="24"/>
          <w:szCs w:val="24"/>
        </w:rPr>
      </w:pPr>
      <w:r w:rsidRPr="009B7669">
        <w:rPr>
          <w:b/>
          <w:bCs/>
          <w:sz w:val="24"/>
          <w:szCs w:val="24"/>
        </w:rPr>
        <w:t>Was ist aus technischer Sicht besonders cool an eurer Lösung?</w:t>
      </w:r>
    </w:p>
    <w:p w14:paraId="7E41A668" w14:textId="77777777" w:rsidR="00147FC4" w:rsidRPr="009B7669" w:rsidRDefault="00147FC4" w:rsidP="00147FC4">
      <w:pPr>
        <w:ind w:left="-567"/>
        <w:rPr>
          <w:b/>
          <w:bCs/>
          <w:sz w:val="24"/>
          <w:szCs w:val="24"/>
        </w:rPr>
      </w:pPr>
    </w:p>
    <w:p w14:paraId="2713BD8D" w14:textId="56E9F2FC" w:rsidR="00147FC4" w:rsidRPr="009B7669" w:rsidRDefault="00147FC4" w:rsidP="00147FC4">
      <w:pPr>
        <w:ind w:left="-567"/>
        <w:rPr>
          <w:sz w:val="24"/>
          <w:szCs w:val="24"/>
        </w:rPr>
      </w:pPr>
      <w:r w:rsidRPr="009B7669">
        <w:rPr>
          <w:sz w:val="24"/>
          <w:szCs w:val="24"/>
        </w:rPr>
        <w:t>Hoher Visualisierungsgrad: Risiken sind auf einen Blick sichtbar, statt in Tabellen versteckt zu sein.</w:t>
      </w:r>
    </w:p>
    <w:p w14:paraId="04DA9EFC" w14:textId="28941BB8" w:rsidR="00147FC4" w:rsidRPr="009B7669" w:rsidRDefault="00147FC4" w:rsidP="00147FC4">
      <w:pPr>
        <w:ind w:left="-567"/>
        <w:rPr>
          <w:sz w:val="24"/>
          <w:szCs w:val="24"/>
        </w:rPr>
      </w:pPr>
      <w:r w:rsidRPr="009B7669">
        <w:rPr>
          <w:sz w:val="24"/>
          <w:szCs w:val="24"/>
        </w:rPr>
        <w:t>Einfache Deploybarkeit: Durch die gewählte Architektur kann die Lösung einfach erweitert oder in bestehende Systeme integriert werden (die Umsetzung bei uns folgte auf AWS).</w:t>
      </w:r>
    </w:p>
    <w:p w14:paraId="1ED2F9D3" w14:textId="77777777" w:rsidR="00147FC4" w:rsidRPr="009B7669" w:rsidRDefault="00147FC4" w:rsidP="00147FC4">
      <w:pPr>
        <w:rPr>
          <w:sz w:val="24"/>
          <w:szCs w:val="24"/>
        </w:rPr>
      </w:pPr>
    </w:p>
    <w:p w14:paraId="77E904D9" w14:textId="4D757C0C" w:rsidR="00E8369F" w:rsidRPr="009B7669" w:rsidRDefault="00E8369F" w:rsidP="00E8369F">
      <w:pPr>
        <w:ind w:left="-567"/>
        <w:rPr>
          <w:sz w:val="24"/>
          <w:szCs w:val="24"/>
        </w:rPr>
      </w:pPr>
    </w:p>
    <w:p w14:paraId="49BBCBBD" w14:textId="77777777" w:rsidR="00147FC4" w:rsidRPr="009B7669" w:rsidRDefault="00E8369F" w:rsidP="00147FC4">
      <w:pPr>
        <w:ind w:left="-567"/>
        <w:rPr>
          <w:b/>
          <w:bCs/>
          <w:sz w:val="24"/>
          <w:szCs w:val="24"/>
        </w:rPr>
      </w:pPr>
      <w:r w:rsidRPr="009B7669">
        <w:rPr>
          <w:b/>
          <w:bCs/>
          <w:sz w:val="24"/>
          <w:szCs w:val="24"/>
        </w:rPr>
        <w:t>Abgrenzung / Offene Punkte</w:t>
      </w:r>
    </w:p>
    <w:p w14:paraId="16558380" w14:textId="77777777" w:rsidR="00147FC4" w:rsidRPr="009B7669" w:rsidRDefault="00147FC4" w:rsidP="00147FC4">
      <w:pPr>
        <w:ind w:left="-567"/>
        <w:rPr>
          <w:b/>
          <w:bCs/>
          <w:sz w:val="24"/>
          <w:szCs w:val="24"/>
        </w:rPr>
      </w:pPr>
    </w:p>
    <w:p w14:paraId="3E632FEB" w14:textId="77777777" w:rsidR="00147FC4" w:rsidRPr="009B7669" w:rsidRDefault="00E8369F" w:rsidP="00147FC4">
      <w:pPr>
        <w:ind w:left="-567"/>
        <w:rPr>
          <w:b/>
          <w:bCs/>
          <w:sz w:val="24"/>
          <w:szCs w:val="24"/>
        </w:rPr>
      </w:pPr>
      <w:r w:rsidRPr="009B7669">
        <w:rPr>
          <w:b/>
          <w:bCs/>
          <w:sz w:val="24"/>
          <w:szCs w:val="24"/>
        </w:rPr>
        <w:t>Welche Abgrenzungen habt ihr bewusst vorgenommen und damit nicht implementiert? Weshalb?</w:t>
      </w:r>
    </w:p>
    <w:p w14:paraId="62604FA4" w14:textId="77777777" w:rsidR="00A64BF8" w:rsidRPr="009B7669" w:rsidRDefault="00A64BF8" w:rsidP="00147FC4">
      <w:pPr>
        <w:ind w:left="-567"/>
        <w:rPr>
          <w:sz w:val="24"/>
          <w:szCs w:val="24"/>
        </w:rPr>
      </w:pPr>
    </w:p>
    <w:p w14:paraId="504FE979" w14:textId="4C647AAC" w:rsidR="00A64BF8" w:rsidRPr="009B7669" w:rsidRDefault="00A64BF8" w:rsidP="00147FC4">
      <w:pPr>
        <w:ind w:left="-567"/>
        <w:rPr>
          <w:sz w:val="24"/>
          <w:szCs w:val="24"/>
        </w:rPr>
      </w:pPr>
      <w:r w:rsidRPr="009B7669">
        <w:rPr>
          <w:sz w:val="24"/>
          <w:szCs w:val="24"/>
        </w:rPr>
        <w:lastRenderedPageBreak/>
        <w:t>Wir haben Geodaten zur Geolocation genutzt, die nicht direkt von der GVB stammen. Von der GVB haben wir Hochwasser/Fliessgewässerdaten sowie Sturmdaten genutzt.</w:t>
      </w:r>
    </w:p>
    <w:p w14:paraId="206AB984" w14:textId="24D25515" w:rsidR="00A64BF8" w:rsidRPr="009B7669" w:rsidRDefault="00A64BF8" w:rsidP="00147FC4">
      <w:pPr>
        <w:ind w:left="-567"/>
        <w:rPr>
          <w:sz w:val="24"/>
          <w:szCs w:val="24"/>
        </w:rPr>
      </w:pPr>
      <w:r w:rsidRPr="009B7669">
        <w:rPr>
          <w:sz w:val="24"/>
          <w:szCs w:val="24"/>
        </w:rPr>
        <w:t>Wir haben uns auf wenige, qualitativ hochwertige Daten konzentriert, um die Machbarkeit des Prototyps zu demonstrieren.</w:t>
      </w:r>
    </w:p>
    <w:p w14:paraId="7257D074" w14:textId="77777777" w:rsidR="00A64BF8" w:rsidRPr="009B7669" w:rsidRDefault="00A64BF8" w:rsidP="00147FC4">
      <w:pPr>
        <w:ind w:left="-567"/>
        <w:rPr>
          <w:sz w:val="24"/>
          <w:szCs w:val="24"/>
        </w:rPr>
      </w:pPr>
    </w:p>
    <w:p w14:paraId="274D71A9" w14:textId="151AC279" w:rsidR="00B76F1B" w:rsidRPr="009B7669" w:rsidRDefault="00A64BF8" w:rsidP="00A64BF8">
      <w:pPr>
        <w:ind w:left="-567"/>
        <w:rPr>
          <w:b/>
          <w:bCs/>
          <w:sz w:val="24"/>
          <w:szCs w:val="24"/>
        </w:rPr>
      </w:pPr>
      <w:r w:rsidRPr="009B7669">
        <w:rPr>
          <w:b/>
          <w:bCs/>
          <w:sz w:val="24"/>
          <w:szCs w:val="24"/>
        </w:rPr>
        <w:t>Offene Punkte:</w:t>
      </w:r>
    </w:p>
    <w:p w14:paraId="1D10C5A2" w14:textId="4CABCFBE" w:rsidR="00A64BF8" w:rsidRPr="009B7669" w:rsidRDefault="00A64BF8" w:rsidP="00A64BF8">
      <w:pPr>
        <w:ind w:left="-567"/>
        <w:rPr>
          <w:sz w:val="24"/>
          <w:szCs w:val="24"/>
        </w:rPr>
      </w:pPr>
      <w:r w:rsidRPr="009B7669">
        <w:rPr>
          <w:color w:val="000000"/>
          <w:sz w:val="24"/>
          <w:szCs w:val="24"/>
        </w:rPr>
        <w:t>Mit mehr Zeit und einer vertieften Ausarbeitung wäre es zudem denkbar, auch die Materialbeschaffenheit der Liegenschaften in die Analyse zu integrieren, um die Risikoeinschätzung noch präziser und praxisnäher zu gestalten.</w:t>
      </w:r>
    </w:p>
    <w:sectPr w:rsidR="00A64BF8" w:rsidRPr="009B7669" w:rsidSect="00233AF2">
      <w:headerReference w:type="even" r:id="rId13"/>
      <w:headerReference w:type="default" r:id="rId14"/>
      <w:footerReference w:type="default" r:id="rId15"/>
      <w:headerReference w:type="first" r:id="rId16"/>
      <w:footerReference w:type="first" r:id="rId1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714D1" w14:textId="77777777" w:rsidR="00E1666B" w:rsidRDefault="00E1666B">
      <w:r>
        <w:separator/>
      </w:r>
    </w:p>
  </w:endnote>
  <w:endnote w:type="continuationSeparator" w:id="0">
    <w:p w14:paraId="05C4FA0D" w14:textId="77777777" w:rsidR="00E1666B" w:rsidRDefault="00E1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Work Sans ExtraBold">
    <w:charset w:val="00"/>
    <w:family w:val="auto"/>
    <w:pitch w:val="variable"/>
    <w:sig w:usb0="A00000FF" w:usb1="5000E07B"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8" w14:textId="482F075C"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w:t>
    </w:r>
    <w:r w:rsidR="006B279D">
      <w:rPr>
        <w:rFonts w:ascii="Work Sans ExtraBold" w:hAnsi="Work Sans ExtraBold"/>
        <w:sz w:val="16"/>
        <w:szCs w:val="16"/>
        <w:lang w:val="de-DE"/>
      </w:rPr>
      <w:t>5</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59AA1" w14:textId="77777777" w:rsidR="00E1666B" w:rsidRDefault="00E1666B">
      <w:r>
        <w:separator/>
      </w:r>
    </w:p>
  </w:footnote>
  <w:footnote w:type="continuationSeparator" w:id="0">
    <w:p w14:paraId="2F83129A" w14:textId="77777777" w:rsidR="00E1666B" w:rsidRDefault="00E16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68C4E" w14:textId="67C7537E" w:rsidR="005410B4" w:rsidRDefault="005410B4">
    <w:pPr>
      <w:pStyle w:val="Header"/>
    </w:pPr>
    <w:r>
      <w:rPr>
        <w:noProof/>
      </w:rPr>
      <mc:AlternateContent>
        <mc:Choice Requires="wps">
          <w:drawing>
            <wp:anchor distT="0" distB="0" distL="0" distR="0" simplePos="0" relativeHeight="251659264" behindDoc="0" locked="0" layoutInCell="1" allowOverlap="1" wp14:anchorId="64DB0707" wp14:editId="504410E2">
              <wp:simplePos x="635" y="635"/>
              <wp:positionH relativeFrom="page">
                <wp:align>center</wp:align>
              </wp:positionH>
              <wp:positionV relativeFrom="page">
                <wp:align>top</wp:align>
              </wp:positionV>
              <wp:extent cx="304800" cy="342900"/>
              <wp:effectExtent l="0" t="0" r="0" b="0"/>
              <wp:wrapNone/>
              <wp:docPr id="1822078594" name="Textfeld 2" descr="Intern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304800" cy="342900"/>
                      </a:xfrm>
                      <a:prstGeom prst="rect">
                        <a:avLst/>
                      </a:prstGeom>
                      <a:noFill/>
                      <a:ln>
                        <a:noFill/>
                      </a:ln>
                    </wps:spPr>
                    <wps:txbx>
                      <w:txbxContent>
                        <w:p w14:paraId="35C59336" w14:textId="77AD5934"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4DB0707" id="_x0000_t202" coordsize="21600,21600" o:spt="202" path="m,l,21600r21600,l21600,xe">
              <v:stroke joinstyle="miter"/>
              <v:path gradientshapeok="t" o:connecttype="rect"/>
            </v:shapetype>
            <v:shape id="Textfeld 2" o:spid="_x0000_s1026" type="#_x0000_t202" alt="Intern " style="position:absolute;margin-left:0;margin-top:0;width:24pt;height:27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" filled="f" stroked="f">
              <v:textbox style="mso-fit-shape-to-text:t" inset="0,15pt,0,0">
                <w:txbxContent>
                  <w:p w14:paraId="35C59336" w14:textId="77AD5934"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7" w14:textId="1F157FEA" w:rsidR="00C46D16" w:rsidRDefault="005410B4" w:rsidP="00B2128E">
    <w:pPr>
      <w:pStyle w:val="Header"/>
      <w:pBdr>
        <w:bottom w:val="single" w:sz="18" w:space="1" w:color="000000" w:themeColor="text1"/>
      </w:pBdr>
      <w:ind w:left="-567"/>
    </w:pPr>
    <w:r>
      <w:rPr>
        <w:noProof/>
      </w:rPr>
      <mc:AlternateContent>
        <mc:Choice Requires="wps">
          <w:drawing>
            <wp:anchor distT="0" distB="0" distL="0" distR="0" simplePos="0" relativeHeight="251660288" behindDoc="0" locked="0" layoutInCell="1" allowOverlap="1" wp14:anchorId="16D902E9" wp14:editId="22A4FA90">
              <wp:simplePos x="635" y="635"/>
              <wp:positionH relativeFrom="page">
                <wp:align>center</wp:align>
              </wp:positionH>
              <wp:positionV relativeFrom="page">
                <wp:align>top</wp:align>
              </wp:positionV>
              <wp:extent cx="304800" cy="342900"/>
              <wp:effectExtent l="0" t="0" r="0" b="0"/>
              <wp:wrapNone/>
              <wp:docPr id="972125092" name="Textfeld 3" descr="Intern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304800" cy="342900"/>
                      </a:xfrm>
                      <a:prstGeom prst="rect">
                        <a:avLst/>
                      </a:prstGeom>
                      <a:noFill/>
                      <a:ln>
                        <a:noFill/>
                      </a:ln>
                    </wps:spPr>
                    <wps:txbx>
                      <w:txbxContent>
                        <w:p w14:paraId="0F914B3D" w14:textId="540017FC"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6D902E9" id="_x0000_t202" coordsize="21600,21600" o:spt="202" path="m,l,21600r21600,l21600,xe">
              <v:stroke joinstyle="miter"/>
              <v:path gradientshapeok="t" o:connecttype="rect"/>
            </v:shapetype>
            <v:shape id="Textfeld 3" o:spid="_x0000_s1027" type="#_x0000_t202" alt="Intern " style="position:absolute;left:0;text-align:left;margin-left:0;margin-top:0;width:24pt;height:27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" filled="f" stroked="f">
              <v:textbox style="mso-fit-shape-to-text:t" inset="0,15pt,0,0">
                <w:txbxContent>
                  <w:p w14:paraId="0F914B3D" w14:textId="540017FC"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v:textbox>
              <w10:wrap anchorx="page" anchory="page"/>
            </v:shape>
          </w:pict>
        </mc:Fallback>
      </mc:AlternateContent>
    </w:r>
    <w:r w:rsidR="00C46D16"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A" w14:textId="5147C958" w:rsidR="00C46D16" w:rsidRDefault="005410B4" w:rsidP="00B2128E">
    <w:pPr>
      <w:pStyle w:val="Header"/>
      <w:ind w:left="-567"/>
    </w:pPr>
    <w:r>
      <w:rPr>
        <w:noProof/>
      </w:rPr>
      <mc:AlternateContent>
        <mc:Choice Requires="wps">
          <w:drawing>
            <wp:anchor distT="0" distB="0" distL="0" distR="0" simplePos="0" relativeHeight="251658240" behindDoc="0" locked="0" layoutInCell="1" allowOverlap="1" wp14:anchorId="4A0403A5" wp14:editId="5A2ABDBB">
              <wp:simplePos x="635" y="635"/>
              <wp:positionH relativeFrom="page">
                <wp:align>center</wp:align>
              </wp:positionH>
              <wp:positionV relativeFrom="page">
                <wp:align>top</wp:align>
              </wp:positionV>
              <wp:extent cx="304800" cy="342900"/>
              <wp:effectExtent l="0" t="0" r="0" b="0"/>
              <wp:wrapNone/>
              <wp:docPr id="1567256697" name="Textfeld 1" descr="Intern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304800" cy="342900"/>
                      </a:xfrm>
                      <a:prstGeom prst="rect">
                        <a:avLst/>
                      </a:prstGeom>
                      <a:noFill/>
                      <a:ln>
                        <a:noFill/>
                      </a:ln>
                    </wps:spPr>
                    <wps:txbx>
                      <w:txbxContent>
                        <w:p w14:paraId="71058F6E" w14:textId="7D5C54B6"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A0403A5" id="_x0000_t202" coordsize="21600,21600" o:spt="202" path="m,l,21600r21600,l21600,xe">
              <v:stroke joinstyle="miter"/>
              <v:path gradientshapeok="t" o:connecttype="rect"/>
            </v:shapetype>
            <v:shape id="Textfeld 1" o:spid="_x0000_s1028" type="#_x0000_t202" alt="Intern " style="position:absolute;left:0;text-align:left;margin-left:0;margin-top:0;width:24pt;height:27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" filled="f" stroked="f">
              <v:textbox style="mso-fit-shape-to-text:t" inset="0,15pt,0,0">
                <w:txbxContent>
                  <w:p w14:paraId="71058F6E" w14:textId="7D5C54B6" w:rsidR="005410B4" w:rsidRPr="005410B4" w:rsidRDefault="005410B4" w:rsidP="005410B4">
                    <w:pPr>
                      <w:rPr>
                        <w:rFonts w:ascii="Aptos" w:eastAsia="Aptos" w:hAnsi="Aptos" w:cs="Aptos"/>
                        <w:noProof/>
                        <w:color w:val="000000"/>
                        <w:szCs w:val="20"/>
                      </w:rPr>
                    </w:pPr>
                    <w:r w:rsidRPr="005410B4">
                      <w:rPr>
                        <w:rFonts w:ascii="Aptos" w:eastAsia="Aptos" w:hAnsi="Aptos" w:cs="Aptos"/>
                        <w:noProof/>
                        <w:color w:val="000000"/>
                        <w:szCs w:val="20"/>
                      </w:rPr>
                      <w:t xml:space="preserve">Intern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613D"/>
    <w:multiLevelType w:val="multilevel"/>
    <w:tmpl w:val="3E8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C8F6C37"/>
    <w:multiLevelType w:val="multilevel"/>
    <w:tmpl w:val="B60C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00E23"/>
    <w:multiLevelType w:val="multilevel"/>
    <w:tmpl w:val="035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CE2654"/>
    <w:multiLevelType w:val="multilevel"/>
    <w:tmpl w:val="2ED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3"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5"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6" w15:restartNumberingAfterBreak="0">
    <w:nsid w:val="35A5336A"/>
    <w:multiLevelType w:val="multilevel"/>
    <w:tmpl w:val="3B6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D993C62"/>
    <w:multiLevelType w:val="multilevel"/>
    <w:tmpl w:val="9DC04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2A16892"/>
    <w:multiLevelType w:val="multilevel"/>
    <w:tmpl w:val="039E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02DF6"/>
    <w:multiLevelType w:val="multilevel"/>
    <w:tmpl w:val="03C2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1"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416562812">
    <w:abstractNumId w:val="12"/>
  </w:num>
  <w:num w:numId="2" w16cid:durableId="229507350">
    <w:abstractNumId w:val="12"/>
  </w:num>
  <w:num w:numId="3" w16cid:durableId="734545165">
    <w:abstractNumId w:val="1"/>
  </w:num>
  <w:num w:numId="4" w16cid:durableId="1109617033">
    <w:abstractNumId w:val="19"/>
  </w:num>
  <w:num w:numId="5" w16cid:durableId="1352991761">
    <w:abstractNumId w:val="13"/>
  </w:num>
  <w:num w:numId="6" w16cid:durableId="1017542043">
    <w:abstractNumId w:val="15"/>
  </w:num>
  <w:num w:numId="7" w16cid:durableId="1716267899">
    <w:abstractNumId w:val="32"/>
  </w:num>
  <w:num w:numId="8" w16cid:durableId="361979834">
    <w:abstractNumId w:val="32"/>
  </w:num>
  <w:num w:numId="9" w16cid:durableId="1987777751">
    <w:abstractNumId w:val="6"/>
  </w:num>
  <w:num w:numId="10" w16cid:durableId="1334843864">
    <w:abstractNumId w:val="18"/>
  </w:num>
  <w:num w:numId="11" w16cid:durableId="1520241743">
    <w:abstractNumId w:val="17"/>
  </w:num>
  <w:num w:numId="12" w16cid:durableId="231893084">
    <w:abstractNumId w:val="5"/>
  </w:num>
  <w:num w:numId="13" w16cid:durableId="1093665796">
    <w:abstractNumId w:val="31"/>
  </w:num>
  <w:num w:numId="14" w16cid:durableId="1398892396">
    <w:abstractNumId w:val="11"/>
  </w:num>
  <w:num w:numId="15" w16cid:durableId="797770404">
    <w:abstractNumId w:val="22"/>
  </w:num>
  <w:num w:numId="16" w16cid:durableId="1270703370">
    <w:abstractNumId w:val="29"/>
  </w:num>
  <w:num w:numId="17" w16cid:durableId="1287538830">
    <w:abstractNumId w:val="25"/>
  </w:num>
  <w:num w:numId="18" w16cid:durableId="1822385950">
    <w:abstractNumId w:val="10"/>
  </w:num>
  <w:num w:numId="19" w16cid:durableId="1916816103">
    <w:abstractNumId w:val="20"/>
  </w:num>
  <w:num w:numId="20" w16cid:durableId="842740060">
    <w:abstractNumId w:val="24"/>
  </w:num>
  <w:num w:numId="21" w16cid:durableId="858349222">
    <w:abstractNumId w:val="8"/>
  </w:num>
  <w:num w:numId="22" w16cid:durableId="1098058439">
    <w:abstractNumId w:val="26"/>
  </w:num>
  <w:num w:numId="23" w16cid:durableId="750157763">
    <w:abstractNumId w:val="2"/>
  </w:num>
  <w:num w:numId="24" w16cid:durableId="1856651115">
    <w:abstractNumId w:val="23"/>
  </w:num>
  <w:num w:numId="25" w16cid:durableId="1118527493">
    <w:abstractNumId w:val="4"/>
  </w:num>
  <w:num w:numId="26" w16cid:durableId="1885673450">
    <w:abstractNumId w:val="14"/>
  </w:num>
  <w:num w:numId="27" w16cid:durableId="1047606575">
    <w:abstractNumId w:val="30"/>
  </w:num>
  <w:num w:numId="28" w16cid:durableId="224073646">
    <w:abstractNumId w:val="9"/>
  </w:num>
  <w:num w:numId="29" w16cid:durableId="883523251">
    <w:abstractNumId w:val="16"/>
  </w:num>
  <w:num w:numId="30" w16cid:durableId="1982267572">
    <w:abstractNumId w:val="27"/>
  </w:num>
  <w:num w:numId="31" w16cid:durableId="1650091294">
    <w:abstractNumId w:val="7"/>
  </w:num>
  <w:num w:numId="32" w16cid:durableId="518937182">
    <w:abstractNumId w:val="0"/>
  </w:num>
  <w:num w:numId="33" w16cid:durableId="477839555">
    <w:abstractNumId w:val="3"/>
  </w:num>
  <w:num w:numId="34" w16cid:durableId="1232422669">
    <w:abstractNumId w:val="21"/>
  </w:num>
  <w:num w:numId="35" w16cid:durableId="1288855370">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4A6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061E"/>
    <w:rsid w:val="000D1839"/>
    <w:rsid w:val="000E23EE"/>
    <w:rsid w:val="000E2C30"/>
    <w:rsid w:val="000E565D"/>
    <w:rsid w:val="000E771B"/>
    <w:rsid w:val="000E7915"/>
    <w:rsid w:val="000F32B7"/>
    <w:rsid w:val="00107DF3"/>
    <w:rsid w:val="00107E76"/>
    <w:rsid w:val="001106A2"/>
    <w:rsid w:val="00116570"/>
    <w:rsid w:val="0012111E"/>
    <w:rsid w:val="0013304A"/>
    <w:rsid w:val="001357AD"/>
    <w:rsid w:val="001361AB"/>
    <w:rsid w:val="00137B06"/>
    <w:rsid w:val="00145B2E"/>
    <w:rsid w:val="00147FC4"/>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A2ED7"/>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2D5F"/>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46AB"/>
    <w:rsid w:val="00366F9F"/>
    <w:rsid w:val="00373AB5"/>
    <w:rsid w:val="0037657E"/>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10B4"/>
    <w:rsid w:val="0054364C"/>
    <w:rsid w:val="005473AA"/>
    <w:rsid w:val="00550D95"/>
    <w:rsid w:val="00551D98"/>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B5528"/>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279DC"/>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71"/>
    <w:rsid w:val="00664CC7"/>
    <w:rsid w:val="00665032"/>
    <w:rsid w:val="00665490"/>
    <w:rsid w:val="00665B98"/>
    <w:rsid w:val="00667DA4"/>
    <w:rsid w:val="00683B3F"/>
    <w:rsid w:val="00686FC4"/>
    <w:rsid w:val="006953E9"/>
    <w:rsid w:val="006A3468"/>
    <w:rsid w:val="006A6BB9"/>
    <w:rsid w:val="006B1656"/>
    <w:rsid w:val="006B279D"/>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9E6"/>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87A"/>
    <w:rsid w:val="00831D4E"/>
    <w:rsid w:val="008464CA"/>
    <w:rsid w:val="008549F7"/>
    <w:rsid w:val="0085591F"/>
    <w:rsid w:val="00857709"/>
    <w:rsid w:val="008624A3"/>
    <w:rsid w:val="0086303A"/>
    <w:rsid w:val="008645BF"/>
    <w:rsid w:val="00864F88"/>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76F16"/>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B7669"/>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4BF8"/>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76F1B"/>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63FE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666B"/>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uiPriority w:val="22"/>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unhideWhenUsed/>
    <w:rsid w:val="00074487"/>
    <w:pPr>
      <w:spacing w:before="100" w:beforeAutospacing="1" w:after="100" w:afterAutospacing="1"/>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B76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565683500">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9" ma:contentTypeDescription="Create a new document." ma:contentTypeScope="" ma:versionID="19656c4aef11f2b64ba78388f75defa7">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4a0d9bb3e33db0482ef268c02c8eda9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E548E99A-17FC-4725-9EF9-5D0C4C90E0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D4C5375C-35C7-4333-9619-45897004056B}">
  <ds:schemaRefs>
    <ds:schemaRef ds:uri="http://schemas.microsoft.com/sharepoint/v3/contenttype/forms"/>
  </ds:schemaRefs>
</ds:datastoreItem>
</file>

<file path=docMetadata/LabelInfo.xml><?xml version="1.0" encoding="utf-8"?>
<clbl:labelList xmlns:clbl="http://schemas.microsoft.com/office/2020/mipLabelMetadata">
  <clbl:label id="{23288870-d0a4-46e8-972c-adf0f7791e88}" enabled="1" method="Standard" siteId="{be4f2c2f-7478-413e-9569-aa6278d6f7f1}" removed="0"/>
</clbl:labelList>
</file>

<file path=docProps/app.xml><?xml version="1.0" encoding="utf-8"?>
<Properties xmlns="http://schemas.openxmlformats.org/officeDocument/2006/extended-properties" xmlns:vt="http://schemas.openxmlformats.org/officeDocument/2006/docPropsVTypes">
  <Template>GARAIO_Firmenportrait.dot</Template>
  <TotalTime>0</TotalTime>
  <Pages>4</Pages>
  <Words>492</Words>
  <Characters>3104</Characters>
  <Application>Microsoft Office Word</Application>
  <DocSecurity>0</DocSecurity>
  <Lines>25</Lines>
  <Paragraphs>7</Paragraphs>
  <ScaleCrop>false</ScaleCrop>
  <Manager/>
  <Company>ADVIS AG</Company>
  <LinksUpToDate>false</LinksUpToDate>
  <CharactersWithSpaces>3589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Viet Duc Kieu</cp:lastModifiedBy>
  <cp:revision>19</cp:revision>
  <cp:lastPrinted>2011-10-28T11:01:00Z</cp:lastPrinted>
  <dcterms:created xsi:type="dcterms:W3CDTF">2025-08-23T15:05:00Z</dcterms:created>
  <dcterms:modified xsi:type="dcterms:W3CDTF">2025-08-24T06:22:00Z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ClassificationContentMarkingHeaderShapeIds">
    <vt:lpwstr>5d6a7079,6c9ab682,39f173a4</vt:lpwstr>
  </property>
  <property fmtid="{D5CDD505-2E9C-101B-9397-08002B2CF9AE}" pid="5" name="ClassificationContentMarkingHeaderFontProps">
    <vt:lpwstr>#000000,10,Aptos</vt:lpwstr>
  </property>
  <property fmtid="{D5CDD505-2E9C-101B-9397-08002B2CF9AE}" pid="6" name="ClassificationContentMarkingHeaderText">
    <vt:lpwstr>Intern </vt:lpwstr>
  </property>
</Properties>
</file>