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CD" w:rsidRPr="00CC421B" w:rsidRDefault="00BF58CD" w:rsidP="00BF58CD">
      <w:pPr>
        <w:pStyle w:val="Title"/>
      </w:pPr>
      <w:r w:rsidRPr="00CC421B">
        <w:t>Environmental data on demand – en</w:t>
      </w:r>
      <w:r w:rsidR="00992138" w:rsidRPr="00CC421B">
        <w:t>abling dynamic liv</w:t>
      </w:r>
      <w:r w:rsidR="00B51309" w:rsidRPr="00CC421B">
        <w:t>e data flows with S</w:t>
      </w:r>
      <w:r w:rsidRPr="00CC421B">
        <w:t xml:space="preserve">ensor </w:t>
      </w:r>
      <w:r w:rsidR="00B51309" w:rsidRPr="00CC421B">
        <w:t>Web E</w:t>
      </w:r>
      <w:r w:rsidRPr="00CC421B">
        <w:t>nablement.</w:t>
      </w:r>
    </w:p>
    <w:p w:rsidR="00152E68" w:rsidRPr="00CC421B" w:rsidRDefault="00152E68" w:rsidP="00070812"/>
    <w:p w:rsidR="00AD215F" w:rsidRPr="00CC421B" w:rsidRDefault="00AD215F" w:rsidP="00070812">
      <w:pPr>
        <w:rPr>
          <w:sz w:val="18"/>
        </w:rPr>
      </w:pPr>
    </w:p>
    <w:p w:rsidR="00992138" w:rsidRPr="00CC421B" w:rsidRDefault="00992138" w:rsidP="00070812">
      <w:pPr>
        <w:rPr>
          <w:sz w:val="18"/>
        </w:rPr>
      </w:pPr>
    </w:p>
    <w:p w:rsidR="00992138" w:rsidRPr="00CC421B" w:rsidRDefault="00992138" w:rsidP="00070812">
      <w:pPr>
        <w:rPr>
          <w:sz w:val="18"/>
        </w:rPr>
      </w:pPr>
    </w:p>
    <w:p w:rsidR="00992138" w:rsidRPr="00CC421B" w:rsidRDefault="00992138" w:rsidP="00070812">
      <w:pPr>
        <w:rPr>
          <w:sz w:val="18"/>
        </w:rPr>
      </w:pPr>
    </w:p>
    <w:tbl>
      <w:tblPr>
        <w:tblW w:w="9211" w:type="dxa"/>
        <w:tblBorders>
          <w:top w:val="single" w:sz="4" w:space="0" w:color="auto"/>
          <w:bottom w:val="single" w:sz="4" w:space="0" w:color="auto"/>
        </w:tblBorders>
        <w:tblLayout w:type="fixed"/>
        <w:tblCellMar>
          <w:left w:w="70" w:type="dxa"/>
          <w:right w:w="70" w:type="dxa"/>
        </w:tblCellMar>
        <w:tblLook w:val="0000"/>
      </w:tblPr>
      <w:tblGrid>
        <w:gridCol w:w="2590"/>
        <w:gridCol w:w="6621"/>
      </w:tblGrid>
      <w:tr w:rsidR="00162AFE" w:rsidRPr="00CC421B" w:rsidTr="000B0C64">
        <w:tc>
          <w:tcPr>
            <w:tcW w:w="2590" w:type="dxa"/>
          </w:tcPr>
          <w:p w:rsidR="00162AFE" w:rsidRPr="00CC421B" w:rsidRDefault="00162AFE" w:rsidP="00031448">
            <w:pPr>
              <w:spacing w:before="120" w:after="120"/>
              <w:rPr>
                <w:b/>
                <w:sz w:val="18"/>
              </w:rPr>
            </w:pPr>
            <w:r w:rsidRPr="00CC421B">
              <w:rPr>
                <w:b/>
                <w:sz w:val="18"/>
              </w:rPr>
              <w:t>Title</w:t>
            </w:r>
          </w:p>
        </w:tc>
        <w:tc>
          <w:tcPr>
            <w:tcW w:w="6621" w:type="dxa"/>
          </w:tcPr>
          <w:p w:rsidR="00162AFE" w:rsidRPr="00CC421B" w:rsidRDefault="00823479" w:rsidP="00031448">
            <w:pPr>
              <w:spacing w:before="120" w:after="120"/>
              <w:rPr>
                <w:sz w:val="18"/>
              </w:rPr>
            </w:pPr>
            <w:fldSimple w:instr=" TITLE   \* MERGEFORMAT ">
              <w:r w:rsidR="006522EE" w:rsidRPr="00CC421B">
                <w:rPr>
                  <w:sz w:val="18"/>
                </w:rPr>
                <w:t xml:space="preserve">Environmental data </w:t>
              </w:r>
              <w:r w:rsidR="00992138" w:rsidRPr="00CC421B">
                <w:rPr>
                  <w:sz w:val="18"/>
                </w:rPr>
                <w:t>on demand – enabling dynamic liv</w:t>
              </w:r>
              <w:r w:rsidR="006522EE" w:rsidRPr="00CC421B">
                <w:rPr>
                  <w:sz w:val="18"/>
                </w:rPr>
                <w:t>e data flows with Sensor Web Enablement</w:t>
              </w:r>
            </w:fldSimple>
          </w:p>
        </w:tc>
      </w:tr>
      <w:tr w:rsidR="005B7EB2" w:rsidRPr="00CC421B" w:rsidTr="000B0C64">
        <w:tc>
          <w:tcPr>
            <w:tcW w:w="2590" w:type="dxa"/>
          </w:tcPr>
          <w:p w:rsidR="005B7EB2" w:rsidRPr="00CC421B" w:rsidRDefault="005B7EB2" w:rsidP="00031448">
            <w:pPr>
              <w:spacing w:after="120"/>
              <w:rPr>
                <w:b/>
                <w:sz w:val="18"/>
              </w:rPr>
            </w:pPr>
            <w:r w:rsidRPr="00CC421B">
              <w:rPr>
                <w:b/>
                <w:sz w:val="18"/>
              </w:rPr>
              <w:t>Date Issued</w:t>
            </w:r>
          </w:p>
        </w:tc>
        <w:tc>
          <w:tcPr>
            <w:tcW w:w="6621" w:type="dxa"/>
          </w:tcPr>
          <w:p w:rsidR="005B7EB2" w:rsidRPr="00CC421B" w:rsidRDefault="00823479" w:rsidP="00031448">
            <w:pPr>
              <w:spacing w:after="120"/>
              <w:rPr>
                <w:sz w:val="18"/>
              </w:rPr>
            </w:pPr>
            <w:r w:rsidRPr="00CC421B">
              <w:rPr>
                <w:sz w:val="18"/>
              </w:rPr>
              <w:fldChar w:fldCharType="begin"/>
            </w:r>
            <w:r w:rsidR="005B7EB2" w:rsidRPr="00CC421B">
              <w:rPr>
                <w:sz w:val="18"/>
              </w:rPr>
              <w:instrText xml:space="preserve"> DATE  \@ "dd/MM/yyyy"  \* MERGEFORMAT </w:instrText>
            </w:r>
            <w:r w:rsidRPr="00CC421B">
              <w:rPr>
                <w:sz w:val="18"/>
              </w:rPr>
              <w:fldChar w:fldCharType="separate"/>
            </w:r>
            <w:r w:rsidR="00852900">
              <w:rPr>
                <w:noProof/>
                <w:sz w:val="18"/>
              </w:rPr>
              <w:t>15/12/2009</w:t>
            </w:r>
            <w:r w:rsidRPr="00CC421B">
              <w:rPr>
                <w:sz w:val="18"/>
              </w:rPr>
              <w:fldChar w:fldCharType="end"/>
            </w:r>
          </w:p>
        </w:tc>
      </w:tr>
      <w:tr w:rsidR="00162AFE" w:rsidRPr="00CC421B" w:rsidTr="000B0C64">
        <w:tc>
          <w:tcPr>
            <w:tcW w:w="2590" w:type="dxa"/>
          </w:tcPr>
          <w:p w:rsidR="00162AFE" w:rsidRPr="00CC421B" w:rsidRDefault="00162AFE" w:rsidP="00031448">
            <w:pPr>
              <w:spacing w:after="120"/>
              <w:rPr>
                <w:b/>
                <w:sz w:val="18"/>
              </w:rPr>
            </w:pPr>
            <w:r w:rsidRPr="00CC421B">
              <w:rPr>
                <w:b/>
                <w:sz w:val="18"/>
              </w:rPr>
              <w:t>Publisher</w:t>
            </w:r>
          </w:p>
        </w:tc>
        <w:tc>
          <w:tcPr>
            <w:tcW w:w="6621" w:type="dxa"/>
          </w:tcPr>
          <w:p w:rsidR="00162AFE" w:rsidRPr="00CC421B" w:rsidRDefault="006522EE" w:rsidP="006522EE">
            <w:pPr>
              <w:spacing w:after="120"/>
              <w:rPr>
                <w:sz w:val="18"/>
              </w:rPr>
            </w:pPr>
            <w:r w:rsidRPr="00CC421B">
              <w:rPr>
                <w:sz w:val="18"/>
              </w:rPr>
              <w:t xml:space="preserve">European Environment Agency (EEA) </w:t>
            </w:r>
          </w:p>
        </w:tc>
      </w:tr>
      <w:tr w:rsidR="00162AFE" w:rsidRPr="00CC421B" w:rsidTr="00360EA3">
        <w:trPr>
          <w:trHeight w:val="764"/>
        </w:trPr>
        <w:tc>
          <w:tcPr>
            <w:tcW w:w="2590" w:type="dxa"/>
          </w:tcPr>
          <w:p w:rsidR="00162AFE" w:rsidRPr="00CC421B" w:rsidRDefault="00162AFE" w:rsidP="00031448">
            <w:pPr>
              <w:spacing w:after="120"/>
              <w:rPr>
                <w:b/>
                <w:sz w:val="18"/>
              </w:rPr>
            </w:pPr>
            <w:r w:rsidRPr="00CC421B">
              <w:rPr>
                <w:b/>
                <w:sz w:val="18"/>
              </w:rPr>
              <w:t>Description</w:t>
            </w:r>
          </w:p>
        </w:tc>
        <w:tc>
          <w:tcPr>
            <w:tcW w:w="6621" w:type="dxa"/>
          </w:tcPr>
          <w:p w:rsidR="00162AFE" w:rsidRPr="00CC421B" w:rsidRDefault="00360EA3" w:rsidP="00031448">
            <w:pPr>
              <w:rPr>
                <w:sz w:val="18"/>
              </w:rPr>
            </w:pPr>
            <w:r w:rsidRPr="00CC421B">
              <w:rPr>
                <w:sz w:val="18"/>
              </w:rPr>
              <w:t>Strategy paper describing the EEA</w:t>
            </w:r>
            <w:r w:rsidR="001F52F1" w:rsidRPr="00CC421B">
              <w:rPr>
                <w:sz w:val="18"/>
              </w:rPr>
              <w:t>’</w:t>
            </w:r>
            <w:r w:rsidRPr="00CC421B">
              <w:rPr>
                <w:sz w:val="18"/>
              </w:rPr>
              <w:t>s response to the increasing need for real-time environmental data flows through implementation of the OGC protocol Sensor Web Enablement</w:t>
            </w:r>
          </w:p>
        </w:tc>
      </w:tr>
      <w:tr w:rsidR="00162AFE" w:rsidRPr="00CC421B" w:rsidTr="000B0C64">
        <w:tc>
          <w:tcPr>
            <w:tcW w:w="2590" w:type="dxa"/>
          </w:tcPr>
          <w:p w:rsidR="00162AFE" w:rsidRPr="00CC421B" w:rsidRDefault="00162AFE" w:rsidP="00031448">
            <w:pPr>
              <w:spacing w:after="120"/>
              <w:rPr>
                <w:b/>
                <w:sz w:val="18"/>
              </w:rPr>
            </w:pPr>
            <w:r w:rsidRPr="00CC421B">
              <w:rPr>
                <w:b/>
                <w:sz w:val="18"/>
              </w:rPr>
              <w:t>Contributor</w:t>
            </w:r>
          </w:p>
        </w:tc>
        <w:tc>
          <w:tcPr>
            <w:tcW w:w="6621" w:type="dxa"/>
          </w:tcPr>
          <w:p w:rsidR="00162AFE" w:rsidRPr="00CC421B" w:rsidRDefault="00607C78" w:rsidP="00607C78">
            <w:pPr>
              <w:spacing w:after="120"/>
              <w:rPr>
                <w:sz w:val="18"/>
              </w:rPr>
            </w:pPr>
            <w:r w:rsidRPr="00CC421B">
              <w:rPr>
                <w:sz w:val="18"/>
              </w:rPr>
              <w:t xml:space="preserve">European Environment Agency (EEA); </w:t>
            </w:r>
            <w:r w:rsidR="000B0C64" w:rsidRPr="00CC421B">
              <w:rPr>
                <w:sz w:val="18"/>
              </w:rPr>
              <w:t>Atkins Danmark a/s</w:t>
            </w:r>
            <w:r w:rsidR="005B7EB2" w:rsidRPr="00CC421B">
              <w:rPr>
                <w:sz w:val="18"/>
              </w:rPr>
              <w:t>;</w:t>
            </w:r>
            <w:r w:rsidR="000B0C64" w:rsidRPr="00CC421B">
              <w:rPr>
                <w:sz w:val="18"/>
              </w:rPr>
              <w:t xml:space="preserve"> </w:t>
            </w:r>
            <w:r w:rsidR="005B7EB2" w:rsidRPr="00CC421B">
              <w:rPr>
                <w:sz w:val="18"/>
              </w:rPr>
              <w:t>Umweltbundesamt, Austria</w:t>
            </w:r>
          </w:p>
        </w:tc>
      </w:tr>
      <w:tr w:rsidR="00162AFE" w:rsidRPr="00CC421B" w:rsidTr="000B0C64">
        <w:tc>
          <w:tcPr>
            <w:tcW w:w="2590" w:type="dxa"/>
          </w:tcPr>
          <w:p w:rsidR="00162AFE" w:rsidRPr="00CC421B" w:rsidRDefault="00162AFE" w:rsidP="00031448">
            <w:pPr>
              <w:spacing w:after="120"/>
              <w:rPr>
                <w:b/>
                <w:sz w:val="18"/>
              </w:rPr>
            </w:pPr>
            <w:r w:rsidRPr="00CC421B">
              <w:rPr>
                <w:b/>
                <w:sz w:val="18"/>
              </w:rPr>
              <w:t>Format</w:t>
            </w:r>
          </w:p>
        </w:tc>
        <w:tc>
          <w:tcPr>
            <w:tcW w:w="6621" w:type="dxa"/>
          </w:tcPr>
          <w:p w:rsidR="00162AFE" w:rsidRPr="00CC421B" w:rsidRDefault="00162AFE" w:rsidP="00031448">
            <w:pPr>
              <w:spacing w:after="120"/>
              <w:rPr>
                <w:sz w:val="18"/>
              </w:rPr>
            </w:pPr>
            <w:r w:rsidRPr="00CC421B">
              <w:rPr>
                <w:sz w:val="18"/>
              </w:rPr>
              <w:t>DOC</w:t>
            </w:r>
          </w:p>
        </w:tc>
      </w:tr>
      <w:tr w:rsidR="00162AFE" w:rsidRPr="00CC421B" w:rsidTr="000B0C64">
        <w:tc>
          <w:tcPr>
            <w:tcW w:w="2590" w:type="dxa"/>
          </w:tcPr>
          <w:p w:rsidR="00162AFE" w:rsidRPr="00CC421B" w:rsidRDefault="00162AFE" w:rsidP="00031448">
            <w:pPr>
              <w:spacing w:after="120"/>
              <w:rPr>
                <w:b/>
                <w:sz w:val="18"/>
              </w:rPr>
            </w:pPr>
            <w:r w:rsidRPr="00CC421B">
              <w:rPr>
                <w:b/>
                <w:sz w:val="18"/>
              </w:rPr>
              <w:t>Language</w:t>
            </w:r>
          </w:p>
        </w:tc>
        <w:tc>
          <w:tcPr>
            <w:tcW w:w="6621" w:type="dxa"/>
          </w:tcPr>
          <w:p w:rsidR="00162AFE" w:rsidRPr="00CC421B" w:rsidRDefault="00162AFE" w:rsidP="00031448">
            <w:pPr>
              <w:spacing w:after="120"/>
              <w:rPr>
                <w:sz w:val="18"/>
              </w:rPr>
            </w:pPr>
            <w:r w:rsidRPr="00CC421B">
              <w:rPr>
                <w:sz w:val="18"/>
              </w:rPr>
              <w:t>en</w:t>
            </w:r>
          </w:p>
        </w:tc>
      </w:tr>
    </w:tbl>
    <w:p w:rsidR="00AE6D89" w:rsidRPr="00CC421B" w:rsidRDefault="00162AFE" w:rsidP="00070812">
      <w:r w:rsidRPr="00CC421B">
        <w:rPr>
          <w:sz w:val="16"/>
        </w:rPr>
        <w:t>These are Dublin Core metadata elements.</w:t>
      </w:r>
    </w:p>
    <w:p w:rsidR="00AD215F" w:rsidRPr="00CC421B" w:rsidRDefault="00AD215F" w:rsidP="00070812"/>
    <w:p w:rsidR="00AD215F" w:rsidRPr="00CC421B" w:rsidRDefault="00AD215F" w:rsidP="00070812"/>
    <w:p w:rsidR="00AD215F" w:rsidRPr="00CC421B" w:rsidRDefault="00AD215F" w:rsidP="00070812"/>
    <w:p w:rsidR="00992138" w:rsidRPr="00CC421B" w:rsidRDefault="00992138" w:rsidP="00070812">
      <w:r w:rsidRPr="00CC421B">
        <w:rPr>
          <w:rStyle w:val="IntenseEmphasis"/>
        </w:rPr>
        <w:t>Contact</w:t>
      </w:r>
    </w:p>
    <w:p w:rsidR="00992138" w:rsidRPr="00CC421B" w:rsidRDefault="00992138" w:rsidP="00992138">
      <w:pPr>
        <w:rPr>
          <w:rStyle w:val="IntenseEmphasis"/>
          <w:b w:val="0"/>
          <w:i w:val="0"/>
          <w:color w:val="auto"/>
        </w:rPr>
      </w:pPr>
    </w:p>
    <w:p w:rsidR="00992138" w:rsidRPr="00730CB6" w:rsidRDefault="00992138" w:rsidP="00992138">
      <w:pPr>
        <w:rPr>
          <w:rStyle w:val="IntenseEmphasis"/>
          <w:b w:val="0"/>
          <w:i w:val="0"/>
          <w:color w:val="auto"/>
          <w:sz w:val="20"/>
        </w:rPr>
      </w:pPr>
      <w:r w:rsidRPr="00730CB6">
        <w:rPr>
          <w:sz w:val="20"/>
        </w:rPr>
        <w:t>Jan Bliki</w:t>
      </w:r>
      <w:r w:rsidR="00730CB6">
        <w:rPr>
          <w:sz w:val="20"/>
        </w:rPr>
        <w:t>, EEA</w:t>
      </w:r>
      <w:r w:rsidRPr="00730CB6">
        <w:rPr>
          <w:sz w:val="20"/>
        </w:rPr>
        <w:t xml:space="preserve"> (</w:t>
      </w:r>
      <w:hyperlink r:id="rId8" w:history="1">
        <w:r w:rsidRPr="00730CB6">
          <w:rPr>
            <w:rStyle w:val="Hyperlink"/>
            <w:sz w:val="20"/>
          </w:rPr>
          <w:t>jan.bliki@eea.europa.eu</w:t>
        </w:r>
      </w:hyperlink>
      <w:r w:rsidRPr="00730CB6">
        <w:rPr>
          <w:sz w:val="20"/>
        </w:rPr>
        <w:t>)</w:t>
      </w:r>
    </w:p>
    <w:p w:rsidR="00992138" w:rsidRPr="00730CB6" w:rsidRDefault="00992138" w:rsidP="00992138">
      <w:pPr>
        <w:rPr>
          <w:rStyle w:val="IntenseEmphasis"/>
          <w:b w:val="0"/>
          <w:i w:val="0"/>
          <w:color w:val="auto"/>
          <w:sz w:val="20"/>
        </w:rPr>
      </w:pPr>
      <w:r w:rsidRPr="00730CB6">
        <w:rPr>
          <w:sz w:val="20"/>
        </w:rPr>
        <w:t>Peter Kjeld</w:t>
      </w:r>
      <w:r w:rsidR="00730CB6">
        <w:rPr>
          <w:sz w:val="20"/>
        </w:rPr>
        <w:t>, EEA</w:t>
      </w:r>
      <w:r w:rsidRPr="00730CB6">
        <w:rPr>
          <w:sz w:val="20"/>
        </w:rPr>
        <w:t xml:space="preserve"> (</w:t>
      </w:r>
      <w:hyperlink r:id="rId9" w:history="1">
        <w:r w:rsidRPr="00730CB6">
          <w:rPr>
            <w:rStyle w:val="Hyperlink"/>
            <w:sz w:val="20"/>
          </w:rPr>
          <w:t>peter.kjeld@eea.europa.eu</w:t>
        </w:r>
      </w:hyperlink>
      <w:r w:rsidRPr="00730CB6">
        <w:rPr>
          <w:sz w:val="20"/>
        </w:rPr>
        <w:t>)</w:t>
      </w:r>
    </w:p>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070812" w:rsidRPr="00CC421B" w:rsidRDefault="00152E68" w:rsidP="00992138">
      <w:pPr>
        <w:pStyle w:val="Caption"/>
        <w:ind w:left="0"/>
        <w:rPr>
          <w:rStyle w:val="IntenseEmphasis"/>
          <w:b/>
        </w:rPr>
      </w:pPr>
      <w:r w:rsidRPr="00CC421B">
        <w:rPr>
          <w:rStyle w:val="IntenseEmphasis"/>
          <w:b/>
        </w:rPr>
        <w:t>Revision history</w:t>
      </w:r>
    </w:p>
    <w:p w:rsidR="002924D6" w:rsidRPr="00CC421B" w:rsidRDefault="002924D6" w:rsidP="002924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1259"/>
        <w:gridCol w:w="2409"/>
        <w:gridCol w:w="4525"/>
      </w:tblGrid>
      <w:tr w:rsidR="00B5074F" w:rsidRPr="00CC421B" w:rsidTr="00DE4B81">
        <w:tc>
          <w:tcPr>
            <w:tcW w:w="976" w:type="dxa"/>
            <w:shd w:val="clear" w:color="auto" w:fill="D9D9D9"/>
          </w:tcPr>
          <w:p w:rsidR="002924D6" w:rsidRPr="00CC421B" w:rsidRDefault="002924D6" w:rsidP="00AA1641">
            <w:pPr>
              <w:jc w:val="both"/>
              <w:rPr>
                <w:sz w:val="16"/>
              </w:rPr>
            </w:pPr>
            <w:r w:rsidRPr="00CC421B">
              <w:rPr>
                <w:sz w:val="16"/>
              </w:rPr>
              <w:t>Version</w:t>
            </w:r>
          </w:p>
        </w:tc>
        <w:tc>
          <w:tcPr>
            <w:tcW w:w="1259" w:type="dxa"/>
            <w:shd w:val="clear" w:color="auto" w:fill="D9D9D9"/>
          </w:tcPr>
          <w:p w:rsidR="002924D6" w:rsidRPr="00CC421B" w:rsidRDefault="002924D6" w:rsidP="00AA1641">
            <w:pPr>
              <w:jc w:val="both"/>
              <w:rPr>
                <w:sz w:val="16"/>
              </w:rPr>
            </w:pPr>
            <w:r w:rsidRPr="00CC421B">
              <w:rPr>
                <w:sz w:val="16"/>
              </w:rPr>
              <w:t>Date</w:t>
            </w:r>
          </w:p>
        </w:tc>
        <w:tc>
          <w:tcPr>
            <w:tcW w:w="2409" w:type="dxa"/>
            <w:shd w:val="clear" w:color="auto" w:fill="D9D9D9"/>
          </w:tcPr>
          <w:p w:rsidR="002924D6" w:rsidRPr="00CC421B" w:rsidRDefault="002924D6" w:rsidP="00AA1641">
            <w:pPr>
              <w:jc w:val="both"/>
              <w:rPr>
                <w:sz w:val="16"/>
              </w:rPr>
            </w:pPr>
            <w:r w:rsidRPr="00CC421B">
              <w:rPr>
                <w:sz w:val="16"/>
              </w:rPr>
              <w:t>Author</w:t>
            </w:r>
          </w:p>
        </w:tc>
        <w:tc>
          <w:tcPr>
            <w:tcW w:w="4525" w:type="dxa"/>
            <w:shd w:val="clear" w:color="auto" w:fill="D9D9D9"/>
          </w:tcPr>
          <w:p w:rsidR="002924D6" w:rsidRPr="00CC421B" w:rsidRDefault="002924D6" w:rsidP="00AA1641">
            <w:pPr>
              <w:jc w:val="both"/>
              <w:rPr>
                <w:sz w:val="16"/>
              </w:rPr>
            </w:pPr>
            <w:r w:rsidRPr="00CC421B">
              <w:rPr>
                <w:sz w:val="16"/>
              </w:rPr>
              <w:t>Change</w:t>
            </w:r>
          </w:p>
        </w:tc>
      </w:tr>
      <w:tr w:rsidR="00011FBA" w:rsidRPr="00CC421B" w:rsidTr="00AA1641">
        <w:tc>
          <w:tcPr>
            <w:tcW w:w="976" w:type="dxa"/>
          </w:tcPr>
          <w:p w:rsidR="00011FBA" w:rsidRPr="00CC421B" w:rsidRDefault="00011FBA" w:rsidP="00AD103B">
            <w:pPr>
              <w:jc w:val="both"/>
              <w:rPr>
                <w:sz w:val="16"/>
              </w:rPr>
            </w:pPr>
            <w:r w:rsidRPr="00CC421B">
              <w:rPr>
                <w:sz w:val="16"/>
              </w:rPr>
              <w:t>0.</w:t>
            </w:r>
            <w:r>
              <w:rPr>
                <w:sz w:val="16"/>
              </w:rPr>
              <w:t>9</w:t>
            </w:r>
          </w:p>
        </w:tc>
        <w:tc>
          <w:tcPr>
            <w:tcW w:w="1259" w:type="dxa"/>
          </w:tcPr>
          <w:p w:rsidR="00011FBA" w:rsidRPr="00CC421B" w:rsidRDefault="00011FBA" w:rsidP="00AD103B">
            <w:pPr>
              <w:jc w:val="both"/>
              <w:rPr>
                <w:sz w:val="16"/>
              </w:rPr>
            </w:pPr>
            <w:r w:rsidRPr="00CC421B">
              <w:rPr>
                <w:sz w:val="16"/>
              </w:rPr>
              <w:t>09.12.09</w:t>
            </w:r>
          </w:p>
        </w:tc>
        <w:tc>
          <w:tcPr>
            <w:tcW w:w="2409" w:type="dxa"/>
          </w:tcPr>
          <w:p w:rsidR="00011FBA" w:rsidRPr="00CC421B" w:rsidRDefault="00011FBA" w:rsidP="00AD103B">
            <w:pPr>
              <w:jc w:val="both"/>
              <w:rPr>
                <w:sz w:val="16"/>
              </w:rPr>
            </w:pPr>
            <w:r w:rsidRPr="00CC421B">
              <w:rPr>
                <w:sz w:val="16"/>
              </w:rPr>
              <w:t>Jon Maidens (Atkins DK A/S)</w:t>
            </w:r>
          </w:p>
        </w:tc>
        <w:tc>
          <w:tcPr>
            <w:tcW w:w="4525" w:type="dxa"/>
          </w:tcPr>
          <w:p w:rsidR="00011FBA" w:rsidRPr="00CC421B" w:rsidRDefault="00011FBA" w:rsidP="00011FBA">
            <w:pPr>
              <w:jc w:val="both"/>
              <w:rPr>
                <w:sz w:val="16"/>
              </w:rPr>
            </w:pPr>
            <w:r w:rsidRPr="00CC421B">
              <w:rPr>
                <w:sz w:val="16"/>
              </w:rPr>
              <w:t xml:space="preserve">Reworking based on feedback from </w:t>
            </w:r>
            <w:r>
              <w:rPr>
                <w:sz w:val="16"/>
              </w:rPr>
              <w:t>PK and JB</w:t>
            </w:r>
          </w:p>
        </w:tc>
      </w:tr>
      <w:tr w:rsidR="00011FBA" w:rsidRPr="00CC421B" w:rsidTr="00AA1641">
        <w:tc>
          <w:tcPr>
            <w:tcW w:w="976" w:type="dxa"/>
          </w:tcPr>
          <w:p w:rsidR="00011FBA" w:rsidRPr="00CC421B" w:rsidRDefault="00011FBA" w:rsidP="00AD103B">
            <w:pPr>
              <w:jc w:val="both"/>
              <w:rPr>
                <w:sz w:val="16"/>
              </w:rPr>
            </w:pPr>
            <w:r w:rsidRPr="00CC421B">
              <w:rPr>
                <w:sz w:val="16"/>
              </w:rPr>
              <w:t>1.0</w:t>
            </w:r>
          </w:p>
        </w:tc>
        <w:tc>
          <w:tcPr>
            <w:tcW w:w="1259" w:type="dxa"/>
          </w:tcPr>
          <w:p w:rsidR="00011FBA" w:rsidRPr="00CC421B" w:rsidRDefault="00011FBA" w:rsidP="00AD103B">
            <w:pPr>
              <w:jc w:val="both"/>
              <w:rPr>
                <w:sz w:val="16"/>
              </w:rPr>
            </w:pPr>
            <w:r>
              <w:rPr>
                <w:sz w:val="16"/>
              </w:rPr>
              <w:t>15</w:t>
            </w:r>
            <w:r w:rsidRPr="00CC421B">
              <w:rPr>
                <w:sz w:val="16"/>
              </w:rPr>
              <w:t>.12.09</w:t>
            </w:r>
          </w:p>
        </w:tc>
        <w:tc>
          <w:tcPr>
            <w:tcW w:w="2409" w:type="dxa"/>
          </w:tcPr>
          <w:p w:rsidR="00011FBA" w:rsidRPr="00CC421B" w:rsidRDefault="00011FBA" w:rsidP="00AD103B">
            <w:pPr>
              <w:rPr>
                <w:sz w:val="16"/>
              </w:rPr>
            </w:pPr>
            <w:r w:rsidRPr="00CC421B">
              <w:rPr>
                <w:sz w:val="16"/>
              </w:rPr>
              <w:t>Jon Maidens</w:t>
            </w:r>
            <w:r w:rsidR="004B3452">
              <w:rPr>
                <w:sz w:val="16"/>
              </w:rPr>
              <w:t xml:space="preserve"> (Atkins)</w:t>
            </w:r>
            <w:r>
              <w:rPr>
                <w:sz w:val="16"/>
              </w:rPr>
              <w:t xml:space="preserve">, </w:t>
            </w:r>
            <w:r w:rsidRPr="00011FBA">
              <w:rPr>
                <w:sz w:val="16"/>
              </w:rPr>
              <w:t>Katharina Schleidt</w:t>
            </w:r>
            <w:r>
              <w:rPr>
                <w:sz w:val="16"/>
              </w:rPr>
              <w:t>,</w:t>
            </w:r>
            <w:r w:rsidRPr="00011FBA">
              <w:rPr>
                <w:sz w:val="16"/>
              </w:rPr>
              <w:t xml:space="preserve"> </w:t>
            </w:r>
            <w:r w:rsidRPr="00CC421B">
              <w:rPr>
                <w:sz w:val="16"/>
              </w:rPr>
              <w:t>Christian Ansorge (UBA)</w:t>
            </w:r>
          </w:p>
          <w:p w:rsidR="00011FBA" w:rsidRPr="00011FBA" w:rsidRDefault="00011FBA" w:rsidP="00AD103B">
            <w:pPr>
              <w:jc w:val="both"/>
              <w:rPr>
                <w:sz w:val="16"/>
                <w:lang w:val="da-DK"/>
              </w:rPr>
            </w:pPr>
            <w:r w:rsidRPr="00011FBA">
              <w:rPr>
                <w:sz w:val="16"/>
                <w:lang w:val="da-DK"/>
              </w:rPr>
              <w:t>Jan Bliki, Peter Kjeld (EEA)</w:t>
            </w:r>
          </w:p>
        </w:tc>
        <w:tc>
          <w:tcPr>
            <w:tcW w:w="4525" w:type="dxa"/>
          </w:tcPr>
          <w:p w:rsidR="00011FBA" w:rsidRPr="00CC421B" w:rsidRDefault="00011FBA" w:rsidP="00AD103B">
            <w:pPr>
              <w:jc w:val="both"/>
              <w:rPr>
                <w:sz w:val="16"/>
              </w:rPr>
            </w:pPr>
            <w:r w:rsidRPr="00CC421B">
              <w:rPr>
                <w:sz w:val="16"/>
              </w:rPr>
              <w:t>Reworking of doc and further review</w:t>
            </w:r>
            <w:r w:rsidR="00C15C99">
              <w:rPr>
                <w:sz w:val="16"/>
              </w:rPr>
              <w:t xml:space="preserve"> by EEA and UBA</w:t>
            </w:r>
          </w:p>
        </w:tc>
      </w:tr>
      <w:tr w:rsidR="00011FBA" w:rsidRPr="00CC421B" w:rsidTr="00AA1641">
        <w:tc>
          <w:tcPr>
            <w:tcW w:w="976" w:type="dxa"/>
          </w:tcPr>
          <w:p w:rsidR="00011FBA" w:rsidRPr="00CC421B" w:rsidRDefault="00011FBA" w:rsidP="00AA1641">
            <w:pPr>
              <w:jc w:val="both"/>
              <w:rPr>
                <w:sz w:val="16"/>
              </w:rPr>
            </w:pPr>
          </w:p>
        </w:tc>
        <w:tc>
          <w:tcPr>
            <w:tcW w:w="1259" w:type="dxa"/>
          </w:tcPr>
          <w:p w:rsidR="00011FBA" w:rsidRPr="00CC421B" w:rsidRDefault="00011FBA" w:rsidP="00AA1641">
            <w:pPr>
              <w:jc w:val="both"/>
              <w:rPr>
                <w:sz w:val="16"/>
              </w:rPr>
            </w:pPr>
          </w:p>
        </w:tc>
        <w:tc>
          <w:tcPr>
            <w:tcW w:w="2409" w:type="dxa"/>
          </w:tcPr>
          <w:p w:rsidR="00011FBA" w:rsidRPr="00CC421B" w:rsidRDefault="00011FBA" w:rsidP="00AA1641">
            <w:pPr>
              <w:jc w:val="both"/>
              <w:rPr>
                <w:sz w:val="16"/>
              </w:rPr>
            </w:pPr>
          </w:p>
        </w:tc>
        <w:tc>
          <w:tcPr>
            <w:tcW w:w="4525" w:type="dxa"/>
          </w:tcPr>
          <w:p w:rsidR="00011FBA" w:rsidRPr="00CC421B" w:rsidRDefault="00011FBA" w:rsidP="00AA1641">
            <w:pPr>
              <w:jc w:val="both"/>
              <w:rPr>
                <w:sz w:val="16"/>
              </w:rPr>
            </w:pPr>
          </w:p>
        </w:tc>
      </w:tr>
    </w:tbl>
    <w:p w:rsidR="002924D6" w:rsidRPr="00CC421B" w:rsidRDefault="002924D6" w:rsidP="002924D6"/>
    <w:p w:rsidR="00992138" w:rsidRPr="00CC421B" w:rsidRDefault="00992138" w:rsidP="00B720B0">
      <w:pPr>
        <w:rPr>
          <w:rStyle w:val="IntenseEmphasis"/>
        </w:rPr>
      </w:pPr>
    </w:p>
    <w:p w:rsidR="00992138" w:rsidRPr="00CC421B" w:rsidRDefault="00992138" w:rsidP="00B720B0">
      <w:pPr>
        <w:rPr>
          <w:rStyle w:val="IntenseEmphasis"/>
        </w:rPr>
      </w:pPr>
    </w:p>
    <w:p w:rsidR="00992138" w:rsidRPr="00CC421B" w:rsidRDefault="00992138" w:rsidP="00B720B0">
      <w:pPr>
        <w:rPr>
          <w:rStyle w:val="IntenseEmphasis"/>
        </w:rPr>
      </w:pPr>
    </w:p>
    <w:p w:rsidR="00B720B0" w:rsidRPr="00CC421B" w:rsidRDefault="00B720B0" w:rsidP="00B720B0">
      <w:pPr>
        <w:rPr>
          <w:rStyle w:val="IntenseEmphasis"/>
        </w:rPr>
      </w:pPr>
    </w:p>
    <w:p w:rsidR="00360EA3" w:rsidRPr="00CC421B" w:rsidRDefault="00360EA3" w:rsidP="00B720B0">
      <w:pPr>
        <w:rPr>
          <w:rStyle w:val="IntenseEmphasis"/>
          <w:b w:val="0"/>
          <w:i w:val="0"/>
          <w:color w:val="auto"/>
        </w:rPr>
      </w:pPr>
    </w:p>
    <w:p w:rsidR="00B720B0" w:rsidRPr="00CC421B" w:rsidRDefault="00B720B0" w:rsidP="00B720B0">
      <w:pPr>
        <w:rPr>
          <w:rStyle w:val="IntenseEmphasis"/>
          <w:b w:val="0"/>
          <w:i w:val="0"/>
        </w:rPr>
        <w:sectPr w:rsidR="00B720B0" w:rsidRPr="00CC421B" w:rsidSect="00B31626">
          <w:headerReference w:type="default" r:id="rId10"/>
          <w:footerReference w:type="default" r:id="rId11"/>
          <w:type w:val="oddPage"/>
          <w:pgSz w:w="11909" w:h="16834" w:code="9"/>
          <w:pgMar w:top="1985" w:right="1440" w:bottom="1418" w:left="1440" w:header="709" w:footer="851" w:gutter="0"/>
          <w:pgNumType w:start="1"/>
          <w:cols w:space="708"/>
        </w:sectPr>
      </w:pPr>
    </w:p>
    <w:p w:rsidR="0095311A" w:rsidRPr="00CC421B" w:rsidRDefault="00FA1E2B" w:rsidP="00E964A3">
      <w:pPr>
        <w:pStyle w:val="StyleEXECLeft0cmHanging1cm"/>
        <w:ind w:left="0" w:firstLine="0"/>
        <w:rPr>
          <w:i/>
          <w:sz w:val="22"/>
          <w:szCs w:val="22"/>
        </w:rPr>
      </w:pPr>
      <w:r w:rsidRPr="00CC421B">
        <w:lastRenderedPageBreak/>
        <w:t xml:space="preserve">Table of </w:t>
      </w:r>
      <w:r w:rsidR="0095311A" w:rsidRPr="00CC421B">
        <w:t>Contents</w:t>
      </w:r>
      <w:r w:rsidR="0095311A" w:rsidRPr="00CC421B">
        <w:rPr>
          <w:i/>
          <w:sz w:val="22"/>
          <w:szCs w:val="22"/>
        </w:rPr>
        <w:tab/>
      </w:r>
    </w:p>
    <w:p w:rsidR="005C3192" w:rsidRDefault="00823479">
      <w:pPr>
        <w:pStyle w:val="TOC1"/>
        <w:rPr>
          <w:rFonts w:asciiTheme="minorHAnsi" w:eastAsiaTheme="minorEastAsia" w:hAnsiTheme="minorHAnsi" w:cstheme="minorBidi"/>
          <w:b w:val="0"/>
          <w:noProof/>
          <w:szCs w:val="22"/>
          <w:lang w:eastAsia="en-GB"/>
        </w:rPr>
      </w:pPr>
      <w:r w:rsidRPr="00823479">
        <w:rPr>
          <w:b w:val="0"/>
        </w:rPr>
        <w:fldChar w:fldCharType="begin"/>
      </w:r>
      <w:r w:rsidR="00E61436" w:rsidRPr="00CC421B">
        <w:rPr>
          <w:b w:val="0"/>
        </w:rPr>
        <w:instrText xml:space="preserve"> TOC \o "1-3" \h \z \u </w:instrText>
      </w:r>
      <w:r w:rsidRPr="00823479">
        <w:rPr>
          <w:b w:val="0"/>
        </w:rPr>
        <w:fldChar w:fldCharType="separate"/>
      </w:r>
      <w:hyperlink w:anchor="_Toc248640334" w:history="1">
        <w:r w:rsidR="005C3192" w:rsidRPr="00171354">
          <w:rPr>
            <w:rStyle w:val="Hyperlink"/>
            <w:noProof/>
          </w:rPr>
          <w:t>1.</w:t>
        </w:r>
        <w:r w:rsidR="005C3192">
          <w:rPr>
            <w:rFonts w:asciiTheme="minorHAnsi" w:eastAsiaTheme="minorEastAsia" w:hAnsiTheme="minorHAnsi" w:cstheme="minorBidi"/>
            <w:b w:val="0"/>
            <w:noProof/>
            <w:szCs w:val="22"/>
            <w:lang w:eastAsia="en-GB"/>
          </w:rPr>
          <w:tab/>
        </w:r>
        <w:r w:rsidR="005C3192" w:rsidRPr="00171354">
          <w:rPr>
            <w:rStyle w:val="Hyperlink"/>
            <w:noProof/>
          </w:rPr>
          <w:t>Summary</w:t>
        </w:r>
        <w:r w:rsidR="005C3192">
          <w:rPr>
            <w:noProof/>
            <w:webHidden/>
          </w:rPr>
          <w:tab/>
        </w:r>
        <w:r>
          <w:rPr>
            <w:noProof/>
            <w:webHidden/>
          </w:rPr>
          <w:fldChar w:fldCharType="begin"/>
        </w:r>
        <w:r w:rsidR="005C3192">
          <w:rPr>
            <w:noProof/>
            <w:webHidden/>
          </w:rPr>
          <w:instrText xml:space="preserve"> PAGEREF _Toc248640334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823479">
      <w:pPr>
        <w:pStyle w:val="TOC1"/>
        <w:rPr>
          <w:rFonts w:asciiTheme="minorHAnsi" w:eastAsiaTheme="minorEastAsia" w:hAnsiTheme="minorHAnsi" w:cstheme="minorBidi"/>
          <w:b w:val="0"/>
          <w:noProof/>
          <w:szCs w:val="22"/>
          <w:lang w:eastAsia="en-GB"/>
        </w:rPr>
      </w:pPr>
      <w:hyperlink w:anchor="_Toc248640335" w:history="1">
        <w:r w:rsidR="005C3192" w:rsidRPr="00171354">
          <w:rPr>
            <w:rStyle w:val="Hyperlink"/>
            <w:noProof/>
          </w:rPr>
          <w:t>2.</w:t>
        </w:r>
        <w:r w:rsidR="005C3192">
          <w:rPr>
            <w:rFonts w:asciiTheme="minorHAnsi" w:eastAsiaTheme="minorEastAsia" w:hAnsiTheme="minorHAnsi" w:cstheme="minorBidi"/>
            <w:b w:val="0"/>
            <w:noProof/>
            <w:szCs w:val="22"/>
            <w:lang w:eastAsia="en-GB"/>
          </w:rPr>
          <w:tab/>
        </w:r>
        <w:r w:rsidR="005C3192" w:rsidRPr="00171354">
          <w:rPr>
            <w:rStyle w:val="Hyperlink"/>
            <w:noProof/>
          </w:rPr>
          <w:t>The challenge of live data flows</w:t>
        </w:r>
        <w:r w:rsidR="005C3192">
          <w:rPr>
            <w:noProof/>
            <w:webHidden/>
          </w:rPr>
          <w:tab/>
        </w:r>
        <w:r>
          <w:rPr>
            <w:noProof/>
            <w:webHidden/>
          </w:rPr>
          <w:fldChar w:fldCharType="begin"/>
        </w:r>
        <w:r w:rsidR="005C3192">
          <w:rPr>
            <w:noProof/>
            <w:webHidden/>
          </w:rPr>
          <w:instrText xml:space="preserve"> PAGEREF _Toc248640335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36" w:history="1">
        <w:r w:rsidR="005C3192" w:rsidRPr="00171354">
          <w:rPr>
            <w:rStyle w:val="Hyperlink"/>
            <w:noProof/>
          </w:rPr>
          <w:t>2.1</w:t>
        </w:r>
        <w:r w:rsidR="005C3192">
          <w:rPr>
            <w:rFonts w:asciiTheme="minorHAnsi" w:eastAsiaTheme="minorEastAsia" w:hAnsiTheme="minorHAnsi" w:cstheme="minorBidi"/>
            <w:noProof/>
            <w:szCs w:val="22"/>
            <w:lang w:eastAsia="en-GB"/>
          </w:rPr>
          <w:tab/>
        </w:r>
        <w:r w:rsidR="005C3192" w:rsidRPr="00171354">
          <w:rPr>
            <w:rStyle w:val="Hyperlink"/>
            <w:noProof/>
          </w:rPr>
          <w:t>Serving timely environmental data</w:t>
        </w:r>
        <w:r w:rsidR="005C3192">
          <w:rPr>
            <w:noProof/>
            <w:webHidden/>
          </w:rPr>
          <w:tab/>
        </w:r>
        <w:r>
          <w:rPr>
            <w:noProof/>
            <w:webHidden/>
          </w:rPr>
          <w:fldChar w:fldCharType="begin"/>
        </w:r>
        <w:r w:rsidR="005C3192">
          <w:rPr>
            <w:noProof/>
            <w:webHidden/>
          </w:rPr>
          <w:instrText xml:space="preserve"> PAGEREF _Toc248640336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37" w:history="1">
        <w:r w:rsidR="005C3192" w:rsidRPr="00171354">
          <w:rPr>
            <w:rStyle w:val="Hyperlink"/>
            <w:noProof/>
          </w:rPr>
          <w:t>2.2</w:t>
        </w:r>
        <w:r w:rsidR="005C3192">
          <w:rPr>
            <w:rFonts w:asciiTheme="minorHAnsi" w:eastAsiaTheme="minorEastAsia" w:hAnsiTheme="minorHAnsi" w:cstheme="minorBidi"/>
            <w:noProof/>
            <w:szCs w:val="22"/>
            <w:lang w:eastAsia="en-GB"/>
          </w:rPr>
          <w:tab/>
        </w:r>
        <w:r w:rsidR="005C3192" w:rsidRPr="00171354">
          <w:rPr>
            <w:rStyle w:val="Hyperlink"/>
            <w:noProof/>
          </w:rPr>
          <w:t>The barrier to flow</w:t>
        </w:r>
        <w:r w:rsidR="005C3192">
          <w:rPr>
            <w:noProof/>
            <w:webHidden/>
          </w:rPr>
          <w:tab/>
        </w:r>
        <w:r>
          <w:rPr>
            <w:noProof/>
            <w:webHidden/>
          </w:rPr>
          <w:fldChar w:fldCharType="begin"/>
        </w:r>
        <w:r w:rsidR="005C3192">
          <w:rPr>
            <w:noProof/>
            <w:webHidden/>
          </w:rPr>
          <w:instrText xml:space="preserve"> PAGEREF _Toc248640337 \h </w:instrText>
        </w:r>
        <w:r>
          <w:rPr>
            <w:noProof/>
            <w:webHidden/>
          </w:rPr>
        </w:r>
        <w:r>
          <w:rPr>
            <w:noProof/>
            <w:webHidden/>
          </w:rPr>
          <w:fldChar w:fldCharType="separate"/>
        </w:r>
        <w:r w:rsidR="005C3192">
          <w:rPr>
            <w:noProof/>
            <w:webHidden/>
          </w:rPr>
          <w:t>6</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38" w:history="1">
        <w:r w:rsidR="005C3192" w:rsidRPr="00171354">
          <w:rPr>
            <w:rStyle w:val="Hyperlink"/>
            <w:noProof/>
          </w:rPr>
          <w:t>2.3</w:t>
        </w:r>
        <w:r w:rsidR="005C3192">
          <w:rPr>
            <w:rFonts w:asciiTheme="minorHAnsi" w:eastAsiaTheme="minorEastAsia" w:hAnsiTheme="minorHAnsi" w:cstheme="minorBidi"/>
            <w:noProof/>
            <w:szCs w:val="22"/>
            <w:lang w:eastAsia="en-GB"/>
          </w:rPr>
          <w:tab/>
        </w:r>
        <w:r w:rsidR="005C3192" w:rsidRPr="00171354">
          <w:rPr>
            <w:rStyle w:val="Hyperlink"/>
            <w:noProof/>
          </w:rPr>
          <w:t>Environmental data without borders</w:t>
        </w:r>
        <w:r w:rsidR="005C3192">
          <w:rPr>
            <w:noProof/>
            <w:webHidden/>
          </w:rPr>
          <w:tab/>
        </w:r>
        <w:r>
          <w:rPr>
            <w:noProof/>
            <w:webHidden/>
          </w:rPr>
          <w:fldChar w:fldCharType="begin"/>
        </w:r>
        <w:r w:rsidR="005C3192">
          <w:rPr>
            <w:noProof/>
            <w:webHidden/>
          </w:rPr>
          <w:instrText xml:space="preserve"> PAGEREF _Toc248640338 \h </w:instrText>
        </w:r>
        <w:r>
          <w:rPr>
            <w:noProof/>
            <w:webHidden/>
          </w:rPr>
        </w:r>
        <w:r>
          <w:rPr>
            <w:noProof/>
            <w:webHidden/>
          </w:rPr>
          <w:fldChar w:fldCharType="separate"/>
        </w:r>
        <w:r w:rsidR="005C3192">
          <w:rPr>
            <w:noProof/>
            <w:webHidden/>
          </w:rPr>
          <w:t>6</w:t>
        </w:r>
        <w:r>
          <w:rPr>
            <w:noProof/>
            <w:webHidden/>
          </w:rPr>
          <w:fldChar w:fldCharType="end"/>
        </w:r>
      </w:hyperlink>
    </w:p>
    <w:p w:rsidR="005C3192" w:rsidRDefault="00823479">
      <w:pPr>
        <w:pStyle w:val="TOC1"/>
        <w:rPr>
          <w:rFonts w:asciiTheme="minorHAnsi" w:eastAsiaTheme="minorEastAsia" w:hAnsiTheme="minorHAnsi" w:cstheme="minorBidi"/>
          <w:b w:val="0"/>
          <w:noProof/>
          <w:szCs w:val="22"/>
          <w:lang w:eastAsia="en-GB"/>
        </w:rPr>
      </w:pPr>
      <w:hyperlink w:anchor="_Toc248640339" w:history="1">
        <w:r w:rsidR="005C3192" w:rsidRPr="00171354">
          <w:rPr>
            <w:rStyle w:val="Hyperlink"/>
            <w:noProof/>
          </w:rPr>
          <w:t>3.</w:t>
        </w:r>
        <w:r w:rsidR="005C3192">
          <w:rPr>
            <w:rFonts w:asciiTheme="minorHAnsi" w:eastAsiaTheme="minorEastAsia" w:hAnsiTheme="minorHAnsi" w:cstheme="minorBidi"/>
            <w:b w:val="0"/>
            <w:noProof/>
            <w:szCs w:val="22"/>
            <w:lang w:eastAsia="en-GB"/>
          </w:rPr>
          <w:tab/>
        </w:r>
        <w:r w:rsidR="005C3192" w:rsidRPr="00171354">
          <w:rPr>
            <w:rStyle w:val="Hyperlink"/>
            <w:noProof/>
          </w:rPr>
          <w:t>Sensor Web Enablement</w:t>
        </w:r>
        <w:r w:rsidR="005C3192">
          <w:rPr>
            <w:noProof/>
            <w:webHidden/>
          </w:rPr>
          <w:tab/>
        </w:r>
        <w:r>
          <w:rPr>
            <w:noProof/>
            <w:webHidden/>
          </w:rPr>
          <w:fldChar w:fldCharType="begin"/>
        </w:r>
        <w:r w:rsidR="005C3192">
          <w:rPr>
            <w:noProof/>
            <w:webHidden/>
          </w:rPr>
          <w:instrText xml:space="preserve"> PAGEREF _Toc248640339 \h </w:instrText>
        </w:r>
        <w:r>
          <w:rPr>
            <w:noProof/>
            <w:webHidden/>
          </w:rPr>
        </w:r>
        <w:r>
          <w:rPr>
            <w:noProof/>
            <w:webHidden/>
          </w:rPr>
          <w:fldChar w:fldCharType="separate"/>
        </w:r>
        <w:r w:rsidR="005C3192">
          <w:rPr>
            <w:noProof/>
            <w:webHidden/>
          </w:rPr>
          <w:t>7</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40" w:history="1">
        <w:r w:rsidR="005C3192" w:rsidRPr="00171354">
          <w:rPr>
            <w:rStyle w:val="Hyperlink"/>
            <w:noProof/>
          </w:rPr>
          <w:t>3.1</w:t>
        </w:r>
        <w:r w:rsidR="005C3192">
          <w:rPr>
            <w:rFonts w:asciiTheme="minorHAnsi" w:eastAsiaTheme="minorEastAsia" w:hAnsiTheme="minorHAnsi" w:cstheme="minorBidi"/>
            <w:noProof/>
            <w:szCs w:val="22"/>
            <w:lang w:eastAsia="en-GB"/>
          </w:rPr>
          <w:tab/>
        </w:r>
        <w:r w:rsidR="005C3192" w:rsidRPr="00171354">
          <w:rPr>
            <w:rStyle w:val="Hyperlink"/>
            <w:noProof/>
          </w:rPr>
          <w:t>What is Sensor Web Enablement?</w:t>
        </w:r>
        <w:r w:rsidR="005C3192">
          <w:rPr>
            <w:noProof/>
            <w:webHidden/>
          </w:rPr>
          <w:tab/>
        </w:r>
        <w:r>
          <w:rPr>
            <w:noProof/>
            <w:webHidden/>
          </w:rPr>
          <w:fldChar w:fldCharType="begin"/>
        </w:r>
        <w:r w:rsidR="005C3192">
          <w:rPr>
            <w:noProof/>
            <w:webHidden/>
          </w:rPr>
          <w:instrText xml:space="preserve"> PAGEREF _Toc248640340 \h </w:instrText>
        </w:r>
        <w:r>
          <w:rPr>
            <w:noProof/>
            <w:webHidden/>
          </w:rPr>
        </w:r>
        <w:r>
          <w:rPr>
            <w:noProof/>
            <w:webHidden/>
          </w:rPr>
          <w:fldChar w:fldCharType="separate"/>
        </w:r>
        <w:r w:rsidR="005C3192">
          <w:rPr>
            <w:noProof/>
            <w:webHidden/>
          </w:rPr>
          <w:t>7</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41" w:history="1">
        <w:r w:rsidR="005C3192" w:rsidRPr="00171354">
          <w:rPr>
            <w:rStyle w:val="Hyperlink"/>
            <w:noProof/>
          </w:rPr>
          <w:t>3.2</w:t>
        </w:r>
        <w:r w:rsidR="005C3192">
          <w:rPr>
            <w:rFonts w:asciiTheme="minorHAnsi" w:eastAsiaTheme="minorEastAsia" w:hAnsiTheme="minorHAnsi" w:cstheme="minorBidi"/>
            <w:noProof/>
            <w:szCs w:val="22"/>
            <w:lang w:eastAsia="en-GB"/>
          </w:rPr>
          <w:tab/>
        </w:r>
        <w:r w:rsidR="005C3192" w:rsidRPr="00171354">
          <w:rPr>
            <w:rStyle w:val="Hyperlink"/>
            <w:noProof/>
          </w:rPr>
          <w:t>What is Sensor Web Enablement good for?</w:t>
        </w:r>
        <w:r w:rsidR="005C3192">
          <w:rPr>
            <w:noProof/>
            <w:webHidden/>
          </w:rPr>
          <w:tab/>
        </w:r>
        <w:r>
          <w:rPr>
            <w:noProof/>
            <w:webHidden/>
          </w:rPr>
          <w:fldChar w:fldCharType="begin"/>
        </w:r>
        <w:r w:rsidR="005C3192">
          <w:rPr>
            <w:noProof/>
            <w:webHidden/>
          </w:rPr>
          <w:instrText xml:space="preserve"> PAGEREF _Toc248640341 \h </w:instrText>
        </w:r>
        <w:r>
          <w:rPr>
            <w:noProof/>
            <w:webHidden/>
          </w:rPr>
        </w:r>
        <w:r>
          <w:rPr>
            <w:noProof/>
            <w:webHidden/>
          </w:rPr>
          <w:fldChar w:fldCharType="separate"/>
        </w:r>
        <w:r w:rsidR="005C3192">
          <w:rPr>
            <w:noProof/>
            <w:webHidden/>
          </w:rPr>
          <w:t>8</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42" w:history="1">
        <w:r w:rsidR="005C3192" w:rsidRPr="00171354">
          <w:rPr>
            <w:rStyle w:val="Hyperlink"/>
            <w:noProof/>
          </w:rPr>
          <w:t>3.3</w:t>
        </w:r>
        <w:r w:rsidR="005C3192">
          <w:rPr>
            <w:rFonts w:asciiTheme="minorHAnsi" w:eastAsiaTheme="minorEastAsia" w:hAnsiTheme="minorHAnsi" w:cstheme="minorBidi"/>
            <w:noProof/>
            <w:szCs w:val="22"/>
            <w:lang w:eastAsia="en-GB"/>
          </w:rPr>
          <w:tab/>
        </w:r>
        <w:r w:rsidR="005C3192" w:rsidRPr="00171354">
          <w:rPr>
            <w:rStyle w:val="Hyperlink"/>
            <w:noProof/>
          </w:rPr>
          <w:t>What does SWE mean to the EEA?</w:t>
        </w:r>
        <w:r w:rsidR="005C3192">
          <w:rPr>
            <w:noProof/>
            <w:webHidden/>
          </w:rPr>
          <w:tab/>
        </w:r>
        <w:r>
          <w:rPr>
            <w:noProof/>
            <w:webHidden/>
          </w:rPr>
          <w:fldChar w:fldCharType="begin"/>
        </w:r>
        <w:r w:rsidR="005C3192">
          <w:rPr>
            <w:noProof/>
            <w:webHidden/>
          </w:rPr>
          <w:instrText xml:space="preserve"> PAGEREF _Toc248640342 \h </w:instrText>
        </w:r>
        <w:r>
          <w:rPr>
            <w:noProof/>
            <w:webHidden/>
          </w:rPr>
        </w:r>
        <w:r>
          <w:rPr>
            <w:noProof/>
            <w:webHidden/>
          </w:rPr>
          <w:fldChar w:fldCharType="separate"/>
        </w:r>
        <w:r w:rsidR="005C3192">
          <w:rPr>
            <w:noProof/>
            <w:webHidden/>
          </w:rPr>
          <w:t>9</w:t>
        </w:r>
        <w:r>
          <w:rPr>
            <w:noProof/>
            <w:webHidden/>
          </w:rPr>
          <w:fldChar w:fldCharType="end"/>
        </w:r>
      </w:hyperlink>
    </w:p>
    <w:p w:rsidR="005C3192" w:rsidRDefault="00823479">
      <w:pPr>
        <w:pStyle w:val="TOC1"/>
        <w:rPr>
          <w:rFonts w:asciiTheme="minorHAnsi" w:eastAsiaTheme="minorEastAsia" w:hAnsiTheme="minorHAnsi" w:cstheme="minorBidi"/>
          <w:b w:val="0"/>
          <w:noProof/>
          <w:szCs w:val="22"/>
          <w:lang w:eastAsia="en-GB"/>
        </w:rPr>
      </w:pPr>
      <w:hyperlink w:anchor="_Toc248640343" w:history="1">
        <w:r w:rsidR="005C3192" w:rsidRPr="00171354">
          <w:rPr>
            <w:rStyle w:val="Hyperlink"/>
            <w:noProof/>
          </w:rPr>
          <w:t>4.</w:t>
        </w:r>
        <w:r w:rsidR="005C3192">
          <w:rPr>
            <w:rFonts w:asciiTheme="minorHAnsi" w:eastAsiaTheme="minorEastAsia" w:hAnsiTheme="minorHAnsi" w:cstheme="minorBidi"/>
            <w:b w:val="0"/>
            <w:noProof/>
            <w:szCs w:val="22"/>
            <w:lang w:eastAsia="en-GB"/>
          </w:rPr>
          <w:tab/>
        </w:r>
        <w:r w:rsidR="005C3192" w:rsidRPr="00171354">
          <w:rPr>
            <w:rStyle w:val="Hyperlink"/>
            <w:noProof/>
          </w:rPr>
          <w:t>Implementation plan</w:t>
        </w:r>
        <w:r w:rsidR="005C3192">
          <w:rPr>
            <w:noProof/>
            <w:webHidden/>
          </w:rPr>
          <w:tab/>
        </w:r>
        <w:r>
          <w:rPr>
            <w:noProof/>
            <w:webHidden/>
          </w:rPr>
          <w:fldChar w:fldCharType="begin"/>
        </w:r>
        <w:r w:rsidR="005C3192">
          <w:rPr>
            <w:noProof/>
            <w:webHidden/>
          </w:rPr>
          <w:instrText xml:space="preserve"> PAGEREF _Toc248640343 \h </w:instrText>
        </w:r>
        <w:r>
          <w:rPr>
            <w:noProof/>
            <w:webHidden/>
          </w:rPr>
        </w:r>
        <w:r>
          <w:rPr>
            <w:noProof/>
            <w:webHidden/>
          </w:rPr>
          <w:fldChar w:fldCharType="separate"/>
        </w:r>
        <w:r w:rsidR="005C3192">
          <w:rPr>
            <w:noProof/>
            <w:webHidden/>
          </w:rPr>
          <w:t>11</w:t>
        </w:r>
        <w:r>
          <w:rPr>
            <w:noProof/>
            <w:webHidden/>
          </w:rPr>
          <w:fldChar w:fldCharType="end"/>
        </w:r>
      </w:hyperlink>
    </w:p>
    <w:p w:rsidR="005C3192" w:rsidRDefault="00823479">
      <w:pPr>
        <w:pStyle w:val="TOC2"/>
        <w:rPr>
          <w:rFonts w:asciiTheme="minorHAnsi" w:eastAsiaTheme="minorEastAsia" w:hAnsiTheme="minorHAnsi" w:cstheme="minorBidi"/>
          <w:noProof/>
          <w:szCs w:val="22"/>
          <w:lang w:eastAsia="en-GB"/>
        </w:rPr>
      </w:pPr>
      <w:hyperlink w:anchor="_Toc248640344" w:history="1">
        <w:r w:rsidR="005C3192" w:rsidRPr="00171354">
          <w:rPr>
            <w:rStyle w:val="Hyperlink"/>
            <w:noProof/>
          </w:rPr>
          <w:t>4.1</w:t>
        </w:r>
        <w:r w:rsidR="005C3192">
          <w:rPr>
            <w:rFonts w:asciiTheme="minorHAnsi" w:eastAsiaTheme="minorEastAsia" w:hAnsiTheme="minorHAnsi" w:cstheme="minorBidi"/>
            <w:noProof/>
            <w:szCs w:val="22"/>
            <w:lang w:eastAsia="en-GB"/>
          </w:rPr>
          <w:tab/>
        </w:r>
        <w:r w:rsidR="005C3192" w:rsidRPr="00171354">
          <w:rPr>
            <w:rStyle w:val="Hyperlink"/>
            <w:noProof/>
          </w:rPr>
          <w:t>EEA roadmap for 2010</w:t>
        </w:r>
        <w:r w:rsidR="005C3192">
          <w:rPr>
            <w:noProof/>
            <w:webHidden/>
          </w:rPr>
          <w:tab/>
        </w:r>
        <w:r>
          <w:rPr>
            <w:noProof/>
            <w:webHidden/>
          </w:rPr>
          <w:fldChar w:fldCharType="begin"/>
        </w:r>
        <w:r w:rsidR="005C3192">
          <w:rPr>
            <w:noProof/>
            <w:webHidden/>
          </w:rPr>
          <w:instrText xml:space="preserve"> PAGEREF _Toc248640344 \h </w:instrText>
        </w:r>
        <w:r>
          <w:rPr>
            <w:noProof/>
            <w:webHidden/>
          </w:rPr>
        </w:r>
        <w:r>
          <w:rPr>
            <w:noProof/>
            <w:webHidden/>
          </w:rPr>
          <w:fldChar w:fldCharType="separate"/>
        </w:r>
        <w:r w:rsidR="005C3192">
          <w:rPr>
            <w:noProof/>
            <w:webHidden/>
          </w:rPr>
          <w:t>11</w:t>
        </w:r>
        <w:r>
          <w:rPr>
            <w:noProof/>
            <w:webHidden/>
          </w:rPr>
          <w:fldChar w:fldCharType="end"/>
        </w:r>
      </w:hyperlink>
    </w:p>
    <w:p w:rsidR="005C3192" w:rsidRDefault="00823479">
      <w:pPr>
        <w:pStyle w:val="TOC1"/>
        <w:rPr>
          <w:rFonts w:asciiTheme="minorHAnsi" w:eastAsiaTheme="minorEastAsia" w:hAnsiTheme="minorHAnsi" w:cstheme="minorBidi"/>
          <w:b w:val="0"/>
          <w:noProof/>
          <w:szCs w:val="22"/>
          <w:lang w:eastAsia="en-GB"/>
        </w:rPr>
      </w:pPr>
      <w:hyperlink w:anchor="_Toc248640345" w:history="1">
        <w:r w:rsidR="005C3192" w:rsidRPr="00171354">
          <w:rPr>
            <w:rStyle w:val="Hyperlink"/>
            <w:noProof/>
          </w:rPr>
          <w:t>5.</w:t>
        </w:r>
        <w:r w:rsidR="005C3192">
          <w:rPr>
            <w:rFonts w:asciiTheme="minorHAnsi" w:eastAsiaTheme="minorEastAsia" w:hAnsiTheme="minorHAnsi" w:cstheme="minorBidi"/>
            <w:b w:val="0"/>
            <w:noProof/>
            <w:szCs w:val="22"/>
            <w:lang w:eastAsia="en-GB"/>
          </w:rPr>
          <w:tab/>
        </w:r>
        <w:r w:rsidR="005C3192" w:rsidRPr="00171354">
          <w:rPr>
            <w:rStyle w:val="Hyperlink"/>
            <w:noProof/>
          </w:rPr>
          <w:t>Further reading</w:t>
        </w:r>
        <w:r w:rsidR="005C3192">
          <w:rPr>
            <w:noProof/>
            <w:webHidden/>
          </w:rPr>
          <w:tab/>
        </w:r>
        <w:r>
          <w:rPr>
            <w:noProof/>
            <w:webHidden/>
          </w:rPr>
          <w:fldChar w:fldCharType="begin"/>
        </w:r>
        <w:r w:rsidR="005C3192">
          <w:rPr>
            <w:noProof/>
            <w:webHidden/>
          </w:rPr>
          <w:instrText xml:space="preserve"> PAGEREF _Toc248640345 \h </w:instrText>
        </w:r>
        <w:r>
          <w:rPr>
            <w:noProof/>
            <w:webHidden/>
          </w:rPr>
        </w:r>
        <w:r>
          <w:rPr>
            <w:noProof/>
            <w:webHidden/>
          </w:rPr>
          <w:fldChar w:fldCharType="separate"/>
        </w:r>
        <w:r w:rsidR="005C3192">
          <w:rPr>
            <w:noProof/>
            <w:webHidden/>
          </w:rPr>
          <w:t>12</w:t>
        </w:r>
        <w:r>
          <w:rPr>
            <w:noProof/>
            <w:webHidden/>
          </w:rPr>
          <w:fldChar w:fldCharType="end"/>
        </w:r>
      </w:hyperlink>
    </w:p>
    <w:p w:rsidR="00B12AD0" w:rsidRPr="00CC421B" w:rsidRDefault="00823479" w:rsidP="00A11464">
      <w:pPr>
        <w:rPr>
          <w:b/>
        </w:rPr>
      </w:pPr>
      <w:r w:rsidRPr="00CC421B">
        <w:rPr>
          <w:b/>
        </w:rPr>
        <w:fldChar w:fldCharType="end"/>
      </w:r>
    </w:p>
    <w:p w:rsidR="00B32763" w:rsidRPr="00CC421B" w:rsidRDefault="00B32763" w:rsidP="00B32763"/>
    <w:p w:rsidR="00B32763" w:rsidRPr="00CC421B" w:rsidRDefault="00B32763" w:rsidP="00B32763"/>
    <w:p w:rsidR="00FC6B56" w:rsidRDefault="00FC6B56">
      <w:pPr>
        <w:rPr>
          <w:b/>
          <w:bCs/>
          <w:color w:val="000080"/>
          <w:kern w:val="28"/>
          <w:sz w:val="32"/>
        </w:rPr>
      </w:pPr>
      <w:bookmarkStart w:id="0" w:name="_Toc497899735"/>
      <w:bookmarkEnd w:id="0"/>
      <w:r>
        <w:br w:type="page"/>
      </w:r>
    </w:p>
    <w:p w:rsidR="00FC6B56" w:rsidRDefault="00FC6B56">
      <w:pPr>
        <w:rPr>
          <w:b/>
          <w:bCs/>
          <w:color w:val="000080"/>
          <w:kern w:val="28"/>
          <w:sz w:val="32"/>
        </w:rPr>
      </w:pPr>
      <w:r>
        <w:lastRenderedPageBreak/>
        <w:br w:type="page"/>
      </w:r>
    </w:p>
    <w:p w:rsidR="00B32763" w:rsidRPr="00CC421B" w:rsidRDefault="00B32763" w:rsidP="00B32763">
      <w:pPr>
        <w:pStyle w:val="Heading1"/>
        <w:numPr>
          <w:ilvl w:val="0"/>
          <w:numId w:val="0"/>
        </w:numPr>
        <w:sectPr w:rsidR="00B32763" w:rsidRPr="00CC421B" w:rsidSect="00646B70">
          <w:headerReference w:type="default" r:id="rId12"/>
          <w:footerReference w:type="default" r:id="rId13"/>
          <w:type w:val="oddPage"/>
          <w:pgSz w:w="11909" w:h="16834" w:code="9"/>
          <w:pgMar w:top="1985" w:right="1440" w:bottom="1418" w:left="1440" w:header="709" w:footer="851" w:gutter="0"/>
          <w:cols w:space="708"/>
        </w:sectPr>
      </w:pPr>
    </w:p>
    <w:p w:rsidR="005D6DA3" w:rsidRPr="00CC421B" w:rsidRDefault="005D6DA3" w:rsidP="00902DE4">
      <w:pPr>
        <w:pStyle w:val="Heading1"/>
      </w:pPr>
      <w:bookmarkStart w:id="1" w:name="_Toc248640334"/>
      <w:r w:rsidRPr="00CC421B">
        <w:lastRenderedPageBreak/>
        <w:t>Summary</w:t>
      </w:r>
      <w:bookmarkEnd w:id="1"/>
    </w:p>
    <w:p w:rsidR="005D6DA3" w:rsidRPr="00CC421B" w:rsidRDefault="005D6DA3" w:rsidP="005D6DA3">
      <w:r w:rsidRPr="00CC421B">
        <w:t xml:space="preserve">The demand for near real-time data flows is increasing. The EEA </w:t>
      </w:r>
      <w:r w:rsidR="004951EA" w:rsidRPr="00CC421B">
        <w:t>needs to</w:t>
      </w:r>
      <w:r w:rsidRPr="00CC421B">
        <w:t xml:space="preserve"> stimulate the flow of environmental </w:t>
      </w:r>
      <w:r w:rsidR="004951EA" w:rsidRPr="00CC421B">
        <w:t>data</w:t>
      </w:r>
      <w:r w:rsidR="005A45BD" w:rsidRPr="00CC421B">
        <w:t>,</w:t>
      </w:r>
      <w:r w:rsidR="004951EA" w:rsidRPr="00CC421B">
        <w:t xml:space="preserve"> and </w:t>
      </w:r>
      <w:r w:rsidRPr="00CC421B">
        <w:t>increase possibilities for use</w:t>
      </w:r>
      <w:r w:rsidR="005A45BD" w:rsidRPr="00CC421B">
        <w:t>,</w:t>
      </w:r>
      <w:r w:rsidR="004951EA" w:rsidRPr="00CC421B">
        <w:t xml:space="preserve"> in providing</w:t>
      </w:r>
      <w:r w:rsidRPr="00CC421B">
        <w:t xml:space="preserve"> real-time indicators of the state of the environment and </w:t>
      </w:r>
      <w:r w:rsidR="00611F86" w:rsidRPr="00CC421B">
        <w:t xml:space="preserve">in-situ </w:t>
      </w:r>
      <w:r w:rsidRPr="00CC421B">
        <w:t xml:space="preserve">monitoring and satellite observation. </w:t>
      </w:r>
    </w:p>
    <w:p w:rsidR="00611F86" w:rsidRPr="00CC421B" w:rsidRDefault="00611F86" w:rsidP="005D6DA3"/>
    <w:p w:rsidR="003E2BC6" w:rsidRPr="00CC421B" w:rsidRDefault="0030577E" w:rsidP="001E105B">
      <w:r>
        <w:t>This paper proposes</w:t>
      </w:r>
      <w:r w:rsidR="005D6DA3" w:rsidRPr="00CC421B">
        <w:t xml:space="preserve"> that through the EEA-driven adoption of the Sensor Web Enablement (SWE) protocol these goals can be addressed. </w:t>
      </w:r>
      <w:r w:rsidR="001E105B" w:rsidRPr="00CC421B">
        <w:rPr>
          <w:rFonts w:cs="Arial"/>
        </w:rPr>
        <w:t xml:space="preserve">SWE is a set of open standards for interoperable communication provided by the </w:t>
      </w:r>
      <w:r w:rsidR="001E105B" w:rsidRPr="00CC421B">
        <w:t>Open Geospatial Consortium (OGC). The standards are directed at the transfer and the communication of environmental observations and data</w:t>
      </w:r>
      <w:r w:rsidR="00B54045" w:rsidRPr="00CC421B">
        <w:t xml:space="preserve"> among distributed systems</w:t>
      </w:r>
      <w:r w:rsidR="001E105B" w:rsidRPr="00CC421B">
        <w:t>.</w:t>
      </w:r>
      <w:r w:rsidR="005A45BD" w:rsidRPr="00CC421B">
        <w:t xml:space="preserve"> </w:t>
      </w:r>
    </w:p>
    <w:p w:rsidR="003E2BC6" w:rsidRPr="00CC421B" w:rsidRDefault="003E2BC6" w:rsidP="001E105B"/>
    <w:p w:rsidR="00C136F2" w:rsidRPr="00CC421B" w:rsidRDefault="005A45BD" w:rsidP="001E105B">
      <w:pPr>
        <w:rPr>
          <w:rFonts w:cs="Arial"/>
        </w:rPr>
      </w:pPr>
      <w:r w:rsidRPr="00CC421B">
        <w:t>Through implementation of one open standard</w:t>
      </w:r>
      <w:r w:rsidR="00C136F2" w:rsidRPr="00CC421B">
        <w:t>,</w:t>
      </w:r>
      <w:r w:rsidRPr="00CC421B">
        <w:t xml:space="preserve"> which </w:t>
      </w:r>
      <w:r w:rsidR="00C136F2" w:rsidRPr="00CC421B">
        <w:t>is thematically independent, a high level of interoperability can be achieved between data providers. This translates in to a benefit of</w:t>
      </w:r>
      <w:r w:rsidR="00C136F2" w:rsidRPr="00CC421B">
        <w:rPr>
          <w:rFonts w:cs="Arial"/>
        </w:rPr>
        <w:t xml:space="preserve"> increased and improved access to environmental data for the public, industry and government</w:t>
      </w:r>
      <w:r w:rsidR="00611F86" w:rsidRPr="00CC421B">
        <w:rPr>
          <w:rFonts w:cs="Arial"/>
        </w:rPr>
        <w:t>, which falls in line with the EEA’s remit under SEIS and INSPIRE.</w:t>
      </w:r>
      <w:r w:rsidR="00C136F2" w:rsidRPr="00CC421B">
        <w:t xml:space="preserve"> </w:t>
      </w:r>
      <w:r w:rsidR="0030577E">
        <w:t xml:space="preserve">Also </w:t>
      </w:r>
      <w:r w:rsidR="003E2BC6" w:rsidRPr="00CC421B">
        <w:t xml:space="preserve">EEA can </w:t>
      </w:r>
      <w:r w:rsidR="00D866E5" w:rsidRPr="00CC421B">
        <w:t xml:space="preserve">cement is position as </w:t>
      </w:r>
      <w:r w:rsidR="003E2BC6" w:rsidRPr="00CC421B">
        <w:t>the data and information node for Europe.</w:t>
      </w:r>
      <w:r w:rsidR="001E105B" w:rsidRPr="00CC421B">
        <w:t xml:space="preserve"> </w:t>
      </w:r>
      <w:r w:rsidR="0030577E">
        <w:t>Furthermore</w:t>
      </w:r>
      <w:r w:rsidR="003E2BC6" w:rsidRPr="00CC421B">
        <w:t>,</w:t>
      </w:r>
      <w:r w:rsidR="00C136F2" w:rsidRPr="00CC421B">
        <w:t xml:space="preserve"> </w:t>
      </w:r>
      <w:r w:rsidR="00611F86" w:rsidRPr="00CC421B">
        <w:t xml:space="preserve">using an </w:t>
      </w:r>
      <w:r w:rsidR="00611F86" w:rsidRPr="00CC421B">
        <w:rPr>
          <w:rFonts w:cs="Arial"/>
        </w:rPr>
        <w:t xml:space="preserve">established open standard </w:t>
      </w:r>
      <w:r w:rsidR="003E2BC6" w:rsidRPr="00CC421B">
        <w:rPr>
          <w:rFonts w:cs="Arial"/>
        </w:rPr>
        <w:t xml:space="preserve">is targeted at costs of setting up data flows by recommending an architecture which can be implemented across different themes and levels. </w:t>
      </w:r>
    </w:p>
    <w:p w:rsidR="001E105B" w:rsidRPr="00CC421B" w:rsidRDefault="001E105B" w:rsidP="005D6DA3"/>
    <w:p w:rsidR="005D6DA3" w:rsidRPr="00CC421B" w:rsidRDefault="005D6DA3" w:rsidP="005D6DA3">
      <w:r w:rsidRPr="00CC421B">
        <w:t xml:space="preserve">The EEA can lead the way in the implementation of </w:t>
      </w:r>
      <w:r w:rsidR="00C643BD" w:rsidRPr="00CC421B">
        <w:t>the</w:t>
      </w:r>
      <w:r w:rsidRPr="00CC421B">
        <w:t xml:space="preserve"> protocol </w:t>
      </w:r>
      <w:r w:rsidR="00C643BD" w:rsidRPr="00CC421B">
        <w:t>through enabling a SWE data flow for an existing data flow as a proof of concept</w:t>
      </w:r>
      <w:r w:rsidRPr="00CC421B">
        <w:t>. The building blocks are already there and with a carefully</w:t>
      </w:r>
      <w:r w:rsidR="00C643BD" w:rsidRPr="00CC421B">
        <w:t xml:space="preserve"> planned balance of targeted imp</w:t>
      </w:r>
      <w:r w:rsidRPr="00CC421B">
        <w:t xml:space="preserve">lementation, demonstration and stakeholder community building over the next 5 and 10 years, the EEA can promote a viable </w:t>
      </w:r>
      <w:r w:rsidR="003E2BC6" w:rsidRPr="00CC421B">
        <w:t>data</w:t>
      </w:r>
      <w:r w:rsidRPr="00CC421B">
        <w:t xml:space="preserve"> sharing architecture.</w:t>
      </w:r>
      <w:r w:rsidR="003E2BC6" w:rsidRPr="00CC421B">
        <w:t xml:space="preserve"> </w:t>
      </w:r>
      <w:r w:rsidR="00D866E5" w:rsidRPr="00CC421B">
        <w:t xml:space="preserve">Member State and institutional support implementation will be </w:t>
      </w:r>
      <w:r w:rsidR="00641ED0" w:rsidRPr="00CC421B">
        <w:t xml:space="preserve">encouraged </w:t>
      </w:r>
      <w:r w:rsidR="0030577E">
        <w:t>through an FP7 announcement.</w:t>
      </w:r>
      <w:r w:rsidR="003E2BC6" w:rsidRPr="00CC421B">
        <w:t xml:space="preserve"> </w:t>
      </w:r>
    </w:p>
    <w:p w:rsidR="005D6DA3" w:rsidRPr="00CC421B" w:rsidRDefault="005D6DA3" w:rsidP="005D6DA3"/>
    <w:p w:rsidR="00902DE4" w:rsidRPr="00CC421B" w:rsidRDefault="00970609" w:rsidP="00902DE4">
      <w:pPr>
        <w:pStyle w:val="Heading1"/>
      </w:pPr>
      <w:bookmarkStart w:id="2" w:name="_Toc248640335"/>
      <w:r w:rsidRPr="00CC421B">
        <w:t xml:space="preserve">The </w:t>
      </w:r>
      <w:r w:rsidR="00613CC4" w:rsidRPr="00CC421B">
        <w:t>challenge</w:t>
      </w:r>
      <w:r w:rsidR="00B6202C" w:rsidRPr="00CC421B">
        <w:t xml:space="preserve"> of live data flows</w:t>
      </w:r>
      <w:bookmarkEnd w:id="2"/>
      <w:r w:rsidRPr="00CC421B">
        <w:t xml:space="preserve"> </w:t>
      </w:r>
    </w:p>
    <w:p w:rsidR="00613CC4" w:rsidRPr="00CC421B" w:rsidRDefault="00613CC4" w:rsidP="004423F6">
      <w:pPr>
        <w:pStyle w:val="Heading2"/>
      </w:pPr>
      <w:bookmarkStart w:id="3" w:name="_Toc248640336"/>
      <w:r w:rsidRPr="00CC421B">
        <w:t xml:space="preserve">Serving </w:t>
      </w:r>
      <w:r w:rsidR="00EB1C4C" w:rsidRPr="00CC421B">
        <w:t xml:space="preserve">timely </w:t>
      </w:r>
      <w:r w:rsidRPr="00CC421B">
        <w:t xml:space="preserve">environmental </w:t>
      </w:r>
      <w:r w:rsidR="00EB1C4C" w:rsidRPr="00CC421B">
        <w:t>data</w:t>
      </w:r>
      <w:bookmarkEnd w:id="3"/>
    </w:p>
    <w:p w:rsidR="005B0862" w:rsidRPr="00CC421B" w:rsidRDefault="005B0862" w:rsidP="005B0862">
      <w:r w:rsidRPr="00CC421B">
        <w:t xml:space="preserve">Environmental data comes from many sources. It can come from a mechanical or electrical device measuring some parameter in-situ, it can be a human observer out in the field on a survey reporting </w:t>
      </w:r>
      <w:r w:rsidR="00610A37" w:rsidRPr="00CC421B">
        <w:t>something in a standardised way, or</w:t>
      </w:r>
      <w:r w:rsidRPr="00CC421B">
        <w:t xml:space="preserve"> </w:t>
      </w:r>
      <w:r w:rsidR="00610A37" w:rsidRPr="00CC421B">
        <w:t>i</w:t>
      </w:r>
      <w:r w:rsidRPr="00CC421B">
        <w:t xml:space="preserve">t can be analysis equipment in a </w:t>
      </w:r>
      <w:r w:rsidR="00610A37" w:rsidRPr="00CC421B">
        <w:t xml:space="preserve">laboratory analysing samples. This data may be </w:t>
      </w:r>
      <w:r w:rsidRPr="00CC421B">
        <w:t>aggregated or harmonised</w:t>
      </w:r>
      <w:r w:rsidR="00610A37" w:rsidRPr="00CC421B">
        <w:t>, but</w:t>
      </w:r>
      <w:r w:rsidR="00F01B1D" w:rsidRPr="00CC421B">
        <w:t xml:space="preserve"> </w:t>
      </w:r>
      <w:r w:rsidR="00610A37" w:rsidRPr="00CC421B">
        <w:t>t</w:t>
      </w:r>
      <w:r w:rsidR="00F01B1D" w:rsidRPr="00CC421B">
        <w:t>he common factor to all these various data sources is that they are linked to place and time.</w:t>
      </w:r>
    </w:p>
    <w:p w:rsidR="005B0862" w:rsidRPr="00CC421B" w:rsidRDefault="005B0862" w:rsidP="005B0862"/>
    <w:p w:rsidR="00A85532" w:rsidRPr="00CC421B" w:rsidRDefault="00CB38DD" w:rsidP="005B0862">
      <w:r w:rsidRPr="00CC421B">
        <w:t>From the</w:t>
      </w:r>
      <w:r w:rsidR="005B0862" w:rsidRPr="00CC421B">
        <w:t xml:space="preserve"> da</w:t>
      </w:r>
      <w:r w:rsidR="00610A37" w:rsidRPr="00CC421B">
        <w:t xml:space="preserve">ta we extract our information through analysis or combination with other data </w:t>
      </w:r>
      <w:r w:rsidR="005B0862" w:rsidRPr="00CC421B">
        <w:t>and on th</w:t>
      </w:r>
      <w:r w:rsidRPr="00CC421B">
        <w:t>e derived</w:t>
      </w:r>
      <w:r w:rsidR="005B0862" w:rsidRPr="00CC421B">
        <w:t xml:space="preserve"> information we </w:t>
      </w:r>
      <w:r w:rsidR="00610A37" w:rsidRPr="00CC421B">
        <w:t xml:space="preserve">communicate messages or </w:t>
      </w:r>
      <w:r w:rsidR="005B0862" w:rsidRPr="00CC421B">
        <w:t>base decisions. These decisions may be long term strategic or they might be short term response necessitating fast action.</w:t>
      </w:r>
      <w:r w:rsidR="00A85532" w:rsidRPr="00CC421B">
        <w:t xml:space="preserve"> </w:t>
      </w:r>
      <w:r w:rsidR="001649B8" w:rsidRPr="00CC421B">
        <w:t xml:space="preserve">Decision- makers demand faster availability of underlying environmental datasets for use in deriving economical and statistical information. </w:t>
      </w:r>
      <w:r w:rsidR="00A42E6F" w:rsidRPr="00CC421B">
        <w:t>Making t</w:t>
      </w:r>
      <w:r w:rsidR="00A85532" w:rsidRPr="00CC421B">
        <w:t xml:space="preserve">he right decisions </w:t>
      </w:r>
      <w:r w:rsidR="00A42E6F" w:rsidRPr="00CC421B">
        <w:t xml:space="preserve">requires </w:t>
      </w:r>
      <w:r w:rsidR="00A85532" w:rsidRPr="00CC421B">
        <w:t>access to accurate and timely information, which can only be achieved through a system delivering accurate and timely data.</w:t>
      </w:r>
      <w:r w:rsidR="00DC686A" w:rsidRPr="00CC421B">
        <w:t xml:space="preserve"> </w:t>
      </w:r>
    </w:p>
    <w:p w:rsidR="00A85532" w:rsidRPr="00CC421B" w:rsidRDefault="00A85532" w:rsidP="005B0862"/>
    <w:p w:rsidR="00A333B9" w:rsidRPr="00CC421B" w:rsidRDefault="001A0DD4" w:rsidP="005B0862">
      <w:r w:rsidRPr="00CC421B">
        <w:t>For the European Environment Agency</w:t>
      </w:r>
      <w:r w:rsidR="00A333B9" w:rsidRPr="00CC421B">
        <w:t xml:space="preserve"> (EEA)</w:t>
      </w:r>
      <w:r w:rsidRPr="00CC421B">
        <w:t xml:space="preserve">, data </w:t>
      </w:r>
      <w:r w:rsidR="00BF39C1" w:rsidRPr="00CC421B">
        <w:t xml:space="preserve">traditionally </w:t>
      </w:r>
      <w:r w:rsidRPr="00CC421B">
        <w:t>finds its way up the chain to the European level through reporting obligations and priority dataflows</w:t>
      </w:r>
      <w:r w:rsidR="00883646" w:rsidRPr="00CC421B">
        <w:t xml:space="preserve"> to be presented in various information products (indicators</w:t>
      </w:r>
      <w:r w:rsidR="00BF39C1" w:rsidRPr="00CC421B">
        <w:t>, reports</w:t>
      </w:r>
      <w:r w:rsidR="00883646" w:rsidRPr="00CC421B">
        <w:t>) and applications (online map viewers).</w:t>
      </w:r>
      <w:r w:rsidR="000340EA" w:rsidRPr="00CC421B">
        <w:t xml:space="preserve"> </w:t>
      </w:r>
    </w:p>
    <w:p w:rsidR="00A333B9" w:rsidRPr="00CC421B" w:rsidRDefault="00A333B9" w:rsidP="005B0862"/>
    <w:p w:rsidR="00245D66" w:rsidRPr="00CC421B" w:rsidRDefault="00F50FBE" w:rsidP="00A333B9">
      <w:r w:rsidRPr="00CC421B">
        <w:lastRenderedPageBreak/>
        <w:t>However, t</w:t>
      </w:r>
      <w:r w:rsidR="000340EA" w:rsidRPr="00CC421B">
        <w:t xml:space="preserve">here </w:t>
      </w:r>
      <w:r w:rsidR="00D0352D" w:rsidRPr="00CC421B">
        <w:t>are</w:t>
      </w:r>
      <w:r w:rsidR="000340EA" w:rsidRPr="00CC421B">
        <w:t xml:space="preserve"> </w:t>
      </w:r>
      <w:r w:rsidR="00D0352D" w:rsidRPr="00CC421B">
        <w:t>increasing demands</w:t>
      </w:r>
      <w:r w:rsidR="000340EA" w:rsidRPr="00CC421B">
        <w:t xml:space="preserve"> for access to </w:t>
      </w:r>
      <w:r w:rsidR="0002655D" w:rsidRPr="00CC421B">
        <w:t>more immediate or</w:t>
      </w:r>
      <w:r w:rsidRPr="00CC421B">
        <w:t xml:space="preserve"> </w:t>
      </w:r>
      <w:r w:rsidR="0002655D" w:rsidRPr="00CC421B">
        <w:t>near real-time data</w:t>
      </w:r>
      <w:r w:rsidR="00D0352D" w:rsidRPr="00CC421B">
        <w:t>.</w:t>
      </w:r>
      <w:r w:rsidR="000340EA" w:rsidRPr="00CC421B">
        <w:t xml:space="preserve"> </w:t>
      </w:r>
      <w:r w:rsidR="00D0352D" w:rsidRPr="00CC421B">
        <w:t>S</w:t>
      </w:r>
      <w:r w:rsidR="000340EA" w:rsidRPr="00CC421B">
        <w:t xml:space="preserve">uccessful prototypes such as OzoneWeb, </w:t>
      </w:r>
      <w:r w:rsidR="00760EF0" w:rsidRPr="00CC421B">
        <w:t>EyeOnEarth (bathing and airquality - http://eyeonearth.</w:t>
      </w:r>
      <w:r w:rsidR="008D6E40">
        <w:t>eu</w:t>
      </w:r>
      <w:r w:rsidR="00760EF0" w:rsidRPr="00CC421B">
        <w:t>/)</w:t>
      </w:r>
      <w:r w:rsidR="000340EA" w:rsidRPr="00CC421B">
        <w:t xml:space="preserve"> </w:t>
      </w:r>
      <w:r w:rsidR="00D0352D" w:rsidRPr="00CC421B">
        <w:t xml:space="preserve">are </w:t>
      </w:r>
      <w:r w:rsidR="00485919" w:rsidRPr="00CC421B">
        <w:t xml:space="preserve">already demonstrating the value and </w:t>
      </w:r>
      <w:r w:rsidR="003235B8" w:rsidRPr="00CC421B">
        <w:t>interest</w:t>
      </w:r>
      <w:r w:rsidR="00485919" w:rsidRPr="00CC421B">
        <w:t xml:space="preserve"> </w:t>
      </w:r>
      <w:r w:rsidR="00681525" w:rsidRPr="00CC421B">
        <w:t xml:space="preserve">for </w:t>
      </w:r>
      <w:r w:rsidR="0002655D" w:rsidRPr="00CC421B">
        <w:t>these</w:t>
      </w:r>
      <w:r w:rsidR="00681525" w:rsidRPr="00CC421B">
        <w:t xml:space="preserve"> </w:t>
      </w:r>
      <w:r w:rsidR="0002655D" w:rsidRPr="00CC421B">
        <w:t>data</w:t>
      </w:r>
      <w:r w:rsidR="00681525" w:rsidRPr="00CC421B">
        <w:t xml:space="preserve"> flows</w:t>
      </w:r>
      <w:r w:rsidR="00485919" w:rsidRPr="00CC421B">
        <w:t xml:space="preserve">. </w:t>
      </w:r>
      <w:r w:rsidR="00397C5B" w:rsidRPr="00CC421B">
        <w:t xml:space="preserve">Further live information flows will be required in the near future through legislation such as the </w:t>
      </w:r>
      <w:r w:rsidR="00A42E6F" w:rsidRPr="00CC421B">
        <w:t xml:space="preserve">CAFE (Clean Air For Europe) </w:t>
      </w:r>
      <w:r w:rsidR="00397C5B" w:rsidRPr="00CC421B">
        <w:t>Directive and</w:t>
      </w:r>
      <w:r w:rsidR="00485919" w:rsidRPr="00CC421B">
        <w:t xml:space="preserve"> </w:t>
      </w:r>
      <w:r w:rsidR="003A7790" w:rsidRPr="00CC421B">
        <w:t>the European initiative Global Monitoring for Environment and Security (GMES)</w:t>
      </w:r>
      <w:r w:rsidR="00397C5B" w:rsidRPr="00CC421B">
        <w:t>. GMES</w:t>
      </w:r>
      <w:r w:rsidR="00485919" w:rsidRPr="00CC421B">
        <w:t xml:space="preserve"> </w:t>
      </w:r>
      <w:r w:rsidR="00F261C1" w:rsidRPr="00CC421B">
        <w:t xml:space="preserve">needs to link </w:t>
      </w:r>
      <w:r w:rsidR="00485919" w:rsidRPr="00CC421B">
        <w:t xml:space="preserve">a system of </w:t>
      </w:r>
      <w:r w:rsidR="00A42E6F" w:rsidRPr="00CC421B">
        <w:t xml:space="preserve">in situ </w:t>
      </w:r>
      <w:r w:rsidR="00485919" w:rsidRPr="00CC421B">
        <w:t>monitoring and satellite observation</w:t>
      </w:r>
      <w:r w:rsidR="00F261C1" w:rsidRPr="00CC421B">
        <w:t xml:space="preserve"> for an effective information exchange framework</w:t>
      </w:r>
      <w:r w:rsidR="00485919" w:rsidRPr="00CC421B">
        <w:t xml:space="preserve">. </w:t>
      </w:r>
    </w:p>
    <w:p w:rsidR="00245D66" w:rsidRPr="00CC421B" w:rsidRDefault="00245D66" w:rsidP="00A333B9"/>
    <w:p w:rsidR="00485919" w:rsidRPr="00CC421B" w:rsidRDefault="00245D66" w:rsidP="00A333B9">
      <w:r w:rsidRPr="00CC421B">
        <w:t>The European Commission has clearly expressed that to enable better policy making, the timeliness and periodicity of environmental data has to be improved with the goal to integrate it with economic (and social) data (“GDP and beyond: Measuring progress in a changing world” COM/2009/433/final).</w:t>
      </w:r>
    </w:p>
    <w:p w:rsidR="00485919" w:rsidRPr="00CC421B" w:rsidRDefault="00485919" w:rsidP="00A333B9"/>
    <w:p w:rsidR="00EA347D" w:rsidRPr="00CC421B" w:rsidRDefault="00EA347D" w:rsidP="00EA347D">
      <w:r w:rsidRPr="00CC421B">
        <w:t xml:space="preserve">Additionally, EEA </w:t>
      </w:r>
      <w:r w:rsidR="0002655D" w:rsidRPr="00CC421B">
        <w:t xml:space="preserve">does not envisage its </w:t>
      </w:r>
      <w:r w:rsidRPr="00CC421B">
        <w:t xml:space="preserve">position as a consumer of </w:t>
      </w:r>
      <w:r w:rsidR="00D64CFF">
        <w:t xml:space="preserve">environmental </w:t>
      </w:r>
      <w:r w:rsidRPr="00CC421B">
        <w:t xml:space="preserve">data, solely focused on pushing out derived products to the general community, but also as a provider - an environmental </w:t>
      </w:r>
      <w:r w:rsidR="00B93C47" w:rsidRPr="00CC421B">
        <w:t>data</w:t>
      </w:r>
      <w:r w:rsidRPr="00CC421B">
        <w:t xml:space="preserve"> </w:t>
      </w:r>
      <w:r w:rsidR="0002655D" w:rsidRPr="00CC421B">
        <w:t xml:space="preserve">and information </w:t>
      </w:r>
      <w:r w:rsidRPr="00CC421B">
        <w:t xml:space="preserve">node for Europe. The Agency can serve this </w:t>
      </w:r>
      <w:r w:rsidR="00D64CFF">
        <w:t xml:space="preserve">environmental </w:t>
      </w:r>
      <w:r w:rsidR="0002655D" w:rsidRPr="00CC421B">
        <w:t>data</w:t>
      </w:r>
      <w:r w:rsidRPr="00CC421B">
        <w:t xml:space="preserve"> up to global strategies</w:t>
      </w:r>
      <w:r w:rsidR="00D64CFF">
        <w:t xml:space="preserve">, </w:t>
      </w:r>
      <w:r w:rsidR="0002655D" w:rsidRPr="00CC421B">
        <w:t xml:space="preserve">such as </w:t>
      </w:r>
      <w:r w:rsidR="00D64CFF">
        <w:t xml:space="preserve">the </w:t>
      </w:r>
      <w:r w:rsidR="00D64CFF" w:rsidRPr="00D64CFF">
        <w:t>Global Earth Observation System of Systems (GEOSS)</w:t>
      </w:r>
      <w:r w:rsidR="0002655D" w:rsidRPr="00CC421B">
        <w:t>,</w:t>
      </w:r>
      <w:r w:rsidRPr="00CC421B">
        <w:t xml:space="preserve"> and also position itself as a </w:t>
      </w:r>
      <w:r w:rsidR="00D64CFF">
        <w:t xml:space="preserve">environmental </w:t>
      </w:r>
      <w:r w:rsidRPr="00CC421B">
        <w:t>data and service broker for other organizations.</w:t>
      </w:r>
    </w:p>
    <w:p w:rsidR="0099619F" w:rsidRPr="00CC421B" w:rsidRDefault="001C195B" w:rsidP="004423F6">
      <w:pPr>
        <w:pStyle w:val="Heading2"/>
      </w:pPr>
      <w:bookmarkStart w:id="4" w:name="_Toc248640337"/>
      <w:r w:rsidRPr="00CC421B">
        <w:t xml:space="preserve">The </w:t>
      </w:r>
      <w:r w:rsidR="00C01FF7" w:rsidRPr="00CC421B">
        <w:t>barrier to flow</w:t>
      </w:r>
      <w:bookmarkEnd w:id="4"/>
    </w:p>
    <w:p w:rsidR="005F71BF" w:rsidRPr="00CC421B" w:rsidRDefault="005F71BF" w:rsidP="005F71BF">
      <w:r w:rsidRPr="00CC421B">
        <w:t xml:space="preserve">The </w:t>
      </w:r>
      <w:r w:rsidR="00802390" w:rsidRPr="00CC421B">
        <w:t>challenge</w:t>
      </w:r>
      <w:r w:rsidRPr="00CC421B">
        <w:t xml:space="preserve"> is that environmental data is available in a multitude of formats and media, which </w:t>
      </w:r>
      <w:r w:rsidR="00802390" w:rsidRPr="00CC421B">
        <w:t>are</w:t>
      </w:r>
      <w:r w:rsidRPr="00CC421B">
        <w:t xml:space="preserve"> not harmonised across countries and media. Therefore there is a fundamental barrier to </w:t>
      </w:r>
      <w:r w:rsidR="00FB0FFD" w:rsidRPr="00CC421B">
        <w:t>enabling a flow of data</w:t>
      </w:r>
      <w:r w:rsidRPr="00CC421B">
        <w:t xml:space="preserve">. Too </w:t>
      </w:r>
      <w:r w:rsidR="00F260CD" w:rsidRPr="00CC421B">
        <w:t xml:space="preserve">many </w:t>
      </w:r>
      <w:r w:rsidR="00FB0FFD" w:rsidRPr="00CC421B">
        <w:t>resource</w:t>
      </w:r>
      <w:r w:rsidR="00F260CD" w:rsidRPr="00CC421B">
        <w:t>s</w:t>
      </w:r>
      <w:r w:rsidRPr="00CC421B">
        <w:t xml:space="preserve"> </w:t>
      </w:r>
      <w:r w:rsidR="00F260CD" w:rsidRPr="00CC421B">
        <w:t xml:space="preserve">are </w:t>
      </w:r>
      <w:r w:rsidRPr="00CC421B">
        <w:t>spent trying to align the data in a common format</w:t>
      </w:r>
      <w:r w:rsidR="00F260CD" w:rsidRPr="00CC421B">
        <w:t>, so</w:t>
      </w:r>
      <w:r w:rsidRPr="00CC421B">
        <w:t xml:space="preserve"> that the content of the data becomes secondary in the allocation of effort and resource</w:t>
      </w:r>
      <w:r w:rsidR="00F260CD" w:rsidRPr="00CC421B">
        <w:t>s</w:t>
      </w:r>
      <w:r w:rsidRPr="00CC421B">
        <w:t xml:space="preserve"> in extracting the information on which to base the decisions.</w:t>
      </w:r>
    </w:p>
    <w:p w:rsidR="005F71BF" w:rsidRPr="00CC421B" w:rsidRDefault="005F71BF" w:rsidP="005F71BF"/>
    <w:p w:rsidR="005F71BF" w:rsidRPr="00CC421B" w:rsidRDefault="005F71BF" w:rsidP="0099619F">
      <w:r w:rsidRPr="00CC421B">
        <w:t>Additionally</w:t>
      </w:r>
      <w:r w:rsidR="00F260CD" w:rsidRPr="00CC421B">
        <w:t>,</w:t>
      </w:r>
      <w:r w:rsidR="0099619F" w:rsidRPr="00CC421B">
        <w:t xml:space="preserve"> the provider and user of information are </w:t>
      </w:r>
      <w:r w:rsidR="00F260CD" w:rsidRPr="00CC421B">
        <w:t xml:space="preserve">currently </w:t>
      </w:r>
      <w:r w:rsidR="0099619F" w:rsidRPr="00CC421B">
        <w:t>tightly coupled</w:t>
      </w:r>
      <w:r w:rsidR="00F260CD" w:rsidRPr="00CC421B">
        <w:t>,</w:t>
      </w:r>
      <w:r w:rsidR="0099619F" w:rsidRPr="00CC421B">
        <w:t xml:space="preserve"> with data following disparate flows as a means to an end (e.g. to serve an application or meet an obligation). </w:t>
      </w:r>
      <w:r w:rsidR="00F260CD" w:rsidRPr="00CC421B">
        <w:t xml:space="preserve">The same data is provided in different forms and formats to meet different requirements. </w:t>
      </w:r>
      <w:r w:rsidR="0099619F" w:rsidRPr="00CC421B">
        <w:t>A user typically requires information for a certain purpose and the format of the information will be dictated by the needs</w:t>
      </w:r>
      <w:r w:rsidR="009865DD" w:rsidRPr="00CC421B">
        <w:t>, application</w:t>
      </w:r>
      <w:r w:rsidRPr="00CC421B">
        <w:t xml:space="preserve"> or a bilateral agreement</w:t>
      </w:r>
      <w:r w:rsidR="0099619F" w:rsidRPr="00CC421B">
        <w:t xml:space="preserve">. </w:t>
      </w:r>
      <w:r w:rsidR="008E6E16" w:rsidRPr="00CC421B">
        <w:t>Therefore each data flow has to be dealt with independently.</w:t>
      </w:r>
    </w:p>
    <w:p w:rsidR="005F71BF" w:rsidRPr="00CC421B" w:rsidRDefault="005F71BF" w:rsidP="0099619F"/>
    <w:p w:rsidR="0099619F" w:rsidRPr="00CC421B" w:rsidRDefault="0099619F" w:rsidP="0099619F">
      <w:r w:rsidRPr="00CC421B">
        <w:t>It is costly for the EEA to manage multiple data flows in such a tightly coupled way when each flow includes overhead to maintain. Resource availability cannot keep up with that demand</w:t>
      </w:r>
      <w:r w:rsidR="008E6E16" w:rsidRPr="00CC421B">
        <w:t>,</w:t>
      </w:r>
      <w:r w:rsidRPr="00CC421B">
        <w:t xml:space="preserve"> and resources need to be better targeted than to a </w:t>
      </w:r>
      <w:r w:rsidR="00AC611F" w:rsidRPr="00CC421B">
        <w:t>multitude</w:t>
      </w:r>
      <w:r w:rsidRPr="00CC421B">
        <w:t xml:space="preserve"> of IT applications</w:t>
      </w:r>
      <w:r w:rsidR="00AC611F" w:rsidRPr="00CC421B">
        <w:t xml:space="preserve"> all targeted at data flow</w:t>
      </w:r>
      <w:r w:rsidRPr="00CC421B">
        <w:t>.</w:t>
      </w:r>
    </w:p>
    <w:p w:rsidR="0099619F" w:rsidRPr="00CC421B" w:rsidRDefault="0099619F" w:rsidP="0099619F"/>
    <w:p w:rsidR="0099619F" w:rsidRPr="00CC421B" w:rsidRDefault="0099619F" w:rsidP="0099619F">
      <w:r w:rsidRPr="00CC421B">
        <w:t xml:space="preserve">Therefore the </w:t>
      </w:r>
      <w:r w:rsidR="000068BA" w:rsidRPr="00CC421B">
        <w:t>challenges are to break the tight coupling, make data more readily available and counter the cost of ‘b</w:t>
      </w:r>
      <w:r w:rsidRPr="00CC421B">
        <w:t>usiness as usual</w:t>
      </w:r>
      <w:r w:rsidR="000068BA" w:rsidRPr="00CC421B">
        <w:t>’</w:t>
      </w:r>
      <w:r w:rsidRPr="00CC421B">
        <w:t xml:space="preserve">. </w:t>
      </w:r>
    </w:p>
    <w:p w:rsidR="00464551" w:rsidRPr="00CC421B" w:rsidRDefault="00F93B16" w:rsidP="004423F6">
      <w:pPr>
        <w:pStyle w:val="Heading2"/>
      </w:pPr>
      <w:bookmarkStart w:id="5" w:name="_Toc248640338"/>
      <w:r w:rsidRPr="00CC421B">
        <w:t>Environmental data without borders</w:t>
      </w:r>
      <w:bookmarkEnd w:id="5"/>
    </w:p>
    <w:p w:rsidR="00446CA2" w:rsidRPr="00CC421B" w:rsidRDefault="00464551" w:rsidP="00464551">
      <w:r w:rsidRPr="00CC421B">
        <w:t xml:space="preserve">To address these </w:t>
      </w:r>
      <w:r w:rsidR="008E24CF" w:rsidRPr="00CC421B">
        <w:t>challenges</w:t>
      </w:r>
      <w:r w:rsidRPr="00CC421B">
        <w:t>, the EEA needs to strive for a</w:t>
      </w:r>
      <w:r w:rsidR="008775B7" w:rsidRPr="00CC421B">
        <w:t xml:space="preserve"> vision </w:t>
      </w:r>
      <w:r w:rsidR="00F673EC" w:rsidRPr="00CC421B">
        <w:t xml:space="preserve">of information exchange as defined within the principles of the Shared Environmental Information System (SEIS) and within the boundaries of INSPIRE. </w:t>
      </w:r>
      <w:r w:rsidR="00F260CD" w:rsidRPr="00CC421B">
        <w:t>This requires o</w:t>
      </w:r>
      <w:r w:rsidRPr="00CC421B">
        <w:t>pen standard</w:t>
      </w:r>
      <w:r w:rsidR="008775B7" w:rsidRPr="00CC421B">
        <w:t>s</w:t>
      </w:r>
      <w:r w:rsidRPr="00CC421B">
        <w:t xml:space="preserve"> for </w:t>
      </w:r>
      <w:r w:rsidR="00C01FF7" w:rsidRPr="00CC421B">
        <w:t>interoperability of</w:t>
      </w:r>
      <w:r w:rsidR="00FA69C5" w:rsidRPr="00CC421B">
        <w:t xml:space="preserve"> </w:t>
      </w:r>
      <w:r w:rsidRPr="00CC421B">
        <w:t xml:space="preserve">environmental </w:t>
      </w:r>
      <w:r w:rsidR="00FA69C5" w:rsidRPr="00CC421B">
        <w:t>data</w:t>
      </w:r>
      <w:r w:rsidRPr="00CC421B">
        <w:t xml:space="preserve"> which is thematically and</w:t>
      </w:r>
      <w:r w:rsidR="00F673EC" w:rsidRPr="00CC421B">
        <w:t>,</w:t>
      </w:r>
      <w:r w:rsidRPr="00CC421B">
        <w:t xml:space="preserve"> in the long term</w:t>
      </w:r>
      <w:r w:rsidR="00F673EC" w:rsidRPr="00CC421B">
        <w:t>,</w:t>
      </w:r>
      <w:r w:rsidRPr="00CC421B">
        <w:t xml:space="preserve"> vendor independent</w:t>
      </w:r>
      <w:r w:rsidR="00F260CD" w:rsidRPr="00CC421B">
        <w:t xml:space="preserve"> as well as a</w:t>
      </w:r>
      <w:r w:rsidR="00446CA2" w:rsidRPr="00CC421B">
        <w:t xml:space="preserve"> common way of communicating between receiver and provider</w:t>
      </w:r>
      <w:r w:rsidR="00F260CD" w:rsidRPr="00CC421B">
        <w:t>. In turn, this</w:t>
      </w:r>
      <w:r w:rsidR="00446CA2" w:rsidRPr="00CC421B">
        <w:t xml:space="preserve"> will reduce th</w:t>
      </w:r>
      <w:r w:rsidR="00C01FF7" w:rsidRPr="00CC421B">
        <w:t>e</w:t>
      </w:r>
      <w:r w:rsidR="00446CA2" w:rsidRPr="00CC421B">
        <w:t xml:space="preserve"> cost </w:t>
      </w:r>
      <w:r w:rsidR="00F673EC" w:rsidRPr="00CC421B">
        <w:t>of</w:t>
      </w:r>
      <w:r w:rsidR="00446CA2" w:rsidRPr="00CC421B">
        <w:t xml:space="preserve"> </w:t>
      </w:r>
      <w:r w:rsidR="00F260CD" w:rsidRPr="00CC421B">
        <w:t>both data access and provision</w:t>
      </w:r>
      <w:r w:rsidR="00446CA2" w:rsidRPr="00CC421B">
        <w:t xml:space="preserve">. </w:t>
      </w:r>
    </w:p>
    <w:p w:rsidR="00446CA2" w:rsidRPr="00CC421B" w:rsidRDefault="00446CA2" w:rsidP="00464551"/>
    <w:p w:rsidR="00464551" w:rsidRPr="00CC421B" w:rsidRDefault="00FA69C5" w:rsidP="00464551">
      <w:r w:rsidRPr="00CC421B">
        <w:t>In formulating this vision</w:t>
      </w:r>
      <w:r w:rsidR="00F260CD" w:rsidRPr="00CC421B">
        <w:t>,</w:t>
      </w:r>
      <w:r w:rsidRPr="00CC421B">
        <w:t xml:space="preserve"> EEA has the opportunity to drive for a common approach which will address its own needs and have a value-added effect to stimulate the availability of further flows of data</w:t>
      </w:r>
      <w:r w:rsidR="00446CA2" w:rsidRPr="00CC421B">
        <w:t>,</w:t>
      </w:r>
      <w:r w:rsidRPr="00CC421B">
        <w:t xml:space="preserve"> through ease of re-</w:t>
      </w:r>
      <w:r w:rsidR="00F260CD" w:rsidRPr="00CC421B">
        <w:t xml:space="preserve">use </w:t>
      </w:r>
      <w:r w:rsidRPr="00CC421B">
        <w:t>and rise in demand. Environmental monitoring and reporting is cost</w:t>
      </w:r>
      <w:r w:rsidR="00F260CD" w:rsidRPr="00CC421B">
        <w:t>ly</w:t>
      </w:r>
      <w:r w:rsidR="00946AB1" w:rsidRPr="00CC421B">
        <w:t>,</w:t>
      </w:r>
      <w:r w:rsidRPr="00CC421B">
        <w:t xml:space="preserve"> and </w:t>
      </w:r>
      <w:r w:rsidR="00D348CE" w:rsidRPr="00CC421B">
        <w:t xml:space="preserve">a vision based on </w:t>
      </w:r>
      <w:r w:rsidR="00946AB1" w:rsidRPr="00CC421B">
        <w:t>mitigating</w:t>
      </w:r>
      <w:r w:rsidR="00D348CE" w:rsidRPr="00CC421B">
        <w:t xml:space="preserve"> costs will </w:t>
      </w:r>
      <w:r w:rsidR="00946AB1" w:rsidRPr="00CC421B">
        <w:t>give greater success</w:t>
      </w:r>
      <w:r w:rsidR="00D348CE" w:rsidRPr="00CC421B">
        <w:t xml:space="preserve"> and filter throughout the system.</w:t>
      </w:r>
    </w:p>
    <w:p w:rsidR="00464551" w:rsidRPr="00CC421B" w:rsidRDefault="00464551" w:rsidP="00464551"/>
    <w:p w:rsidR="00464551" w:rsidRPr="00CC421B" w:rsidRDefault="00464551" w:rsidP="00464551">
      <w:r w:rsidRPr="00CC421B">
        <w:t xml:space="preserve">Building blocks are already being set in place and with </w:t>
      </w:r>
      <w:r w:rsidR="00EC1E76" w:rsidRPr="00CC421B">
        <w:t>effective coordination</w:t>
      </w:r>
      <w:r w:rsidRPr="00CC421B">
        <w:t xml:space="preserve"> </w:t>
      </w:r>
      <w:r w:rsidR="00F260CD" w:rsidRPr="00CC421B">
        <w:t xml:space="preserve">will </w:t>
      </w:r>
      <w:r w:rsidRPr="00CC421B">
        <w:t xml:space="preserve">lead to a shift in the definition of environmental </w:t>
      </w:r>
      <w:r w:rsidR="007D64C5" w:rsidRPr="00CC421B">
        <w:t xml:space="preserve">live data </w:t>
      </w:r>
      <w:r w:rsidRPr="00CC421B">
        <w:t>flows</w:t>
      </w:r>
      <w:r w:rsidR="00EC1E76" w:rsidRPr="00CC421B">
        <w:t xml:space="preserve"> in Europe</w:t>
      </w:r>
      <w:r w:rsidRPr="00CC421B">
        <w:t>.</w:t>
      </w:r>
      <w:r w:rsidR="005E09CA" w:rsidRPr="00CC421B">
        <w:t xml:space="preserve"> </w:t>
      </w:r>
      <w:r w:rsidRPr="00CC421B">
        <w:t xml:space="preserve">The success will not come through dictation but </w:t>
      </w:r>
      <w:r w:rsidR="00F260CD" w:rsidRPr="00CC421B">
        <w:t xml:space="preserve">by </w:t>
      </w:r>
      <w:r w:rsidRPr="00CC421B">
        <w:t xml:space="preserve">demonstrating and collaborating with the </w:t>
      </w:r>
      <w:r w:rsidR="00B243ED" w:rsidRPr="00CC421B">
        <w:t xml:space="preserve">data </w:t>
      </w:r>
      <w:r w:rsidRPr="00CC421B">
        <w:t>owners. Political issues will not be removed, but they can be tempered through a common language which this vision foresees</w:t>
      </w:r>
      <w:r w:rsidR="00F260CD" w:rsidRPr="00CC421B">
        <w:t>, leading to a win-win situation.</w:t>
      </w:r>
    </w:p>
    <w:p w:rsidR="005B0862" w:rsidRPr="00CC421B" w:rsidRDefault="005B0862" w:rsidP="005B0862"/>
    <w:p w:rsidR="00B7206B" w:rsidRPr="00CC421B" w:rsidRDefault="00A317C5" w:rsidP="00B7206B">
      <w:r w:rsidRPr="00CC421B">
        <w:t xml:space="preserve">The solution comes from mapping the data </w:t>
      </w:r>
      <w:r w:rsidR="00873BBD" w:rsidRPr="00CC421B">
        <w:t xml:space="preserve">at any level </w:t>
      </w:r>
      <w:r w:rsidR="00814EFE" w:rsidRPr="00CC421B">
        <w:t xml:space="preserve">of processing </w:t>
      </w:r>
      <w:r w:rsidRPr="00CC421B">
        <w:t xml:space="preserve">into an accepted </w:t>
      </w:r>
      <w:r w:rsidR="005B5D12" w:rsidRPr="00CC421B">
        <w:t>model</w:t>
      </w:r>
      <w:r w:rsidRPr="00CC421B">
        <w:t xml:space="preserve"> which means it in turn can then be used to serve a number of purposes.</w:t>
      </w:r>
      <w:r w:rsidR="00873BBD" w:rsidRPr="00CC421B">
        <w:t xml:space="preserve"> The solution is found in </w:t>
      </w:r>
      <w:r w:rsidR="00E103C4" w:rsidRPr="00CC421B">
        <w:t xml:space="preserve">the OGC standard </w:t>
      </w:r>
      <w:r w:rsidR="00873BBD" w:rsidRPr="00CC421B">
        <w:t>Sensor Web Enablement</w:t>
      </w:r>
      <w:r w:rsidR="00C74C90" w:rsidRPr="00CC421B">
        <w:t xml:space="preserve"> (SWE)</w:t>
      </w:r>
      <w:r w:rsidR="00873BBD" w:rsidRPr="00CC421B">
        <w:t>.</w:t>
      </w:r>
      <w:r w:rsidR="00E62850" w:rsidRPr="00CC421B">
        <w:t xml:space="preserve"> SWE has been identified as the most promising technology to address the EEA's needs</w:t>
      </w:r>
      <w:r w:rsidR="004D2494" w:rsidRPr="00CC421B">
        <w:t xml:space="preserve"> for live flows</w:t>
      </w:r>
      <w:r w:rsidR="00D47A11" w:rsidRPr="00CC421B">
        <w:t xml:space="preserve"> and as a good practice for Member States</w:t>
      </w:r>
      <w:r w:rsidR="00E30EDC" w:rsidRPr="00CC421B">
        <w:t>, as it lays down a standard for data interoperability and communication across all environmental themes</w:t>
      </w:r>
      <w:r w:rsidR="00E62850" w:rsidRPr="00CC421B">
        <w:t>.</w:t>
      </w:r>
      <w:r w:rsidR="00B7206B" w:rsidRPr="00CC421B">
        <w:t xml:space="preserve"> </w:t>
      </w:r>
    </w:p>
    <w:p w:rsidR="00646993" w:rsidRPr="00CC421B" w:rsidRDefault="00646993" w:rsidP="00B7206B"/>
    <w:p w:rsidR="00B73E50" w:rsidRPr="00CC421B" w:rsidRDefault="006E6CD3" w:rsidP="00B73E50">
      <w:pPr>
        <w:pStyle w:val="Heading1"/>
      </w:pPr>
      <w:bookmarkStart w:id="6" w:name="_Toc248640339"/>
      <w:r w:rsidRPr="00CC421B">
        <w:t>Sensor Web Enablement</w:t>
      </w:r>
      <w:bookmarkEnd w:id="6"/>
      <w:r w:rsidRPr="00CC421B">
        <w:t xml:space="preserve"> </w:t>
      </w:r>
    </w:p>
    <w:p w:rsidR="00B73E50" w:rsidRPr="00CC421B" w:rsidRDefault="00B73E50" w:rsidP="004423F6">
      <w:pPr>
        <w:pStyle w:val="Heading2"/>
      </w:pPr>
      <w:bookmarkStart w:id="7" w:name="_Toc248640340"/>
      <w:r w:rsidRPr="00CC421B">
        <w:t>What is Sensor Web Enablement?</w:t>
      </w:r>
      <w:bookmarkEnd w:id="7"/>
    </w:p>
    <w:p w:rsidR="00B73E50" w:rsidRPr="00CC421B" w:rsidRDefault="00D80483" w:rsidP="008E6AC2">
      <w:r w:rsidRPr="00CC421B">
        <w:t xml:space="preserve">Sensor Web Enablement (SWE) is an </w:t>
      </w:r>
      <w:r w:rsidR="0075349E" w:rsidRPr="00CC421B">
        <w:t xml:space="preserve">Open Geospatial Consortium (OGC) initiative </w:t>
      </w:r>
      <w:r w:rsidRPr="00CC421B">
        <w:t>for interoperable communication especially designed for the transfer and the communication of environmental observations and data.</w:t>
      </w:r>
      <w:r w:rsidR="0075349E" w:rsidRPr="00CC421B">
        <w:t xml:space="preserve"> The initiative is a framework covering several standards and specifications.</w:t>
      </w:r>
    </w:p>
    <w:p w:rsidR="005E7CCA" w:rsidRPr="00CC421B" w:rsidRDefault="005E7CCA" w:rsidP="008E6AC2"/>
    <w:p w:rsidR="005E7CCA" w:rsidRPr="00CC421B" w:rsidRDefault="00021421" w:rsidP="005E7CCA">
      <w:r w:rsidRPr="00CC421B">
        <w:rPr>
          <w:noProof/>
          <w:lang w:eastAsia="en-GB"/>
        </w:rPr>
        <w:drawing>
          <wp:anchor distT="0" distB="0" distL="114300" distR="114300" simplePos="0" relativeHeight="251658240" behindDoc="0" locked="0" layoutInCell="1" allowOverlap="1">
            <wp:simplePos x="0" y="0"/>
            <wp:positionH relativeFrom="column">
              <wp:posOffset>4029710</wp:posOffset>
            </wp:positionH>
            <wp:positionV relativeFrom="paragraph">
              <wp:posOffset>20955</wp:posOffset>
            </wp:positionV>
            <wp:extent cx="1723390" cy="1492250"/>
            <wp:effectExtent l="19050" t="0" r="0" b="0"/>
            <wp:wrapSquare wrapText="bothSides"/>
            <wp:docPr id="1" name="Picture 1" descr="cid:481320515@10122009-1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481320515@10122009-10C8"/>
                    <pic:cNvPicPr>
                      <a:picLocks noChangeAspect="1" noChangeArrowheads="1"/>
                    </pic:cNvPicPr>
                  </pic:nvPicPr>
                  <pic:blipFill>
                    <a:blip r:embed="rId14" r:link="rId15" cstate="print"/>
                    <a:srcRect/>
                    <a:stretch>
                      <a:fillRect/>
                    </a:stretch>
                  </pic:blipFill>
                  <pic:spPr bwMode="auto">
                    <a:xfrm>
                      <a:off x="0" y="0"/>
                      <a:ext cx="1723390" cy="1492250"/>
                    </a:xfrm>
                    <a:prstGeom prst="rect">
                      <a:avLst/>
                    </a:prstGeom>
                    <a:noFill/>
                    <a:ln w="9525">
                      <a:noFill/>
                      <a:miter lim="800000"/>
                      <a:headEnd/>
                      <a:tailEnd/>
                    </a:ln>
                  </pic:spPr>
                </pic:pic>
              </a:graphicData>
            </a:graphic>
          </wp:anchor>
        </w:drawing>
      </w:r>
      <w:r w:rsidR="005E7CCA" w:rsidRPr="00CC421B">
        <w:t xml:space="preserve">SWE does not necessarily </w:t>
      </w:r>
      <w:r w:rsidR="00814EFE" w:rsidRPr="00CC421B">
        <w:t>imply</w:t>
      </w:r>
      <w:r w:rsidR="005E7CCA" w:rsidRPr="00CC421B">
        <w:t xml:space="preserve"> a</w:t>
      </w:r>
      <w:r w:rsidR="00715003" w:rsidRPr="00CC421B">
        <w:t xml:space="preserve">n observation from a </w:t>
      </w:r>
      <w:r w:rsidR="005E7CCA" w:rsidRPr="00CC421B">
        <w:t>single mechanical or electronic device</w:t>
      </w:r>
      <w:r w:rsidR="00814EFE" w:rsidRPr="00CC421B">
        <w:t xml:space="preserve">; the </w:t>
      </w:r>
      <w:r w:rsidR="00E35EFA" w:rsidRPr="00CC421B">
        <w:t xml:space="preserve">important criteria are </w:t>
      </w:r>
      <w:r w:rsidR="00814EFE" w:rsidRPr="00CC421B">
        <w:t xml:space="preserve">that </w:t>
      </w:r>
      <w:r w:rsidR="00E35EFA" w:rsidRPr="00CC421B">
        <w:t>observations have a relation to time and place.</w:t>
      </w:r>
      <w:r w:rsidR="005E7CCA" w:rsidRPr="00CC421B">
        <w:t xml:space="preserve"> It could also be a</w:t>
      </w:r>
      <w:r w:rsidR="00715003" w:rsidRPr="00CC421B">
        <w:t xml:space="preserve"> set of observations related to</w:t>
      </w:r>
      <w:r w:rsidR="005E7CCA" w:rsidRPr="00CC421B">
        <w:t xml:space="preserve"> river</w:t>
      </w:r>
      <w:r w:rsidR="00715003" w:rsidRPr="00CC421B">
        <w:t>s</w:t>
      </w:r>
      <w:r w:rsidR="005E7CCA" w:rsidRPr="00CC421B">
        <w:t>, region</w:t>
      </w:r>
      <w:r w:rsidR="00715003" w:rsidRPr="00CC421B">
        <w:t>s, counties</w:t>
      </w:r>
      <w:r w:rsidR="005E7CCA" w:rsidRPr="00CC421B">
        <w:t xml:space="preserve"> or Europe as a whole. We are able to define our data sources at the desired geographical level and make that data available in the same format, regardless of the geographical level.</w:t>
      </w:r>
      <w:r w:rsidR="00596BCA" w:rsidRPr="00CC421B">
        <w:t xml:space="preserve"> </w:t>
      </w:r>
    </w:p>
    <w:p w:rsidR="001A0BEB" w:rsidRPr="00CC421B" w:rsidRDefault="001A0BEB" w:rsidP="005E7CCA"/>
    <w:p w:rsidR="005E7CCA" w:rsidRPr="00CC421B" w:rsidRDefault="005E7CCA" w:rsidP="008E6AC2">
      <w:r w:rsidRPr="00CC421B">
        <w:t xml:space="preserve">SWE defines a data model which provides the basic structure of how data should be communicated. </w:t>
      </w:r>
      <w:r w:rsidR="00814EFE" w:rsidRPr="00CC421B">
        <w:t>In addition,</w:t>
      </w:r>
      <w:r w:rsidRPr="00CC421B">
        <w:t xml:space="preserve"> services </w:t>
      </w:r>
      <w:r w:rsidR="00814EFE" w:rsidRPr="00CC421B">
        <w:t xml:space="preserve">are available </w:t>
      </w:r>
      <w:r w:rsidRPr="00CC421B">
        <w:t xml:space="preserve">which allow us to work with the environmental data from a particular </w:t>
      </w:r>
      <w:r w:rsidR="000E3DA8" w:rsidRPr="00CC421B">
        <w:t>data source, e.g database or sensor</w:t>
      </w:r>
      <w:r w:rsidRPr="00CC421B">
        <w:t xml:space="preserve">. The protocol suite supports </w:t>
      </w:r>
      <w:r w:rsidR="00814EFE" w:rsidRPr="00CC421B">
        <w:t xml:space="preserve">access to </w:t>
      </w:r>
      <w:r w:rsidRPr="00CC421B">
        <w:t>data, aggregation of data, alerts when measured values are changing or exceeding a threshold. The suite also supports other procedures regarding controlling sensors and data collection. Real-time and archived observations from these sensors and models are accessible in standard encodings, through standard interfaces, and are capable of being geo-referenced and processed on-demand without a priori knowledge of the underlying sensor system.</w:t>
      </w:r>
    </w:p>
    <w:p w:rsidR="00D80483" w:rsidRPr="00CC421B" w:rsidRDefault="00D80483" w:rsidP="008E6AC2"/>
    <w:p w:rsidR="000E7166" w:rsidRPr="00CC421B" w:rsidRDefault="000E7166" w:rsidP="008E6AC2">
      <w:r w:rsidRPr="00CC421B">
        <w:t xml:space="preserve">For the purposes of live data flows, we are concerned with only two of the above mentioned aspects of SWE and those are the fundamental data model and the Sensor Observation Service (SOS). </w:t>
      </w:r>
    </w:p>
    <w:p w:rsidR="0020348B" w:rsidRPr="00CC421B" w:rsidRDefault="0020348B" w:rsidP="00917ECD"/>
    <w:p w:rsidR="00B73E50" w:rsidRPr="00CC421B" w:rsidRDefault="00B73E50" w:rsidP="00B73E50">
      <w:r w:rsidRPr="00CC421B">
        <w:t xml:space="preserve">The </w:t>
      </w:r>
      <w:r w:rsidR="00FF2E47" w:rsidRPr="00CC421B">
        <w:t>OGC</w:t>
      </w:r>
      <w:r w:rsidRPr="00CC421B">
        <w:t xml:space="preserve"> is behind the concept </w:t>
      </w:r>
      <w:r w:rsidR="008F73FD" w:rsidRPr="00CC421B">
        <w:t>of</w:t>
      </w:r>
      <w:r w:rsidRPr="00CC421B">
        <w:t xml:space="preserve"> Sensor Web Enablement and a key criteria for the EEA is the support of open standards. Importantly, the </w:t>
      </w:r>
      <w:r w:rsidR="008B3607" w:rsidRPr="00CC421B">
        <w:t>SWE effort involving OGC members in developing the global framework of standards and best practices is in continual progress,</w:t>
      </w:r>
      <w:r w:rsidRPr="00CC421B">
        <w:t xml:space="preserve"> and therefore EEA can influence the formulation of the standard</w:t>
      </w:r>
      <w:r w:rsidR="008B3607" w:rsidRPr="00CC421B">
        <w:t>s</w:t>
      </w:r>
      <w:r w:rsidRPr="00CC421B">
        <w:t xml:space="preserve"> </w:t>
      </w:r>
      <w:r w:rsidR="008B3607" w:rsidRPr="00CC421B">
        <w:t>to include</w:t>
      </w:r>
      <w:r w:rsidRPr="00CC421B">
        <w:t xml:space="preserve"> its needs within the broader application of SWE. </w:t>
      </w:r>
    </w:p>
    <w:p w:rsidR="00B73E50" w:rsidRPr="00CC421B" w:rsidRDefault="00B73E50" w:rsidP="00DE6243"/>
    <w:p w:rsidR="00B73E50" w:rsidRPr="00CC421B" w:rsidRDefault="00B73E50" w:rsidP="004423F6">
      <w:pPr>
        <w:pStyle w:val="Heading2"/>
      </w:pPr>
      <w:bookmarkStart w:id="8" w:name="_Toc248640341"/>
      <w:r w:rsidRPr="00CC421B">
        <w:t>What is Sensor Web Enablement good for?</w:t>
      </w:r>
      <w:bookmarkEnd w:id="8"/>
      <w:r w:rsidRPr="00CC421B">
        <w:t xml:space="preserve"> </w:t>
      </w:r>
      <w:r w:rsidR="00AA1BE8" w:rsidRPr="00CC421B">
        <w:t xml:space="preserve"> </w:t>
      </w:r>
    </w:p>
    <w:p w:rsidR="0007100B" w:rsidRPr="00CC421B" w:rsidRDefault="006D51B8" w:rsidP="005F251D">
      <w:r w:rsidRPr="00CC421B">
        <w:t xml:space="preserve">SWE provides </w:t>
      </w:r>
      <w:r w:rsidR="005F251D" w:rsidRPr="00CC421B">
        <w:t>a common interface (protocol) for interoperable communication</w:t>
      </w:r>
      <w:r w:rsidRPr="00CC421B">
        <w:t xml:space="preserve"> of data and</w:t>
      </w:r>
      <w:r w:rsidR="005F251D" w:rsidRPr="00CC421B">
        <w:t xml:space="preserve"> overcome</w:t>
      </w:r>
      <w:r w:rsidRPr="00CC421B">
        <w:t>s</w:t>
      </w:r>
      <w:r w:rsidR="005F251D" w:rsidRPr="00CC421B">
        <w:t xml:space="preserve"> our main challenge to sharing environmental data. The data structure</w:t>
      </w:r>
      <w:r w:rsidR="007A56D8" w:rsidRPr="00CC421B">
        <w:t xml:space="preserve"> </w:t>
      </w:r>
      <w:r w:rsidR="00814EFE" w:rsidRPr="00CC421B">
        <w:t xml:space="preserve">for </w:t>
      </w:r>
      <w:r w:rsidR="007A56D8" w:rsidRPr="00CC421B">
        <w:t>communication</w:t>
      </w:r>
      <w:r w:rsidR="005F251D" w:rsidRPr="00CC421B">
        <w:t xml:space="preserve"> is independent of the content</w:t>
      </w:r>
      <w:r w:rsidR="00053A98" w:rsidRPr="00CC421B">
        <w:t xml:space="preserve"> within the boundaries of </w:t>
      </w:r>
      <w:r w:rsidR="00E027B3" w:rsidRPr="00CC421B">
        <w:t>any kind of</w:t>
      </w:r>
      <w:r w:rsidR="00053A98" w:rsidRPr="00CC421B">
        <w:t xml:space="preserve"> observation</w:t>
      </w:r>
      <w:r w:rsidR="005F251D" w:rsidRPr="00CC421B">
        <w:t xml:space="preserve">. </w:t>
      </w:r>
      <w:r w:rsidR="007A56D8" w:rsidRPr="00CC421B">
        <w:t xml:space="preserve">This does not impact the thematic data structures established on-site. </w:t>
      </w:r>
      <w:r w:rsidR="005F251D" w:rsidRPr="00CC421B">
        <w:t xml:space="preserve">This means once we have our system in place to deal with this common structure, we can work with different geographical scales, or different themes </w:t>
      </w:r>
      <w:r w:rsidR="00B66D84" w:rsidRPr="00CC421B">
        <w:t xml:space="preserve">because we are assured that the two dimensions of time are location are available and the data is available in a common format. </w:t>
      </w:r>
    </w:p>
    <w:p w:rsidR="00F2707D" w:rsidRPr="00CC421B" w:rsidRDefault="00F2707D" w:rsidP="007052FF"/>
    <w:p w:rsidR="007052FF" w:rsidRPr="00CC421B" w:rsidRDefault="007052FF" w:rsidP="007052FF">
      <w:pPr>
        <w:keepNext/>
        <w:jc w:val="center"/>
      </w:pPr>
      <w:r w:rsidRPr="00CC421B">
        <w:rPr>
          <w:noProof/>
          <w:lang w:eastAsia="en-GB"/>
        </w:rPr>
        <w:drawing>
          <wp:inline distT="0" distB="0" distL="0" distR="0">
            <wp:extent cx="4000500" cy="2314575"/>
            <wp:effectExtent l="19050" t="0" r="0" b="0"/>
            <wp:docPr id="2" name="Picture 2" descr="cid:481320515@10122009-1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481320515@10122009-10CF"/>
                    <pic:cNvPicPr>
                      <a:picLocks noChangeAspect="1" noChangeArrowheads="1"/>
                    </pic:cNvPicPr>
                  </pic:nvPicPr>
                  <pic:blipFill>
                    <a:blip r:embed="rId16" r:link="rId17" cstate="print"/>
                    <a:srcRect/>
                    <a:stretch>
                      <a:fillRect/>
                    </a:stretch>
                  </pic:blipFill>
                  <pic:spPr bwMode="auto">
                    <a:xfrm>
                      <a:off x="0" y="0"/>
                      <a:ext cx="4000500" cy="2314575"/>
                    </a:xfrm>
                    <a:prstGeom prst="rect">
                      <a:avLst/>
                    </a:prstGeom>
                    <a:noFill/>
                    <a:ln w="9525">
                      <a:noFill/>
                      <a:miter lim="800000"/>
                      <a:headEnd/>
                      <a:tailEnd/>
                    </a:ln>
                  </pic:spPr>
                </pic:pic>
              </a:graphicData>
            </a:graphic>
          </wp:inline>
        </w:drawing>
      </w:r>
    </w:p>
    <w:p w:rsidR="007052FF" w:rsidRPr="00CC421B" w:rsidRDefault="007052FF" w:rsidP="007052FF">
      <w:pPr>
        <w:pStyle w:val="Caption"/>
        <w:ind w:left="0"/>
        <w:jc w:val="center"/>
      </w:pPr>
      <w:r w:rsidRPr="00CC421B">
        <w:t xml:space="preserve">Figure </w:t>
      </w:r>
      <w:r w:rsidR="00823479" w:rsidRPr="00CC421B">
        <w:fldChar w:fldCharType="begin"/>
      </w:r>
      <w:r w:rsidRPr="00CC421B">
        <w:instrText xml:space="preserve"> SEQ Figure \* ARABIC </w:instrText>
      </w:r>
      <w:r w:rsidR="00823479" w:rsidRPr="00CC421B">
        <w:fldChar w:fldCharType="separate"/>
      </w:r>
      <w:r w:rsidR="00EB0E54" w:rsidRPr="00CC421B">
        <w:rPr>
          <w:noProof/>
        </w:rPr>
        <w:t>1</w:t>
      </w:r>
      <w:r w:rsidR="00823479" w:rsidRPr="00CC421B">
        <w:fldChar w:fldCharType="end"/>
      </w:r>
      <w:r w:rsidRPr="00CC421B">
        <w:t>: SWE facilities the transfer and the communication of environmental observations and data among distributed systems.</w:t>
      </w:r>
    </w:p>
    <w:p w:rsidR="007052FF" w:rsidRPr="00CC421B" w:rsidRDefault="007052FF" w:rsidP="00B66D84"/>
    <w:p w:rsidR="00075175" w:rsidRPr="00CC421B" w:rsidRDefault="00BC088F" w:rsidP="00B66D84">
      <w:r w:rsidRPr="00CC421B">
        <w:t xml:space="preserve">An important </w:t>
      </w:r>
      <w:r w:rsidR="00F87EA3" w:rsidRPr="00CC421B">
        <w:t>extension</w:t>
      </w:r>
      <w:r w:rsidRPr="00CC421B">
        <w:t xml:space="preserve"> of SWE is data can be cascaded through a series of levels</w:t>
      </w:r>
      <w:r w:rsidR="00F87EA3" w:rsidRPr="00CC421B">
        <w:t xml:space="preserve"> (developed under the </w:t>
      </w:r>
      <w:r w:rsidR="00A26094" w:rsidRPr="00CC421B">
        <w:t xml:space="preserve">FP6 </w:t>
      </w:r>
      <w:r w:rsidR="00F87EA3" w:rsidRPr="00CC421B">
        <w:t>S@NY IP project)</w:t>
      </w:r>
      <w:r w:rsidRPr="00CC421B">
        <w:t>.</w:t>
      </w:r>
      <w:r w:rsidR="00075175" w:rsidRPr="00CC421B">
        <w:t xml:space="preserve"> A local network makes the monitoring data available as a validated SWE stream which is subscribed to at a regional or national level. This next body in the chain will have its own requirements for tracking this stream and other neighbouring streams. This second body also releases a validated stream derived from its set of providers but this stream is aggregated in some way, for example temporally, so that it is a manageable flow of validated data. This stream can then be subscribed to by the next level institution, such as the EEA, which wants to work with this information for its own needs and again would include some level of aggregation and harmonization before releasing its own data.</w:t>
      </w:r>
    </w:p>
    <w:p w:rsidR="008F33B0" w:rsidRPr="00CC421B" w:rsidRDefault="00EB0E54" w:rsidP="00EB0E54">
      <w:pPr>
        <w:jc w:val="center"/>
      </w:pPr>
      <w:r w:rsidRPr="00CC421B">
        <w:rPr>
          <w:noProof/>
          <w:lang w:eastAsia="en-GB"/>
        </w:rPr>
        <w:lastRenderedPageBreak/>
        <w:drawing>
          <wp:inline distT="0" distB="0" distL="0" distR="0">
            <wp:extent cx="4974529" cy="2181225"/>
            <wp:effectExtent l="19050" t="19050" r="16571" b="285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85811" cy="2186172"/>
                    </a:xfrm>
                    <a:prstGeom prst="rect">
                      <a:avLst/>
                    </a:prstGeom>
                    <a:noFill/>
                    <a:ln w="9525">
                      <a:solidFill>
                        <a:schemeClr val="tx1"/>
                      </a:solidFill>
                      <a:miter lim="800000"/>
                      <a:headEnd/>
                      <a:tailEnd/>
                    </a:ln>
                  </pic:spPr>
                </pic:pic>
              </a:graphicData>
            </a:graphic>
          </wp:inline>
        </w:drawing>
      </w:r>
    </w:p>
    <w:p w:rsidR="00A71E81" w:rsidRPr="00CC421B" w:rsidRDefault="00823479" w:rsidP="004C60FA">
      <w:pPr>
        <w:keepNext/>
      </w:pPr>
      <w:r>
        <w:rPr>
          <w:noProof/>
        </w:rPr>
        <w:pict>
          <v:shapetype id="_x0000_t202" coordsize="21600,21600" o:spt="202" path="m,l,21600r21600,l21600,xe">
            <v:stroke joinstyle="miter"/>
            <v:path gradientshapeok="t" o:connecttype="rect"/>
          </v:shapetype>
          <v:shape id="_x0000_s1029" type="#_x0000_t202" style="position:absolute;margin-left:42.75pt;margin-top:1.75pt;width:387pt;height:28.5pt;z-index:251667456" stroked="f">
            <v:textbox inset="0,0,0,0">
              <w:txbxContent>
                <w:p w:rsidR="00EB0E54" w:rsidRPr="00CA2DE0" w:rsidRDefault="00EB0E54" w:rsidP="00EB0E54">
                  <w:pPr>
                    <w:pStyle w:val="Caption"/>
                    <w:ind w:left="0"/>
                    <w:rPr>
                      <w:noProof/>
                    </w:rPr>
                  </w:pPr>
                  <w:r>
                    <w:t xml:space="preserve">Figure </w:t>
                  </w:r>
                  <w:fldSimple w:instr=" SEQ Figure \* ARABIC ">
                    <w:r>
                      <w:rPr>
                        <w:noProof/>
                      </w:rPr>
                      <w:t>2</w:t>
                    </w:r>
                  </w:fldSimple>
                  <w:r>
                    <w:t xml:space="preserve">: cascading of SWE data through cascading and/or filtering </w:t>
                  </w:r>
                </w:p>
              </w:txbxContent>
            </v:textbox>
            <w10:wrap type="square"/>
          </v:shape>
        </w:pict>
      </w:r>
    </w:p>
    <w:p w:rsidR="00A71E81" w:rsidRPr="00CC421B" w:rsidRDefault="00A71E81" w:rsidP="00B66D84">
      <w:pPr>
        <w:rPr>
          <w:rFonts w:ascii="Times New Roman" w:hAnsi="Times New Roman"/>
          <w:sz w:val="24"/>
          <w:szCs w:val="24"/>
        </w:rPr>
      </w:pPr>
    </w:p>
    <w:p w:rsidR="00060B86" w:rsidRPr="00CC421B" w:rsidRDefault="00060B86" w:rsidP="00B66D84"/>
    <w:p w:rsidR="00075175" w:rsidRPr="00CC421B" w:rsidRDefault="00075175" w:rsidP="00B66D84">
      <w:r w:rsidRPr="00CC421B">
        <w:t>Under a service chain scenario of environmental data built upon a series of distributed, cascading SWE data flows, changes to data at source will pass up through the system much faster. This process is achieved because all service levels are following the same standard - all that is changing along the way are certain describing parameters and the metadata describing the data. A near real-time data flow is enabled.</w:t>
      </w:r>
    </w:p>
    <w:p w:rsidR="00BC088F" w:rsidRPr="00CC421B" w:rsidRDefault="00BC088F" w:rsidP="00B66D84"/>
    <w:p w:rsidR="009107F7" w:rsidRPr="00CC421B" w:rsidRDefault="009107F7" w:rsidP="009107F7">
      <w:r w:rsidRPr="00CC421B">
        <w:t>This does not mean the right flow will be instantly available to meet the final needs. Service chains require political and organizational cooperation. However it becomes much easier for a particular provider to meet the needs of multiple demands on its information flow as those requests can be fulfilled through a common format and means of communication.</w:t>
      </w:r>
    </w:p>
    <w:p w:rsidR="009107F7" w:rsidRPr="00CC421B" w:rsidRDefault="009107F7" w:rsidP="00B66D84"/>
    <w:p w:rsidR="00B66D84" w:rsidRPr="00CC421B" w:rsidRDefault="00103162" w:rsidP="00B66D84">
      <w:r w:rsidRPr="00CC421B">
        <w:rPr>
          <w:noProof/>
          <w:lang w:eastAsia="en-GB"/>
        </w:rPr>
        <w:drawing>
          <wp:anchor distT="0" distB="0" distL="114300" distR="114300" simplePos="0" relativeHeight="251659264" behindDoc="0" locked="0" layoutInCell="1" allowOverlap="1">
            <wp:simplePos x="0" y="0"/>
            <wp:positionH relativeFrom="column">
              <wp:posOffset>3762375</wp:posOffset>
            </wp:positionH>
            <wp:positionV relativeFrom="paragraph">
              <wp:posOffset>20320</wp:posOffset>
            </wp:positionV>
            <wp:extent cx="1885950" cy="2486025"/>
            <wp:effectExtent l="19050" t="0" r="0" b="0"/>
            <wp:wrapSquare wrapText="bothSides"/>
            <wp:docPr id="4" name="Picture 4" descr="cid:481320515@10122009-1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481320515@10122009-10C1"/>
                    <pic:cNvPicPr>
                      <a:picLocks noChangeAspect="1" noChangeArrowheads="1"/>
                    </pic:cNvPicPr>
                  </pic:nvPicPr>
                  <pic:blipFill>
                    <a:blip r:embed="rId19" r:link="rId20" cstate="print"/>
                    <a:srcRect/>
                    <a:stretch>
                      <a:fillRect/>
                    </a:stretch>
                  </pic:blipFill>
                  <pic:spPr bwMode="auto">
                    <a:xfrm>
                      <a:off x="0" y="0"/>
                      <a:ext cx="1885950" cy="2486025"/>
                    </a:xfrm>
                    <a:prstGeom prst="rect">
                      <a:avLst/>
                    </a:prstGeom>
                    <a:noFill/>
                    <a:ln w="9525">
                      <a:noFill/>
                      <a:miter lim="800000"/>
                      <a:headEnd/>
                      <a:tailEnd/>
                    </a:ln>
                  </pic:spPr>
                </pic:pic>
              </a:graphicData>
            </a:graphic>
          </wp:anchor>
        </w:drawing>
      </w:r>
      <w:r w:rsidR="00B66D84" w:rsidRPr="00CC421B">
        <w:t>Therefore environmental indicators (analytical results) could be produced or map viewers published at the moment new data has been received</w:t>
      </w:r>
      <w:r w:rsidR="005F251D" w:rsidRPr="00CC421B">
        <w:t xml:space="preserve"> </w:t>
      </w:r>
      <w:r w:rsidR="00B66D84" w:rsidRPr="00CC421B">
        <w:t>from a distributed system of data providers. Additionally very different streams can be fused together because they are bound by a common protocol. Delivering seamless merging of cross-thematic data with viable results, e.g. traffic data and ozone readings can be achieved</w:t>
      </w:r>
      <w:r w:rsidR="00596ADC" w:rsidRPr="00CC421B">
        <w:t>. All flows communicate with each other using the same method – SWE</w:t>
      </w:r>
      <w:r w:rsidR="00B66D84" w:rsidRPr="00CC421B">
        <w:t xml:space="preserve">. </w:t>
      </w:r>
    </w:p>
    <w:p w:rsidR="0007100B" w:rsidRPr="00CC421B" w:rsidRDefault="0007100B" w:rsidP="0007100B">
      <w:pPr>
        <w:jc w:val="center"/>
      </w:pPr>
    </w:p>
    <w:p w:rsidR="00B93B76" w:rsidRPr="00CC421B" w:rsidRDefault="00823479" w:rsidP="00433716">
      <w:r>
        <w:rPr>
          <w:noProof/>
        </w:rPr>
        <w:pict>
          <v:shape id="_x0000_s1027" type="#_x0000_t202" style="position:absolute;margin-left:297.75pt;margin-top:62.75pt;width:144.75pt;height:18.65pt;z-index:251661312" stroked="f">
            <v:textbox style="mso-fit-shape-to-text:t" inset="0,0,0,0">
              <w:txbxContent>
                <w:p w:rsidR="00042038" w:rsidRPr="007C52AD" w:rsidRDefault="00042038" w:rsidP="00042038">
                  <w:pPr>
                    <w:pStyle w:val="Caption"/>
                    <w:rPr>
                      <w:noProof/>
                    </w:rPr>
                  </w:pPr>
                  <w:r>
                    <w:t xml:space="preserve">Figure </w:t>
                  </w:r>
                  <w:fldSimple w:instr=" SEQ Figure \* ARABIC ">
                    <w:r w:rsidR="00EB0E54">
                      <w:rPr>
                        <w:noProof/>
                      </w:rPr>
                      <w:t>3</w:t>
                    </w:r>
                  </w:fldSimple>
                  <w:r>
                    <w:t>: Data fusion</w:t>
                  </w:r>
                </w:p>
              </w:txbxContent>
            </v:textbox>
            <w10:wrap type="square"/>
          </v:shape>
        </w:pict>
      </w:r>
      <w:r w:rsidR="00897C46" w:rsidRPr="00CC421B">
        <w:t>Th</w:t>
      </w:r>
      <w:r w:rsidR="009C41D7" w:rsidRPr="00CC421B">
        <w:t>e meaning of the data is only derived in the making of user products. The flow itself remains free of that and so maintains its flexibility and thus the possibilities which can be opened up for the use of that flow.</w:t>
      </w:r>
      <w:r w:rsidR="00A26094" w:rsidRPr="00CC421B">
        <w:t xml:space="preserve"> </w:t>
      </w:r>
      <w:r w:rsidR="00D90015" w:rsidRPr="00CC421B">
        <w:t>T</w:t>
      </w:r>
      <w:r w:rsidR="009C41D7" w:rsidRPr="00CC421B">
        <w:t>he possibilities further up the chain are lower because of harmonization or aggregation, but the volume and thus cost of information processing is lower. It may also be that value has been added, but within such a system a user always has the option to subscribe lower in the chain to get the information that they want.</w:t>
      </w:r>
      <w:r w:rsidR="00B93B76" w:rsidRPr="00CC421B">
        <w:t xml:space="preserve">  </w:t>
      </w:r>
    </w:p>
    <w:p w:rsidR="00B73E50" w:rsidRPr="00CC421B" w:rsidRDefault="00B73E50" w:rsidP="004423F6">
      <w:pPr>
        <w:pStyle w:val="Heading2"/>
      </w:pPr>
      <w:bookmarkStart w:id="9" w:name="_Toc248640342"/>
      <w:r w:rsidRPr="00CC421B">
        <w:t xml:space="preserve">What </w:t>
      </w:r>
      <w:r w:rsidR="00C25AE1" w:rsidRPr="00CC421B">
        <w:t>does</w:t>
      </w:r>
      <w:r w:rsidRPr="00CC421B">
        <w:t xml:space="preserve"> SWE </w:t>
      </w:r>
      <w:r w:rsidR="00C25AE1" w:rsidRPr="00CC421B">
        <w:t xml:space="preserve">mean </w:t>
      </w:r>
      <w:r w:rsidR="00DF6193" w:rsidRPr="00CC421B">
        <w:t>to</w:t>
      </w:r>
      <w:r w:rsidRPr="00CC421B">
        <w:t xml:space="preserve"> the EEA?</w:t>
      </w:r>
      <w:bookmarkEnd w:id="9"/>
    </w:p>
    <w:p w:rsidR="00E51189" w:rsidRPr="00CC421B" w:rsidRDefault="00A26094" w:rsidP="00E51189">
      <w:r w:rsidRPr="00CC421B">
        <w:lastRenderedPageBreak/>
        <w:t>W</w:t>
      </w:r>
      <w:r w:rsidR="00443FEC" w:rsidRPr="00CC421B">
        <w:t>ithin a distributed network of SWE data providers, the EEA can gain increased and improved access to environmental data for the public, but without having to have knowledge of the sensors themselves.</w:t>
      </w:r>
      <w:r w:rsidR="004A5141" w:rsidRPr="00CC421B">
        <w:t xml:space="preserve"> </w:t>
      </w:r>
      <w:r w:rsidRPr="00CC421B">
        <w:t>The existing</w:t>
      </w:r>
      <w:r w:rsidR="00324CAA" w:rsidRPr="00CC421B">
        <w:t xml:space="preserve"> chain of ownership of </w:t>
      </w:r>
      <w:r w:rsidR="00C159AC" w:rsidRPr="00CC421B">
        <w:t>data</w:t>
      </w:r>
      <w:r w:rsidR="004A5141" w:rsidRPr="00CC421B">
        <w:t xml:space="preserve"> </w:t>
      </w:r>
      <w:r w:rsidRPr="00CC421B">
        <w:t>is maintained</w:t>
      </w:r>
      <w:r w:rsidR="00324CAA" w:rsidRPr="00CC421B">
        <w:t xml:space="preserve">. </w:t>
      </w:r>
      <w:r w:rsidR="00E51189" w:rsidRPr="00CC421B">
        <w:t xml:space="preserve">The QA/QC is provided by the owners of each of the </w:t>
      </w:r>
      <w:r w:rsidR="003A3D74" w:rsidRPr="00CC421B">
        <w:t>nodes</w:t>
      </w:r>
      <w:r w:rsidRPr="00CC421B">
        <w:t xml:space="preserve">; the data owners </w:t>
      </w:r>
      <w:r w:rsidR="00E51189" w:rsidRPr="00CC421B">
        <w:t xml:space="preserve">will implement the appropriate filters and fail-safes so that the quality of the data meets an agreed standard. </w:t>
      </w:r>
      <w:r w:rsidR="00C437B2" w:rsidRPr="00CC421B">
        <w:t>As stated previously, SWE does not dictate how the underlying data is stored, merely how it is shared.</w:t>
      </w:r>
    </w:p>
    <w:p w:rsidR="00B25651" w:rsidRPr="00CC421B" w:rsidRDefault="00B25651" w:rsidP="00B25651"/>
    <w:p w:rsidR="00CD2541" w:rsidRPr="00CC421B" w:rsidRDefault="00A26094" w:rsidP="00CD2541">
      <w:r w:rsidRPr="00CC421B">
        <w:t>Through the use of the</w:t>
      </w:r>
      <w:r w:rsidR="00B25651" w:rsidRPr="00CC421B">
        <w:t xml:space="preserve"> other protocols </w:t>
      </w:r>
      <w:r w:rsidRPr="00CC421B">
        <w:t xml:space="preserve">available </w:t>
      </w:r>
      <w:r w:rsidR="00B25651" w:rsidRPr="00CC421B">
        <w:t>under SWE, further data flows can be achieved. A sensor from the ground or a sensor from space can communicate in the same way</w:t>
      </w:r>
      <w:r w:rsidRPr="00CC421B">
        <w:t>,</w:t>
      </w:r>
      <w:r w:rsidR="00B25651" w:rsidRPr="00CC421B">
        <w:t xml:space="preserve"> allowing one to trigger the other using the same infrastructure.</w:t>
      </w:r>
      <w:r w:rsidR="00CD2541" w:rsidRPr="00CC421B">
        <w:t xml:space="preserve"> Therefore in a GMES scenario</w:t>
      </w:r>
      <w:r w:rsidRPr="00CC421B">
        <w:t>,</w:t>
      </w:r>
      <w:r w:rsidR="00CD2541" w:rsidRPr="00CC421B">
        <w:t xml:space="preserve"> we could use</w:t>
      </w:r>
      <w:r w:rsidR="00AC13C6" w:rsidRPr="00CC421B">
        <w:t xml:space="preserve"> a Sensor Alert Service to tell</w:t>
      </w:r>
      <w:r w:rsidR="00CD2541" w:rsidRPr="00CC421B">
        <w:t xml:space="preserve"> us if a particular parameter breached a set threshold. On an occurrence of this event, this alert could trigger another sensor</w:t>
      </w:r>
      <w:r w:rsidRPr="00CC421B">
        <w:t>,</w:t>
      </w:r>
      <w:r w:rsidR="00CD2541" w:rsidRPr="00CC421B">
        <w:t xml:space="preserve"> such as a satellite, </w:t>
      </w:r>
      <w:r w:rsidRPr="00CC421B">
        <w:t xml:space="preserve">and </w:t>
      </w:r>
      <w:r w:rsidR="00AC13C6" w:rsidRPr="00CC421B">
        <w:t>through</w:t>
      </w:r>
      <w:r w:rsidR="00CD2541" w:rsidRPr="00CC421B">
        <w:t xml:space="preserve"> it</w:t>
      </w:r>
      <w:r w:rsidR="00AC13C6" w:rsidRPr="00CC421B">
        <w:t>s</w:t>
      </w:r>
      <w:r w:rsidR="00CD2541" w:rsidRPr="00CC421B">
        <w:t xml:space="preserve"> Sensor </w:t>
      </w:r>
      <w:r w:rsidR="001F6914" w:rsidRPr="00CC421B">
        <w:t>Planning</w:t>
      </w:r>
      <w:r w:rsidR="00CD2541" w:rsidRPr="00CC421B">
        <w:t xml:space="preserve"> Service tell it to move and take an image of the area around the alerting sensor.</w:t>
      </w:r>
    </w:p>
    <w:p w:rsidR="007E37D4" w:rsidRPr="00CC421B" w:rsidRDefault="007E37D4" w:rsidP="00443FEC"/>
    <w:p w:rsidR="009D7822" w:rsidRPr="00CC421B" w:rsidRDefault="009D7822" w:rsidP="00236D1B">
      <w:r w:rsidRPr="00CC421B">
        <w:t xml:space="preserve">The wider benefit is </w:t>
      </w:r>
      <w:r w:rsidRPr="00CC421B">
        <w:rPr>
          <w:rFonts w:cs="Arial"/>
        </w:rPr>
        <w:t>increased and improved access to environmental data for the public, industry and government which falls in line with the EEA’s remit under SEIS and INSPIRE. SWE also lays the foundation for countering the costs of the increasing demand for the delivery of environmental information.</w:t>
      </w:r>
    </w:p>
    <w:p w:rsidR="009D7822" w:rsidRPr="00CC421B" w:rsidRDefault="009D7822" w:rsidP="00236D1B"/>
    <w:p w:rsidR="00236D1B" w:rsidRPr="00CC421B" w:rsidRDefault="00236D1B" w:rsidP="00236D1B">
      <w:r w:rsidRPr="00CC421B">
        <w:t>The value of following the SWE protocol is that the technological investment is not limited thematically</w:t>
      </w:r>
      <w:r w:rsidR="00007FC0" w:rsidRPr="00CC421B">
        <w:t xml:space="preserve"> so implementing new flows will become easier and implemented in a much shorter way.</w:t>
      </w:r>
      <w:r w:rsidRPr="00CC421B">
        <w:t xml:space="preserve"> The process is independent of what is being measured.</w:t>
      </w:r>
      <w:r w:rsidR="00E272E3" w:rsidRPr="00CC421B">
        <w:t xml:space="preserve"> </w:t>
      </w:r>
      <w:r w:rsidRPr="00CC421B">
        <w:t>Therefore the same technological implementation could be transferred to meet the needs of another st</w:t>
      </w:r>
      <w:r w:rsidR="000B582B" w:rsidRPr="00CC421B">
        <w:t>r</w:t>
      </w:r>
      <w:r w:rsidRPr="00CC421B">
        <w:t xml:space="preserve">eam at a much cheaper cost than building a new </w:t>
      </w:r>
      <w:r w:rsidR="00A26094" w:rsidRPr="00CC421B">
        <w:t>data provision</w:t>
      </w:r>
      <w:r w:rsidRPr="00CC421B">
        <w:t xml:space="preserve"> system. Also</w:t>
      </w:r>
      <w:r w:rsidR="00A26094" w:rsidRPr="00CC421B">
        <w:t>,</w:t>
      </w:r>
      <w:r w:rsidRPr="00CC421B">
        <w:t xml:space="preserve"> the software implementation would be very similar at </w:t>
      </w:r>
      <w:r w:rsidR="00A26094" w:rsidRPr="00CC421B">
        <w:t xml:space="preserve">all levels </w:t>
      </w:r>
      <w:r w:rsidRPr="00CC421B">
        <w:t xml:space="preserve">of a </w:t>
      </w:r>
      <w:r w:rsidR="00A26094" w:rsidRPr="00CC421B">
        <w:t xml:space="preserve">data </w:t>
      </w:r>
      <w:r w:rsidRPr="00CC421B">
        <w:t xml:space="preserve">stream. </w:t>
      </w:r>
    </w:p>
    <w:p w:rsidR="00897C46" w:rsidRPr="00CC421B" w:rsidRDefault="00A35FD5" w:rsidP="00AA1BE8">
      <w:r w:rsidRPr="00CC421B">
        <w:rPr>
          <w:noProof/>
          <w:lang w:eastAsia="en-GB"/>
        </w:rPr>
        <w:drawing>
          <wp:anchor distT="0" distB="0" distL="114300" distR="114300" simplePos="0" relativeHeight="251662336" behindDoc="0" locked="0" layoutInCell="1" allowOverlap="1">
            <wp:simplePos x="0" y="0"/>
            <wp:positionH relativeFrom="column">
              <wp:posOffset>2590800</wp:posOffset>
            </wp:positionH>
            <wp:positionV relativeFrom="paragraph">
              <wp:posOffset>165100</wp:posOffset>
            </wp:positionV>
            <wp:extent cx="3238500" cy="3162300"/>
            <wp:effectExtent l="19050" t="19050" r="19050" b="1905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238500" cy="3162300"/>
                    </a:xfrm>
                    <a:prstGeom prst="rect">
                      <a:avLst/>
                    </a:prstGeom>
                    <a:noFill/>
                    <a:ln w="9525">
                      <a:solidFill>
                        <a:schemeClr val="tx1"/>
                      </a:solidFill>
                      <a:miter lim="800000"/>
                      <a:headEnd/>
                      <a:tailEnd/>
                    </a:ln>
                  </pic:spPr>
                </pic:pic>
              </a:graphicData>
            </a:graphic>
          </wp:anchor>
        </w:drawing>
      </w:r>
    </w:p>
    <w:p w:rsidR="00902DE4" w:rsidRPr="00CC421B" w:rsidRDefault="003E6B9F" w:rsidP="00902DE4">
      <w:r w:rsidRPr="00CC421B">
        <w:t>R</w:t>
      </w:r>
      <w:r w:rsidR="00902DE4" w:rsidRPr="00CC421B">
        <w:t xml:space="preserve">eporting </w:t>
      </w:r>
      <w:r w:rsidRPr="00CC421B">
        <w:t xml:space="preserve">dictates </w:t>
      </w:r>
      <w:r w:rsidR="00902DE4" w:rsidRPr="00CC421B">
        <w:t>a cost in resources, technology and time both upon the side of the provider and the user. This spans not just the set-up but also continual operational costs. The adoption of SWE is no different in that it requires initial overhead and subsequent overheads to maintain the system, and</w:t>
      </w:r>
      <w:r w:rsidR="0018012F" w:rsidRPr="00CC421B">
        <w:t>,</w:t>
      </w:r>
      <w:r w:rsidR="00902DE4" w:rsidRPr="00CC421B">
        <w:t xml:space="preserve"> </w:t>
      </w:r>
      <w:r w:rsidR="0018012F" w:rsidRPr="00CC421B">
        <w:t xml:space="preserve">as with any new technology, adoption has initial </w:t>
      </w:r>
      <w:r w:rsidR="00902DE4" w:rsidRPr="00CC421B">
        <w:t>cost</w:t>
      </w:r>
      <w:r w:rsidR="0018012F" w:rsidRPr="00CC421B">
        <w:t>s</w:t>
      </w:r>
      <w:r w:rsidR="00902DE4" w:rsidRPr="00CC421B">
        <w:t xml:space="preserve"> in terms of building expertise. (In these early stages market demand has not stimulated a range of competitive solutions from different software vendors.) Therefore custom development would be required on the </w:t>
      </w:r>
      <w:r w:rsidR="005E30A1" w:rsidRPr="00CC421B">
        <w:t>supplier’s</w:t>
      </w:r>
      <w:r w:rsidR="00902DE4" w:rsidRPr="00CC421B">
        <w:t xml:space="preserve"> side.</w:t>
      </w:r>
    </w:p>
    <w:p w:rsidR="004D6174" w:rsidRPr="00CC421B" w:rsidRDefault="004D6174" w:rsidP="00902DE4"/>
    <w:p w:rsidR="00902DE4" w:rsidRPr="00CC421B" w:rsidRDefault="00823479" w:rsidP="00902DE4">
      <w:r>
        <w:rPr>
          <w:noProof/>
        </w:rPr>
        <w:pict>
          <v:shape id="_x0000_s1028" type="#_x0000_t202" style="position:absolute;margin-left:198pt;margin-top:29.9pt;width:269.8pt;height:69.25pt;z-index:251664384" stroked="f">
            <v:textbox style="mso-fit-shape-to-text:t" inset="0,0,0,0">
              <w:txbxContent>
                <w:p w:rsidR="00291FD0" w:rsidRPr="0026016C" w:rsidRDefault="00291FD0" w:rsidP="00291FD0">
                  <w:pPr>
                    <w:pStyle w:val="Caption"/>
                    <w:rPr>
                      <w:noProof/>
                    </w:rPr>
                  </w:pPr>
                  <w:r>
                    <w:t xml:space="preserve">Figure </w:t>
                  </w:r>
                  <w:fldSimple w:instr=" SEQ Figure \* ARABIC ">
                    <w:r w:rsidR="00EB0E54">
                      <w:rPr>
                        <w:noProof/>
                      </w:rPr>
                      <w:t>4</w:t>
                    </w:r>
                  </w:fldSimple>
                  <w:r>
                    <w:t>: Hypothetical scenario</w:t>
                  </w:r>
                  <w:r w:rsidRPr="00B94288">
                    <w:t xml:space="preserve"> showing the increase of costs </w:t>
                  </w:r>
                  <w:r>
                    <w:t>and</w:t>
                  </w:r>
                  <w:r w:rsidRPr="00B94288">
                    <w:t xml:space="preserve"> time between the current imple</w:t>
                  </w:r>
                  <w:r>
                    <w:t xml:space="preserve">mentation of defining on demand, </w:t>
                  </w:r>
                  <w:r w:rsidRPr="00B94288">
                    <w:t>against a standards-based approach to communication.</w:t>
                  </w:r>
                </w:p>
              </w:txbxContent>
            </v:textbox>
            <w10:wrap type="square"/>
          </v:shape>
        </w:pict>
      </w:r>
      <w:r w:rsidR="00902DE4" w:rsidRPr="00CC421B">
        <w:t>However</w:t>
      </w:r>
      <w:r w:rsidR="00AC03E0" w:rsidRPr="00CC421B">
        <w:t>,</w:t>
      </w:r>
      <w:r w:rsidR="00902DE4" w:rsidRPr="00CC421B">
        <w:t xml:space="preserve"> over the long term</w:t>
      </w:r>
      <w:r w:rsidR="00AC03E0" w:rsidRPr="00CC421B">
        <w:t>,</w:t>
      </w:r>
      <w:r w:rsidR="00902DE4" w:rsidRPr="00CC421B">
        <w:t xml:space="preserve"> because the flow is independent of the thematic content, the set-up costs for adding subsequent streams are much lower. Due to the fact that the protocol is </w:t>
      </w:r>
      <w:r w:rsidR="00902DE4" w:rsidRPr="00CC421B">
        <w:lastRenderedPageBreak/>
        <w:t xml:space="preserve">independent of what is being measured, then the software and knowledge to manage the streams in a SWE enabled network can be reused. The cost of setting up a sensor network to monitor specific parameters is still there, but these sensor networks are not required because a network demands it, but because of a local need. Adoption of the SWE protocol for the management and communication of those sensors opens up the possibilities of the </w:t>
      </w:r>
      <w:r w:rsidR="00FB0E8C" w:rsidRPr="00CC421B">
        <w:t>re</w:t>
      </w:r>
      <w:r w:rsidR="00902DE4" w:rsidRPr="00CC421B">
        <w:t>use of that information</w:t>
      </w:r>
      <w:r w:rsidR="00FB0E8C" w:rsidRPr="00CC421B">
        <w:t>,</w:t>
      </w:r>
      <w:r w:rsidR="00902DE4" w:rsidRPr="00CC421B">
        <w:t xml:space="preserve"> therefore adding value to the investment.</w:t>
      </w:r>
    </w:p>
    <w:p w:rsidR="004D6174" w:rsidRPr="00CC421B" w:rsidRDefault="004D6174" w:rsidP="00902DE4"/>
    <w:p w:rsidR="004D6174" w:rsidRDefault="00902DE4" w:rsidP="00902DE4">
      <w:r w:rsidRPr="00CC421B">
        <w:t xml:space="preserve">Cost efficiency comes from a common platform. </w:t>
      </w:r>
    </w:p>
    <w:p w:rsidR="00301CA1" w:rsidRPr="00CC421B" w:rsidRDefault="00301CA1" w:rsidP="00902DE4"/>
    <w:p w:rsidR="00902DE4" w:rsidRPr="00CC421B" w:rsidRDefault="00E813F1" w:rsidP="00AA1BE8">
      <w:pPr>
        <w:pStyle w:val="Heading1"/>
      </w:pPr>
      <w:bookmarkStart w:id="10" w:name="_Toc248640343"/>
      <w:r w:rsidRPr="00CC421B">
        <w:t>Implementation plan</w:t>
      </w:r>
      <w:bookmarkEnd w:id="10"/>
    </w:p>
    <w:p w:rsidR="00902DE4" w:rsidRPr="00CC421B" w:rsidRDefault="00902DE4" w:rsidP="00902DE4"/>
    <w:p w:rsidR="007B3C2F" w:rsidRPr="00CC421B" w:rsidRDefault="00CE54F2" w:rsidP="00935A5A">
      <w:r w:rsidRPr="00CC421B">
        <w:t>The general implementation plan has two phases.</w:t>
      </w:r>
      <w:r w:rsidR="00BA49CB" w:rsidRPr="00CC421B">
        <w:t xml:space="preserve"> </w:t>
      </w:r>
      <w:r w:rsidRPr="00CC421B">
        <w:t xml:space="preserve">Using </w:t>
      </w:r>
      <w:r w:rsidR="00BA49CB" w:rsidRPr="00CC421B">
        <w:t xml:space="preserve">an existing </w:t>
      </w:r>
      <w:r w:rsidRPr="00CC421B">
        <w:t xml:space="preserve">data </w:t>
      </w:r>
      <w:r w:rsidR="00BA49CB" w:rsidRPr="00CC421B">
        <w:t xml:space="preserve">flow, such as ozone air quality </w:t>
      </w:r>
      <w:r w:rsidR="00157B3E" w:rsidRPr="00CC421B">
        <w:t>data</w:t>
      </w:r>
      <w:r w:rsidR="00BA49CB" w:rsidRPr="00CC421B">
        <w:t xml:space="preserve">, the </w:t>
      </w:r>
      <w:r w:rsidR="00157B3E" w:rsidRPr="00CC421B">
        <w:t>data</w:t>
      </w:r>
      <w:r w:rsidR="00BA49CB" w:rsidRPr="00CC421B">
        <w:t xml:space="preserve"> </w:t>
      </w:r>
      <w:r w:rsidR="00FB0E8C" w:rsidRPr="00CC421B">
        <w:t>stored at the</w:t>
      </w:r>
      <w:r w:rsidR="00BA49CB" w:rsidRPr="00CC421B">
        <w:t xml:space="preserve"> EEA can be first made available using the SWE protocol. Secondly, incoming </w:t>
      </w:r>
      <w:r w:rsidR="00157B3E" w:rsidRPr="00CC421B">
        <w:t>data</w:t>
      </w:r>
      <w:r w:rsidR="00BA49CB" w:rsidRPr="00CC421B">
        <w:t xml:space="preserve"> can be accepted using the SWE protocol</w:t>
      </w:r>
      <w:r w:rsidRPr="00CC421B">
        <w:t>.</w:t>
      </w:r>
      <w:r w:rsidR="00BA49CB" w:rsidRPr="00CC421B">
        <w:t xml:space="preserve"> </w:t>
      </w:r>
      <w:r w:rsidRPr="00CC421B">
        <w:t>I</w:t>
      </w:r>
      <w:r w:rsidR="00BA49CB" w:rsidRPr="00CC421B">
        <w:t xml:space="preserve">nitially selected collaborating countries would implement modules in their own systems to transmit the information using the SWE protocol. </w:t>
      </w:r>
    </w:p>
    <w:p w:rsidR="007B3C2F" w:rsidRPr="00CC421B" w:rsidRDefault="007B3C2F" w:rsidP="00935A5A"/>
    <w:p w:rsidR="00157B3E" w:rsidRPr="00CC421B" w:rsidRDefault="00157B3E" w:rsidP="00157B3E">
      <w:r w:rsidRPr="00CC421B">
        <w:t xml:space="preserve">The present interface to EEA for receiving and storing environmental data and information is through the ReportNet portal. </w:t>
      </w:r>
      <w:r w:rsidR="007B3C2F" w:rsidRPr="00CC421B">
        <w:t>A</w:t>
      </w:r>
      <w:r w:rsidRPr="00CC421B">
        <w:t xml:space="preserve">n additional component is needed for ReportNet which can receive this SWE enabled data alongside traditional methods.     </w:t>
      </w:r>
    </w:p>
    <w:p w:rsidR="00157B3E" w:rsidRPr="00CC421B" w:rsidRDefault="00157B3E" w:rsidP="00157B3E"/>
    <w:p w:rsidR="00935A5A" w:rsidRPr="00CC421B" w:rsidRDefault="00935A5A" w:rsidP="00935A5A">
      <w:r w:rsidRPr="00CC421B">
        <w:t xml:space="preserve">The aim is a five to ten years implementation to achieve critical mass in terms of use. It </w:t>
      </w:r>
      <w:r w:rsidR="00FB0E8C" w:rsidRPr="00CC421B">
        <w:t xml:space="preserve">is </w:t>
      </w:r>
      <w:r w:rsidRPr="00CC421B">
        <w:t xml:space="preserve">not </w:t>
      </w:r>
      <w:r w:rsidR="00D71C26" w:rsidRPr="00CC421B">
        <w:t>necessary</w:t>
      </w:r>
      <w:r w:rsidRPr="00CC421B">
        <w:t xml:space="preserve"> </w:t>
      </w:r>
      <w:r w:rsidR="00FB0E8C" w:rsidRPr="00CC421B">
        <w:t xml:space="preserve">that </w:t>
      </w:r>
      <w:r w:rsidRPr="00CC421B">
        <w:t xml:space="preserve">all national, local or regional </w:t>
      </w:r>
      <w:r w:rsidR="00D71C26" w:rsidRPr="00CC421B">
        <w:t xml:space="preserve">bodies </w:t>
      </w:r>
      <w:r w:rsidR="0023157D" w:rsidRPr="00CC421B">
        <w:t xml:space="preserve">follow this protocol or </w:t>
      </w:r>
      <w:r w:rsidR="00FB0E8C" w:rsidRPr="00CC421B">
        <w:t xml:space="preserve">nor </w:t>
      </w:r>
      <w:r w:rsidR="0023157D" w:rsidRPr="00CC421B">
        <w:t xml:space="preserve">likely that SWE will </w:t>
      </w:r>
      <w:r w:rsidR="00FB0E8C" w:rsidRPr="00CC421B">
        <w:t xml:space="preserve">be used </w:t>
      </w:r>
      <w:r w:rsidR="0023157D" w:rsidRPr="00CC421B">
        <w:t>throughout the reporting system</w:t>
      </w:r>
      <w:r w:rsidRPr="00CC421B">
        <w:t xml:space="preserve">. </w:t>
      </w:r>
      <w:r w:rsidR="0023157D" w:rsidRPr="00CC421B">
        <w:t xml:space="preserve">However, </w:t>
      </w:r>
      <w:r w:rsidRPr="00CC421B">
        <w:t>SWE enabled</w:t>
      </w:r>
      <w:r w:rsidR="0023157D" w:rsidRPr="00CC421B">
        <w:t xml:space="preserve"> data on a higher level</w:t>
      </w:r>
      <w:r w:rsidRPr="00CC421B">
        <w:t xml:space="preserve"> </w:t>
      </w:r>
      <w:r w:rsidR="0023157D" w:rsidRPr="00CC421B">
        <w:t xml:space="preserve">has </w:t>
      </w:r>
      <w:r w:rsidR="00FB0E8C" w:rsidRPr="00CC421B">
        <w:t>many merits</w:t>
      </w:r>
      <w:r w:rsidR="0023157D" w:rsidRPr="00CC421B">
        <w:t>, even</w:t>
      </w:r>
      <w:r w:rsidR="00D71C26" w:rsidRPr="00CC421B">
        <w:t xml:space="preserve"> </w:t>
      </w:r>
      <w:r w:rsidRPr="00CC421B">
        <w:t xml:space="preserve">if the areas below it follow a different means of </w:t>
      </w:r>
      <w:r w:rsidR="0023157D" w:rsidRPr="00CC421B">
        <w:t>data flow</w:t>
      </w:r>
      <w:r w:rsidRPr="00CC421B">
        <w:t>.</w:t>
      </w:r>
    </w:p>
    <w:p w:rsidR="00D71C26" w:rsidRPr="00CC421B" w:rsidRDefault="00D71C26" w:rsidP="00935A5A"/>
    <w:p w:rsidR="00935A5A" w:rsidRPr="00CC421B" w:rsidRDefault="00935A5A" w:rsidP="00935A5A">
      <w:r w:rsidRPr="00CC421B">
        <w:t xml:space="preserve">It is important that industry and open source communities are </w:t>
      </w:r>
      <w:r w:rsidR="00157B3E" w:rsidRPr="00CC421B">
        <w:t>involved</w:t>
      </w:r>
      <w:r w:rsidRPr="00CC421B">
        <w:t xml:space="preserve"> </w:t>
      </w:r>
      <w:r w:rsidR="00157B3E" w:rsidRPr="00CC421B">
        <w:t>in the building of the SWE module</w:t>
      </w:r>
      <w:r w:rsidR="00FB0E8C" w:rsidRPr="00CC421B">
        <w:t>,</w:t>
      </w:r>
      <w:r w:rsidR="00157B3E" w:rsidRPr="00CC421B">
        <w:t xml:space="preserve"> as SWE requires community extension</w:t>
      </w:r>
      <w:r w:rsidRPr="00CC421B">
        <w:t xml:space="preserve">. </w:t>
      </w:r>
      <w:r w:rsidR="00FB0E8C" w:rsidRPr="00CC421B">
        <w:t>T</w:t>
      </w:r>
      <w:r w:rsidRPr="00CC421B">
        <w:t xml:space="preserve">he </w:t>
      </w:r>
      <w:r w:rsidR="00A84F44" w:rsidRPr="00CC421B">
        <w:t>goal is</w:t>
      </w:r>
      <w:r w:rsidRPr="00CC421B">
        <w:t xml:space="preserve"> pluggable software component</w:t>
      </w:r>
      <w:r w:rsidR="00FB0E8C" w:rsidRPr="00CC421B">
        <w:t>s</w:t>
      </w:r>
      <w:r w:rsidRPr="00CC421B">
        <w:t xml:space="preserve"> which can fit to the existing systems. </w:t>
      </w:r>
    </w:p>
    <w:p w:rsidR="00935A5A" w:rsidRPr="00CC421B" w:rsidRDefault="00935A5A" w:rsidP="00902DE4"/>
    <w:p w:rsidR="000D1D3A" w:rsidRDefault="000D1D3A" w:rsidP="002060E0">
      <w:r w:rsidRPr="00CC421B">
        <w:t xml:space="preserve">Being able to foster Member State buy-in to SWE can only be partly achieved through demonstration and marketing. </w:t>
      </w:r>
      <w:r w:rsidR="00157B3E" w:rsidRPr="00CC421B">
        <w:t>Financial support is necessary and it is proposed that a</w:t>
      </w:r>
      <w:r w:rsidR="00AC7AA4" w:rsidRPr="00CC421B">
        <w:t>n FP7 announcement will be made to help Member States buy in to it.</w:t>
      </w:r>
      <w:r w:rsidR="00157B3E" w:rsidRPr="00CC421B">
        <w:t xml:space="preserve"> </w:t>
      </w:r>
      <w:r w:rsidR="00FB0E8C" w:rsidRPr="00CC421B">
        <w:t>The k</w:t>
      </w:r>
      <w:r w:rsidR="00A70139" w:rsidRPr="00CC421B">
        <w:t xml:space="preserve">ey </w:t>
      </w:r>
      <w:r w:rsidR="00FB0E8C" w:rsidRPr="00CC421B">
        <w:t xml:space="preserve">to success </w:t>
      </w:r>
      <w:r w:rsidR="00A70139" w:rsidRPr="00CC421B">
        <w:t>is working directly with these stakeholders in their implementation to gain an assessment of the process.</w:t>
      </w:r>
    </w:p>
    <w:p w:rsidR="00852900" w:rsidRDefault="00852900" w:rsidP="00852900"/>
    <w:p w:rsidR="00852900" w:rsidRDefault="00852900" w:rsidP="00852900">
      <w:r>
        <w:t xml:space="preserve">Strong cooperation with the Joint Research Center (JRC) will also be an important element, particularly in fostering take-up amongst Member States through research opportunities. JRC has broad involvement in the recommendations for standards for SEIS, Inspire, GMES, and GEOSS. Also JRC has an interest in the future impact of ICTs on environmental sustainability, which Sensor Web Enablement could pay a role in. </w:t>
      </w:r>
    </w:p>
    <w:p w:rsidR="000E72F8" w:rsidRPr="00CC421B" w:rsidRDefault="000E72F8" w:rsidP="002060E0"/>
    <w:p w:rsidR="000E72F8" w:rsidRDefault="000E72F8" w:rsidP="002060E0">
      <w:r w:rsidRPr="00CC421B">
        <w:t xml:space="preserve">The implementation plan is based upon demonstrating </w:t>
      </w:r>
      <w:r w:rsidR="00FB0E8C" w:rsidRPr="00CC421B">
        <w:t xml:space="preserve">that </w:t>
      </w:r>
      <w:r w:rsidRPr="00CC421B">
        <w:t xml:space="preserve">SWE is viable for an existing reporting stream and demonstrating that the technology can be easily transposed to other reporting streams. </w:t>
      </w:r>
      <w:r w:rsidR="00FB0E8C" w:rsidRPr="00CC421B">
        <w:t xml:space="preserve">In turn, </w:t>
      </w:r>
      <w:r w:rsidRPr="00CC421B">
        <w:t xml:space="preserve">industry and open source communities </w:t>
      </w:r>
      <w:r w:rsidR="00FB0E8C" w:rsidRPr="00CC421B">
        <w:t xml:space="preserve">will </w:t>
      </w:r>
      <w:r w:rsidRPr="00CC421B">
        <w:t>see a demand and will respond with software products to facilitate the setting up and utilizing of such a flow.</w:t>
      </w:r>
    </w:p>
    <w:p w:rsidR="00BC209E" w:rsidRDefault="00BC209E" w:rsidP="002060E0"/>
    <w:p w:rsidR="00BC209E" w:rsidRPr="00CC421B" w:rsidRDefault="00BC209E" w:rsidP="002060E0"/>
    <w:p w:rsidR="00E813F1" w:rsidRPr="00CC421B" w:rsidRDefault="00E813F1" w:rsidP="004423F6">
      <w:pPr>
        <w:pStyle w:val="Heading2"/>
      </w:pPr>
      <w:bookmarkStart w:id="11" w:name="_Toc248640344"/>
      <w:r w:rsidRPr="00CC421B">
        <w:lastRenderedPageBreak/>
        <w:t>EEA roadmap for 2010</w:t>
      </w:r>
      <w:bookmarkEnd w:id="11"/>
    </w:p>
    <w:p w:rsidR="00902DE4" w:rsidRPr="00CC421B" w:rsidRDefault="00902DE4" w:rsidP="00902DE4">
      <w:r w:rsidRPr="00CC421B">
        <w:t xml:space="preserve">In 2010, a proof of concept project will be initiated by the EEA. The aim is to adopt the new protocol without changing the present infrastructure by opening up an </w:t>
      </w:r>
      <w:r w:rsidR="004A1C6E" w:rsidRPr="00CC421B">
        <w:t>additional</w:t>
      </w:r>
      <w:r w:rsidRPr="00CC421B">
        <w:t xml:space="preserve"> communication channel, which works in parallel with the existing protocol. This will be the start to demonstrate the value/prove its worth. It will only work if it can be initiated as an interface to an existing system. </w:t>
      </w:r>
    </w:p>
    <w:p w:rsidR="00DE21A1" w:rsidRPr="00CC421B" w:rsidRDefault="00DE21A1" w:rsidP="00902DE4"/>
    <w:p w:rsidR="00902DE4" w:rsidRPr="00CC421B" w:rsidRDefault="00902DE4" w:rsidP="00902DE4">
      <w:r w:rsidRPr="00CC421B">
        <w:t xml:space="preserve">The work will be led by EEA and build on the </w:t>
      </w:r>
      <w:r w:rsidR="00FB0E8C" w:rsidRPr="00CC421B">
        <w:t xml:space="preserve">results of the </w:t>
      </w:r>
      <w:r w:rsidRPr="00CC421B">
        <w:t>S@NY project where a SWE implementation has been demonstrated at the local level. The piloting phase involves a series of activities which are designed to assess the software against a pre-determined set of criteria, i</w:t>
      </w:r>
      <w:r w:rsidR="00FB0E8C" w:rsidRPr="00CC421B">
        <w:t>.</w:t>
      </w:r>
      <w:r w:rsidRPr="00CC421B">
        <w:t>e</w:t>
      </w:r>
      <w:r w:rsidR="00FB0E8C" w:rsidRPr="00CC421B">
        <w:t>.</w:t>
      </w:r>
      <w:r w:rsidRPr="00CC421B">
        <w:t xml:space="preserve"> identify the issues. The first task is to implement the S@NY software at the EEA and integrate with </w:t>
      </w:r>
      <w:r w:rsidR="00DC435E">
        <w:t>an existing data</w:t>
      </w:r>
      <w:r w:rsidRPr="00CC421B">
        <w:t xml:space="preserve"> </w:t>
      </w:r>
      <w:r w:rsidR="00DC435E">
        <w:t xml:space="preserve">flow </w:t>
      </w:r>
      <w:r w:rsidR="00FB0E8C" w:rsidRPr="00CC421B">
        <w:t xml:space="preserve">in order to </w:t>
      </w:r>
      <w:r w:rsidRPr="00CC421B">
        <w:t>practically assess the service, specifically setting up a feed</w:t>
      </w:r>
      <w:r w:rsidR="00DC435E">
        <w:t>,</w:t>
      </w:r>
      <w:r w:rsidRPr="00CC421B">
        <w:t xml:space="preserve"> for</w:t>
      </w:r>
      <w:r w:rsidR="00DC435E">
        <w:t xml:space="preserve"> example </w:t>
      </w:r>
      <w:r w:rsidRPr="00CC421B">
        <w:t xml:space="preserve">Ozone exceedance reporting. </w:t>
      </w:r>
    </w:p>
    <w:p w:rsidR="00DE21A1" w:rsidRPr="00CC421B" w:rsidRDefault="00DE21A1" w:rsidP="00902DE4"/>
    <w:p w:rsidR="00A70139" w:rsidRPr="00CC421B" w:rsidRDefault="00902DE4" w:rsidP="00902DE4">
      <w:r w:rsidRPr="00CC421B">
        <w:t xml:space="preserve">Austria </w:t>
      </w:r>
      <w:r w:rsidR="00A70139" w:rsidRPr="00CC421B">
        <w:t xml:space="preserve">has already implemented national air quality reporting through SWE technology and will be involved in the work </w:t>
      </w:r>
      <w:r w:rsidRPr="00CC421B">
        <w:t>as a test case</w:t>
      </w:r>
      <w:r w:rsidR="00A70139" w:rsidRPr="00CC421B">
        <w:t xml:space="preserve">. This test case will address predefined questions which would include: </w:t>
      </w:r>
    </w:p>
    <w:p w:rsidR="00A70139" w:rsidRPr="00CC421B" w:rsidRDefault="00A70139" w:rsidP="00902DE4"/>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Can </w:t>
      </w:r>
      <w:r w:rsidR="00A70139" w:rsidRPr="00CC421B">
        <w:rPr>
          <w:rFonts w:ascii="Arial" w:hAnsi="Arial" w:cs="Arial"/>
          <w:lang w:val="en-GB"/>
        </w:rPr>
        <w:t xml:space="preserve">an </w:t>
      </w:r>
      <w:r w:rsidRPr="00CC421B">
        <w:rPr>
          <w:rFonts w:ascii="Arial" w:hAnsi="Arial" w:cs="Arial"/>
          <w:lang w:val="en-GB"/>
        </w:rPr>
        <w:t xml:space="preserve">existing monitoring infrastructure be upgraded at a payable cost? </w:t>
      </w:r>
    </w:p>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Can the concept be used without additional resources for maintenance? </w:t>
      </w:r>
    </w:p>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Will the technology make the international data flow more cost effective? </w:t>
      </w:r>
    </w:p>
    <w:p w:rsidR="00902DE4"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What are the realised benefits?</w:t>
      </w:r>
    </w:p>
    <w:p w:rsidR="00A70139" w:rsidRPr="00CC421B" w:rsidRDefault="00A70139" w:rsidP="00A70139">
      <w:pPr>
        <w:pStyle w:val="ListParagraph"/>
        <w:numPr>
          <w:ilvl w:val="0"/>
          <w:numId w:val="42"/>
        </w:numPr>
        <w:rPr>
          <w:rFonts w:ascii="Arial" w:hAnsi="Arial" w:cs="Arial"/>
          <w:lang w:val="en-GB"/>
        </w:rPr>
      </w:pPr>
      <w:r w:rsidRPr="00CC421B">
        <w:rPr>
          <w:rFonts w:ascii="Arial" w:hAnsi="Arial" w:cs="Arial"/>
          <w:lang w:val="en-GB"/>
        </w:rPr>
        <w:t>What are the risks and how can they be addressed?</w:t>
      </w:r>
    </w:p>
    <w:p w:rsidR="009838E3" w:rsidRPr="00CC421B" w:rsidRDefault="009838E3" w:rsidP="00A70139">
      <w:pPr>
        <w:pStyle w:val="ListParagraph"/>
        <w:numPr>
          <w:ilvl w:val="0"/>
          <w:numId w:val="42"/>
        </w:numPr>
        <w:rPr>
          <w:rFonts w:ascii="Arial" w:hAnsi="Arial" w:cs="Arial"/>
          <w:lang w:val="en-GB"/>
        </w:rPr>
      </w:pPr>
      <w:r w:rsidRPr="00CC421B">
        <w:rPr>
          <w:rFonts w:ascii="Arial" w:hAnsi="Arial" w:cs="Arial"/>
          <w:lang w:val="en-GB"/>
        </w:rPr>
        <w:t>Does SWE have the needed potential for fulfilling data and metadata requirements for reporting obligations?</w:t>
      </w:r>
    </w:p>
    <w:p w:rsidR="00A70139" w:rsidRPr="00CC421B" w:rsidRDefault="00A70139" w:rsidP="00A70139">
      <w:pPr>
        <w:pStyle w:val="ListParagraph"/>
        <w:rPr>
          <w:lang w:val="en-GB"/>
        </w:rPr>
      </w:pPr>
    </w:p>
    <w:p w:rsidR="00902DE4" w:rsidRPr="00CC421B" w:rsidRDefault="00902DE4" w:rsidP="00902DE4">
      <w:r w:rsidRPr="00CC421B">
        <w:t>Any sensor system needs to maintain full control on who can get that information on the part of the data provider. Security is a</w:t>
      </w:r>
      <w:r w:rsidR="00DA52A4" w:rsidRPr="00CC421B">
        <w:t>n essential</w:t>
      </w:r>
      <w:r w:rsidRPr="00CC421B">
        <w:t xml:space="preserve"> part of the system.</w:t>
      </w:r>
    </w:p>
    <w:p w:rsidR="003E56C0" w:rsidRPr="00CC421B" w:rsidRDefault="003E56C0" w:rsidP="00902DE4"/>
    <w:p w:rsidR="00902DE4" w:rsidRPr="00CC421B" w:rsidRDefault="00902DE4" w:rsidP="00902DE4">
      <w:r w:rsidRPr="00CC421B">
        <w:t>One of the basic ideas behind this concept is that involved parties are loosely coupled together and as a consequence they will only participate if they can see an advantage in participation. A major part in evaluating the SWE concept is to see if national authorities are willing to adopt this technology. One premise for adoption is that there are available IT systems that the authorities can use, without starting large IT-projects without guarantee of success. The evaluation of SWE includes a survey of existing implementations and technology. This will require cooperation with the industry and the open source community.</w:t>
      </w:r>
    </w:p>
    <w:p w:rsidR="00902DE4" w:rsidRPr="00CC421B" w:rsidRDefault="00902DE4" w:rsidP="00902DE4"/>
    <w:p w:rsidR="00436845" w:rsidRPr="00CC421B" w:rsidRDefault="00327599" w:rsidP="00436845">
      <w:pPr>
        <w:pStyle w:val="Heading1"/>
      </w:pPr>
      <w:bookmarkStart w:id="12" w:name="_Toc248640345"/>
      <w:r w:rsidRPr="00CC421B">
        <w:t>Further reading</w:t>
      </w:r>
      <w:bookmarkEnd w:id="12"/>
    </w:p>
    <w:p w:rsidR="00327599" w:rsidRPr="00CC421B" w:rsidRDefault="00327599" w:rsidP="00327599">
      <w:r w:rsidRPr="00CC421B">
        <w:t>A WIKI page has been established for the purpose of the SWE project</w:t>
      </w:r>
      <w:r w:rsidR="00C867FC" w:rsidRPr="00CC421B">
        <w:t xml:space="preserve"> at the EEA</w:t>
      </w:r>
      <w:r w:rsidRPr="00CC421B">
        <w:t>:</w:t>
      </w:r>
    </w:p>
    <w:p w:rsidR="009967A8" w:rsidRPr="00CC421B" w:rsidRDefault="009967A8" w:rsidP="00327599"/>
    <w:p w:rsidR="009967A8" w:rsidRPr="00CC421B" w:rsidRDefault="00823479" w:rsidP="00327599">
      <w:hyperlink r:id="rId22" w:history="1">
        <w:r w:rsidR="009967A8" w:rsidRPr="00CC421B">
          <w:rPr>
            <w:rStyle w:val="Hyperlink"/>
          </w:rPr>
          <w:t>http://svn.eionet.europa.eu/projects/SensorWeb/wiki</w:t>
        </w:r>
      </w:hyperlink>
    </w:p>
    <w:p w:rsidR="009967A8" w:rsidRPr="00CC421B" w:rsidRDefault="009967A8" w:rsidP="00327599"/>
    <w:p w:rsidR="00327599" w:rsidRPr="00CC421B" w:rsidRDefault="00327599" w:rsidP="00327599"/>
    <w:p w:rsidR="00FB0E8C" w:rsidRPr="00CC421B" w:rsidRDefault="00FB0E8C" w:rsidP="00902DE4"/>
    <w:sectPr w:rsidR="00FB0E8C" w:rsidRPr="00CC421B" w:rsidSect="00AD215F">
      <w:pgSz w:w="11909" w:h="16834" w:code="9"/>
      <w:pgMar w:top="1418" w:right="1440" w:bottom="1985" w:left="1440" w:header="709"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F7A" w:rsidRDefault="00895F7A" w:rsidP="0095311A">
      <w:pPr>
        <w:pStyle w:val="EXEC"/>
      </w:pPr>
      <w:r>
        <w:separator/>
      </w:r>
    </w:p>
    <w:p w:rsidR="00895F7A" w:rsidRDefault="00895F7A"/>
  </w:endnote>
  <w:endnote w:type="continuationSeparator" w:id="0">
    <w:p w:rsidR="00895F7A" w:rsidRDefault="00895F7A" w:rsidP="0095311A">
      <w:pPr>
        <w:pStyle w:val="EXEC"/>
      </w:pPr>
      <w:r>
        <w:continuationSeparator/>
      </w:r>
    </w:p>
    <w:p w:rsidR="00895F7A" w:rsidRDefault="00895F7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E8C" w:rsidRPr="00B31626" w:rsidRDefault="00FB0E8C" w:rsidP="000630E4">
    <w:pPr>
      <w:pStyle w:val="Footer"/>
      <w:tabs>
        <w:tab w:val="clear" w:pos="4153"/>
        <w:tab w:val="clear" w:pos="8306"/>
        <w:tab w:val="center" w:pos="4320"/>
        <w:tab w:val="right" w:pos="8910"/>
      </w:tabs>
      <w:spacing w:before="120"/>
      <w:ind w:right="28"/>
    </w:pPr>
    <w:r>
      <w:rPr>
        <w:sz w:val="12"/>
      </w:rPr>
      <w:tab/>
    </w:r>
    <w:r>
      <w:rPr>
        <w:rStyle w:val="PageNumber"/>
        <w:rFonts w:ascii="Arial" w:hAnsi="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38" w:rsidRPr="00B31626" w:rsidRDefault="00823479" w:rsidP="000630E4">
    <w:pPr>
      <w:pStyle w:val="Footer"/>
      <w:tabs>
        <w:tab w:val="clear" w:pos="4153"/>
        <w:tab w:val="clear" w:pos="8306"/>
        <w:tab w:val="center" w:pos="4320"/>
        <w:tab w:val="right" w:pos="8910"/>
      </w:tabs>
      <w:spacing w:before="120"/>
      <w:ind w:right="28"/>
    </w:pPr>
    <w:r w:rsidRPr="00823479">
      <w:rPr>
        <w:rFonts w:cs="Arial"/>
        <w:noProof/>
        <w:szCs w:val="18"/>
        <w:lang w:val="da-DK"/>
      </w:rPr>
      <w:pict>
        <v:line id="_x0000_s2050" style="position:absolute;z-index:251658240" from="-.15pt,-1.85pt" to="458.25pt,-1.85pt" strokecolor="#339" strokeweight="2.25pt"/>
      </w:pict>
    </w:r>
    <w:r w:rsidR="00992138">
      <w:rPr>
        <w:sz w:val="12"/>
      </w:rPr>
      <w:tab/>
    </w:r>
    <w:r w:rsidR="00992138">
      <w:rPr>
        <w:sz w:val="22"/>
      </w:rPr>
      <w:t xml:space="preserve">Page </w:t>
    </w:r>
    <w:r>
      <w:rPr>
        <w:rStyle w:val="PageNumber"/>
        <w:rFonts w:ascii="Arial" w:hAnsi="Arial"/>
      </w:rPr>
      <w:fldChar w:fldCharType="begin"/>
    </w:r>
    <w:r w:rsidR="00992138">
      <w:rPr>
        <w:rStyle w:val="PageNumber"/>
        <w:rFonts w:ascii="Arial" w:hAnsi="Arial"/>
      </w:rPr>
      <w:instrText xml:space="preserve"> PAGE </w:instrText>
    </w:r>
    <w:r>
      <w:rPr>
        <w:rStyle w:val="PageNumber"/>
        <w:rFonts w:ascii="Arial" w:hAnsi="Arial"/>
      </w:rPr>
      <w:fldChar w:fldCharType="separate"/>
    </w:r>
    <w:r w:rsidR="00852900">
      <w:rPr>
        <w:rStyle w:val="PageNumber"/>
        <w:rFonts w:ascii="Arial" w:hAnsi="Arial"/>
        <w:noProof/>
      </w:rPr>
      <w:t>11</w:t>
    </w:r>
    <w:r>
      <w:rPr>
        <w:rStyle w:val="PageNumber"/>
        <w:rFonts w:ascii="Arial" w:hAnsi="Arial"/>
      </w:rPr>
      <w:fldChar w:fldCharType="end"/>
    </w:r>
    <w:r w:rsidR="00992138">
      <w:rPr>
        <w:rStyle w:val="PageNumber"/>
        <w:rFonts w:ascii="Arial" w:hAnsi="Aria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F7A" w:rsidRDefault="00895F7A" w:rsidP="0095311A">
      <w:pPr>
        <w:pStyle w:val="EXEC"/>
      </w:pPr>
      <w:r>
        <w:separator/>
      </w:r>
    </w:p>
    <w:p w:rsidR="00895F7A" w:rsidRDefault="00895F7A"/>
  </w:footnote>
  <w:footnote w:type="continuationSeparator" w:id="0">
    <w:p w:rsidR="00895F7A" w:rsidRDefault="00895F7A" w:rsidP="0095311A">
      <w:pPr>
        <w:pStyle w:val="EXEC"/>
      </w:pPr>
      <w:r>
        <w:continuationSeparator/>
      </w:r>
    </w:p>
    <w:p w:rsidR="00895F7A" w:rsidRDefault="00895F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038"/>
      <w:gridCol w:w="2206"/>
    </w:tblGrid>
    <w:tr w:rsidR="00FB0E8C" w:rsidTr="00FC4EE4">
      <w:trPr>
        <w:cantSplit/>
      </w:trPr>
      <w:tc>
        <w:tcPr>
          <w:tcW w:w="7038" w:type="dxa"/>
        </w:tcPr>
        <w:p w:rsidR="00FB0E8C" w:rsidRPr="00AC5E83" w:rsidRDefault="00FB0E8C" w:rsidP="00FC4EE4">
          <w:pPr>
            <w:pStyle w:val="level6"/>
            <w:rPr>
              <w:smallCaps/>
              <w:color w:val="000080"/>
              <w:sz w:val="16"/>
              <w:szCs w:val="16"/>
            </w:rPr>
          </w:pPr>
        </w:p>
      </w:tc>
      <w:tc>
        <w:tcPr>
          <w:tcW w:w="2206" w:type="dxa"/>
          <w:vMerge w:val="restart"/>
        </w:tcPr>
        <w:p w:rsidR="00FB0E8C" w:rsidRDefault="00FB0E8C" w:rsidP="00FC4EE4">
          <w:pPr>
            <w:pStyle w:val="level6"/>
            <w:rPr>
              <w:smallCaps/>
              <w:color w:val="000080"/>
              <w:sz w:val="20"/>
            </w:rPr>
          </w:pPr>
        </w:p>
      </w:tc>
    </w:tr>
    <w:tr w:rsidR="00FB0E8C" w:rsidTr="00FC4EE4">
      <w:trPr>
        <w:cantSplit/>
      </w:trPr>
      <w:tc>
        <w:tcPr>
          <w:tcW w:w="7038" w:type="dxa"/>
        </w:tcPr>
        <w:p w:rsidR="00FB0E8C" w:rsidRPr="009A1876" w:rsidRDefault="00FB0E8C" w:rsidP="00152E68">
          <w:pPr>
            <w:pStyle w:val="level6"/>
            <w:rPr>
              <w:i/>
              <w:color w:val="000080"/>
              <w:sz w:val="16"/>
              <w:szCs w:val="16"/>
            </w:rPr>
          </w:pPr>
        </w:p>
      </w:tc>
      <w:tc>
        <w:tcPr>
          <w:tcW w:w="2206" w:type="dxa"/>
          <w:vMerge/>
        </w:tcPr>
        <w:p w:rsidR="00FB0E8C" w:rsidRDefault="00FB0E8C" w:rsidP="00FC4EE4">
          <w:pPr>
            <w:pStyle w:val="level6"/>
            <w:rPr>
              <w:smallCaps/>
              <w:color w:val="000080"/>
              <w:sz w:val="20"/>
            </w:rPr>
          </w:pPr>
        </w:p>
      </w:tc>
    </w:tr>
    <w:tr w:rsidR="00FB0E8C" w:rsidTr="00FC4EE4">
      <w:trPr>
        <w:cantSplit/>
      </w:trPr>
      <w:tc>
        <w:tcPr>
          <w:tcW w:w="7038" w:type="dxa"/>
        </w:tcPr>
        <w:p w:rsidR="00FB0E8C" w:rsidRPr="009A1876" w:rsidRDefault="00FB0E8C" w:rsidP="00FC4EE4">
          <w:pPr>
            <w:pStyle w:val="level6"/>
            <w:tabs>
              <w:tab w:val="left" w:pos="4713"/>
            </w:tabs>
            <w:rPr>
              <w:i/>
              <w:color w:val="000080"/>
              <w:sz w:val="16"/>
              <w:szCs w:val="16"/>
            </w:rPr>
          </w:pPr>
        </w:p>
      </w:tc>
      <w:tc>
        <w:tcPr>
          <w:tcW w:w="2206" w:type="dxa"/>
          <w:vMerge/>
        </w:tcPr>
        <w:p w:rsidR="00FB0E8C" w:rsidRDefault="00FB0E8C" w:rsidP="00FC4EE4">
          <w:pPr>
            <w:pStyle w:val="level6"/>
            <w:rPr>
              <w:smallCaps/>
              <w:color w:val="000080"/>
              <w:sz w:val="20"/>
            </w:rPr>
          </w:pPr>
        </w:p>
      </w:tc>
    </w:tr>
  </w:tbl>
  <w:p w:rsidR="00FB0E8C" w:rsidRPr="000F1021" w:rsidRDefault="00FB0E8C" w:rsidP="00992138">
    <w:pPr>
      <w:pStyle w:val="Header"/>
      <w:tabs>
        <w:tab w:val="clear" w:pos="4153"/>
        <w:tab w:val="clear" w:pos="8306"/>
        <w:tab w:val="right" w:pos="7740"/>
      </w:tabs>
      <w:spacing w:before="0" w:after="0"/>
      <w:rPr>
        <w:color w:val="000080"/>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038"/>
      <w:gridCol w:w="2206"/>
    </w:tblGrid>
    <w:tr w:rsidR="00992138" w:rsidTr="00FC4EE4">
      <w:trPr>
        <w:cantSplit/>
      </w:trPr>
      <w:tc>
        <w:tcPr>
          <w:tcW w:w="7038" w:type="dxa"/>
        </w:tcPr>
        <w:p w:rsidR="00992138" w:rsidRPr="00AC5E83" w:rsidRDefault="00992138" w:rsidP="00FC4EE4">
          <w:pPr>
            <w:pStyle w:val="level6"/>
            <w:rPr>
              <w:smallCaps/>
              <w:color w:val="000080"/>
              <w:sz w:val="16"/>
              <w:szCs w:val="16"/>
            </w:rPr>
          </w:pPr>
          <w:r w:rsidRPr="00992138">
            <w:rPr>
              <w:smallCaps/>
              <w:color w:val="000080"/>
              <w:sz w:val="16"/>
              <w:szCs w:val="16"/>
            </w:rPr>
            <w:t xml:space="preserve">Environmental data </w:t>
          </w:r>
          <w:r>
            <w:rPr>
              <w:smallCaps/>
              <w:color w:val="000080"/>
              <w:sz w:val="16"/>
              <w:szCs w:val="16"/>
            </w:rPr>
            <w:t>on demand – enabling dynamic liv</w:t>
          </w:r>
          <w:r w:rsidRPr="00992138">
            <w:rPr>
              <w:smallCaps/>
              <w:color w:val="000080"/>
              <w:sz w:val="16"/>
              <w:szCs w:val="16"/>
            </w:rPr>
            <w:t>e data flows with Sensor Web Enablement</w:t>
          </w:r>
        </w:p>
      </w:tc>
      <w:tc>
        <w:tcPr>
          <w:tcW w:w="2206" w:type="dxa"/>
          <w:vMerge w:val="restart"/>
        </w:tcPr>
        <w:p w:rsidR="00992138" w:rsidRDefault="00992138" w:rsidP="00FC4EE4">
          <w:pPr>
            <w:pStyle w:val="level6"/>
            <w:rPr>
              <w:smallCaps/>
              <w:color w:val="000080"/>
              <w:sz w:val="20"/>
            </w:rPr>
          </w:pPr>
        </w:p>
      </w:tc>
    </w:tr>
    <w:tr w:rsidR="00992138" w:rsidTr="00FC4EE4">
      <w:trPr>
        <w:cantSplit/>
      </w:trPr>
      <w:tc>
        <w:tcPr>
          <w:tcW w:w="7038" w:type="dxa"/>
        </w:tcPr>
        <w:p w:rsidR="00992138" w:rsidRPr="009A1876" w:rsidRDefault="00992138" w:rsidP="00152E68">
          <w:pPr>
            <w:pStyle w:val="level6"/>
            <w:rPr>
              <w:i/>
              <w:color w:val="000080"/>
              <w:sz w:val="16"/>
              <w:szCs w:val="16"/>
            </w:rPr>
          </w:pPr>
          <w:r>
            <w:rPr>
              <w:i/>
              <w:color w:val="000080"/>
              <w:sz w:val="16"/>
              <w:szCs w:val="16"/>
            </w:rPr>
            <w:t>Version 1.0</w:t>
          </w:r>
        </w:p>
      </w:tc>
      <w:tc>
        <w:tcPr>
          <w:tcW w:w="2206" w:type="dxa"/>
          <w:vMerge/>
        </w:tcPr>
        <w:p w:rsidR="00992138" w:rsidRDefault="00992138" w:rsidP="00FC4EE4">
          <w:pPr>
            <w:pStyle w:val="level6"/>
            <w:rPr>
              <w:smallCaps/>
              <w:color w:val="000080"/>
              <w:sz w:val="20"/>
            </w:rPr>
          </w:pPr>
        </w:p>
      </w:tc>
    </w:tr>
    <w:tr w:rsidR="00992138" w:rsidTr="00FC4EE4">
      <w:trPr>
        <w:cantSplit/>
      </w:trPr>
      <w:tc>
        <w:tcPr>
          <w:tcW w:w="7038" w:type="dxa"/>
        </w:tcPr>
        <w:p w:rsidR="00992138" w:rsidRPr="009A1876" w:rsidRDefault="00992138" w:rsidP="00FC4EE4">
          <w:pPr>
            <w:pStyle w:val="level6"/>
            <w:tabs>
              <w:tab w:val="left" w:pos="4713"/>
            </w:tabs>
            <w:rPr>
              <w:i/>
              <w:color w:val="000080"/>
              <w:sz w:val="16"/>
              <w:szCs w:val="16"/>
            </w:rPr>
          </w:pPr>
        </w:p>
      </w:tc>
      <w:tc>
        <w:tcPr>
          <w:tcW w:w="2206" w:type="dxa"/>
          <w:vMerge/>
        </w:tcPr>
        <w:p w:rsidR="00992138" w:rsidRDefault="00992138" w:rsidP="00FC4EE4">
          <w:pPr>
            <w:pStyle w:val="level6"/>
            <w:rPr>
              <w:smallCaps/>
              <w:color w:val="000080"/>
              <w:sz w:val="20"/>
            </w:rPr>
          </w:pPr>
        </w:p>
      </w:tc>
    </w:tr>
  </w:tbl>
  <w:p w:rsidR="00992138" w:rsidRPr="000F1021" w:rsidRDefault="00992138" w:rsidP="00962222">
    <w:pPr>
      <w:pStyle w:val="Header"/>
      <w:pBdr>
        <w:bottom w:val="single" w:sz="18" w:space="2" w:color="000080"/>
      </w:pBdr>
      <w:tabs>
        <w:tab w:val="clear" w:pos="4153"/>
        <w:tab w:val="clear" w:pos="8306"/>
        <w:tab w:val="right" w:pos="7740"/>
      </w:tabs>
      <w:spacing w:before="0" w:after="0"/>
      <w:rPr>
        <w:color w:val="00008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61ACA8C"/>
    <w:lvl w:ilvl="0">
      <w:start w:val="1"/>
      <w:numFmt w:val="decimal"/>
      <w:pStyle w:val="Heading1"/>
      <w:lvlText w:val="%1."/>
      <w:lvlJc w:val="left"/>
      <w:pPr>
        <w:tabs>
          <w:tab w:val="num" w:pos="-1976"/>
        </w:tabs>
        <w:ind w:left="-1976" w:hanging="576"/>
      </w:pPr>
      <w:rPr>
        <w:rFonts w:hint="default"/>
      </w:rPr>
    </w:lvl>
    <w:lvl w:ilvl="1">
      <w:start w:val="1"/>
      <w:numFmt w:val="decimal"/>
      <w:pStyle w:val="Heading2"/>
      <w:lvlText w:val="%1.%2"/>
      <w:lvlJc w:val="left"/>
      <w:pPr>
        <w:tabs>
          <w:tab w:val="num" w:pos="737"/>
        </w:tabs>
        <w:ind w:left="737" w:hanging="567"/>
      </w:pPr>
      <w:rPr>
        <w:rFonts w:hint="default"/>
      </w:rPr>
    </w:lvl>
    <w:lvl w:ilvl="2">
      <w:start w:val="1"/>
      <w:numFmt w:val="decimal"/>
      <w:pStyle w:val="Heading3"/>
      <w:lvlText w:val="%1.%2.%3"/>
      <w:lvlJc w:val="left"/>
      <w:pPr>
        <w:tabs>
          <w:tab w:val="num" w:pos="1390"/>
        </w:tabs>
        <w:ind w:left="1390" w:hanging="680"/>
      </w:pPr>
      <w:rPr>
        <w:rFonts w:ascii="Arial" w:hAnsi="Arial" w:cs="Arial" w:hint="default"/>
        <w:b/>
        <w:bCs w:val="0"/>
        <w:i w:val="0"/>
        <w:iCs w:val="0"/>
        <w:caps w:val="0"/>
        <w:smallCaps w:val="0"/>
        <w:strike w:val="0"/>
        <w:dstrike w:val="0"/>
        <w:outline w:val="0"/>
        <w:shadow w:val="0"/>
        <w:emboss w:val="0"/>
        <w:imprint w:val="0"/>
        <w:noProof w:val="0"/>
        <w:snapToGrid w:val="0"/>
        <w:vanish w:val="0"/>
        <w:color w:val="002060"/>
        <w:spacing w:val="0"/>
        <w:w w:val="0"/>
        <w:kern w:val="0"/>
        <w:position w:val="0"/>
        <w:szCs w:val="0"/>
        <w:u w:val="none"/>
        <w:vertAlign w:val="baseline"/>
        <w:em w:val="none"/>
      </w:rPr>
    </w:lvl>
    <w:lvl w:ilvl="3">
      <w:start w:val="1"/>
      <w:numFmt w:val="decimal"/>
      <w:pStyle w:val="Heading4"/>
      <w:lvlText w:val="%1.%2.%3.%4"/>
      <w:lvlJc w:val="left"/>
      <w:pPr>
        <w:tabs>
          <w:tab w:val="num" w:pos="851"/>
        </w:tabs>
        <w:ind w:left="851" w:firstLine="0"/>
      </w:pPr>
      <w:rPr>
        <w:rFonts w:hint="default"/>
      </w:rPr>
    </w:lvl>
    <w:lvl w:ilvl="4">
      <w:start w:val="1"/>
      <w:numFmt w:val="decimal"/>
      <w:lvlText w:val="%1.%2.%3.%4.%5"/>
      <w:lvlJc w:val="left"/>
      <w:pPr>
        <w:tabs>
          <w:tab w:val="num" w:pos="-2552"/>
        </w:tabs>
        <w:ind w:left="-2552" w:firstLine="0"/>
      </w:pPr>
      <w:rPr>
        <w:rFonts w:hint="default"/>
      </w:rPr>
    </w:lvl>
    <w:lvl w:ilvl="5">
      <w:start w:val="1"/>
      <w:numFmt w:val="decimal"/>
      <w:lvlText w:val="%1.%2.%3.%4.%5.%6"/>
      <w:lvlJc w:val="left"/>
      <w:pPr>
        <w:tabs>
          <w:tab w:val="num" w:pos="-2552"/>
        </w:tabs>
        <w:ind w:left="-2552" w:firstLine="0"/>
      </w:pPr>
      <w:rPr>
        <w:rFonts w:hint="default"/>
      </w:rPr>
    </w:lvl>
    <w:lvl w:ilvl="6">
      <w:start w:val="1"/>
      <w:numFmt w:val="decimal"/>
      <w:lvlText w:val="%1.%2.%3.%4.%5.%6.%7"/>
      <w:lvlJc w:val="left"/>
      <w:pPr>
        <w:tabs>
          <w:tab w:val="num" w:pos="-2552"/>
        </w:tabs>
        <w:ind w:left="-2552" w:firstLine="0"/>
      </w:pPr>
      <w:rPr>
        <w:rFonts w:hint="default"/>
      </w:rPr>
    </w:lvl>
    <w:lvl w:ilvl="7">
      <w:start w:val="1"/>
      <w:numFmt w:val="decimal"/>
      <w:lvlText w:val="%1.%2.%3.%4.%5.%6.%7.%8"/>
      <w:lvlJc w:val="left"/>
      <w:pPr>
        <w:tabs>
          <w:tab w:val="num" w:pos="-2552"/>
        </w:tabs>
        <w:ind w:left="-2552" w:firstLine="0"/>
      </w:pPr>
      <w:rPr>
        <w:rFonts w:hint="default"/>
      </w:rPr>
    </w:lvl>
    <w:lvl w:ilvl="8">
      <w:start w:val="1"/>
      <w:numFmt w:val="decimal"/>
      <w:lvlText w:val="%1.%2.%3.%4.%5.%6.%7.%8.%9"/>
      <w:lvlJc w:val="left"/>
      <w:pPr>
        <w:tabs>
          <w:tab w:val="num" w:pos="-2552"/>
        </w:tabs>
        <w:ind w:left="-2552" w:firstLine="0"/>
      </w:pPr>
      <w:rPr>
        <w:rFonts w:hint="default"/>
      </w:rPr>
    </w:lvl>
  </w:abstractNum>
  <w:abstractNum w:abstractNumId="1">
    <w:nsid w:val="00DB740A"/>
    <w:multiLevelType w:val="hybridMultilevel"/>
    <w:tmpl w:val="C4405B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5203BAA"/>
    <w:multiLevelType w:val="hybridMultilevel"/>
    <w:tmpl w:val="5A34DA68"/>
    <w:lvl w:ilvl="0" w:tplc="04060001">
      <w:start w:val="1"/>
      <w:numFmt w:val="bullet"/>
      <w:lvlText w:val=""/>
      <w:lvlJc w:val="left"/>
      <w:pPr>
        <w:ind w:left="1335" w:hanging="360"/>
      </w:pPr>
      <w:rPr>
        <w:rFonts w:ascii="Symbol" w:hAnsi="Symbol" w:hint="default"/>
      </w:rPr>
    </w:lvl>
    <w:lvl w:ilvl="1" w:tplc="04060003">
      <w:start w:val="1"/>
      <w:numFmt w:val="bullet"/>
      <w:lvlText w:val="o"/>
      <w:lvlJc w:val="left"/>
      <w:pPr>
        <w:ind w:left="2055" w:hanging="360"/>
      </w:pPr>
      <w:rPr>
        <w:rFonts w:ascii="Courier New" w:hAnsi="Courier New" w:cs="Courier New" w:hint="default"/>
      </w:rPr>
    </w:lvl>
    <w:lvl w:ilvl="2" w:tplc="04060005" w:tentative="1">
      <w:start w:val="1"/>
      <w:numFmt w:val="bullet"/>
      <w:lvlText w:val=""/>
      <w:lvlJc w:val="left"/>
      <w:pPr>
        <w:ind w:left="2775" w:hanging="360"/>
      </w:pPr>
      <w:rPr>
        <w:rFonts w:ascii="Wingdings" w:hAnsi="Wingdings" w:hint="default"/>
      </w:rPr>
    </w:lvl>
    <w:lvl w:ilvl="3" w:tplc="04060001" w:tentative="1">
      <w:start w:val="1"/>
      <w:numFmt w:val="bullet"/>
      <w:lvlText w:val=""/>
      <w:lvlJc w:val="left"/>
      <w:pPr>
        <w:ind w:left="3495" w:hanging="360"/>
      </w:pPr>
      <w:rPr>
        <w:rFonts w:ascii="Symbol" w:hAnsi="Symbol" w:hint="default"/>
      </w:rPr>
    </w:lvl>
    <w:lvl w:ilvl="4" w:tplc="04060003" w:tentative="1">
      <w:start w:val="1"/>
      <w:numFmt w:val="bullet"/>
      <w:lvlText w:val="o"/>
      <w:lvlJc w:val="left"/>
      <w:pPr>
        <w:ind w:left="4215" w:hanging="360"/>
      </w:pPr>
      <w:rPr>
        <w:rFonts w:ascii="Courier New" w:hAnsi="Courier New" w:cs="Courier New" w:hint="default"/>
      </w:rPr>
    </w:lvl>
    <w:lvl w:ilvl="5" w:tplc="04060005" w:tentative="1">
      <w:start w:val="1"/>
      <w:numFmt w:val="bullet"/>
      <w:lvlText w:val=""/>
      <w:lvlJc w:val="left"/>
      <w:pPr>
        <w:ind w:left="4935" w:hanging="360"/>
      </w:pPr>
      <w:rPr>
        <w:rFonts w:ascii="Wingdings" w:hAnsi="Wingdings" w:hint="default"/>
      </w:rPr>
    </w:lvl>
    <w:lvl w:ilvl="6" w:tplc="04060001" w:tentative="1">
      <w:start w:val="1"/>
      <w:numFmt w:val="bullet"/>
      <w:lvlText w:val=""/>
      <w:lvlJc w:val="left"/>
      <w:pPr>
        <w:ind w:left="5655" w:hanging="360"/>
      </w:pPr>
      <w:rPr>
        <w:rFonts w:ascii="Symbol" w:hAnsi="Symbol" w:hint="default"/>
      </w:rPr>
    </w:lvl>
    <w:lvl w:ilvl="7" w:tplc="04060003" w:tentative="1">
      <w:start w:val="1"/>
      <w:numFmt w:val="bullet"/>
      <w:lvlText w:val="o"/>
      <w:lvlJc w:val="left"/>
      <w:pPr>
        <w:ind w:left="6375" w:hanging="360"/>
      </w:pPr>
      <w:rPr>
        <w:rFonts w:ascii="Courier New" w:hAnsi="Courier New" w:cs="Courier New" w:hint="default"/>
      </w:rPr>
    </w:lvl>
    <w:lvl w:ilvl="8" w:tplc="04060005" w:tentative="1">
      <w:start w:val="1"/>
      <w:numFmt w:val="bullet"/>
      <w:lvlText w:val=""/>
      <w:lvlJc w:val="left"/>
      <w:pPr>
        <w:ind w:left="7095" w:hanging="360"/>
      </w:pPr>
      <w:rPr>
        <w:rFonts w:ascii="Wingdings" w:hAnsi="Wingdings" w:hint="default"/>
      </w:rPr>
    </w:lvl>
  </w:abstractNum>
  <w:abstractNum w:abstractNumId="3">
    <w:nsid w:val="059E2250"/>
    <w:multiLevelType w:val="hybridMultilevel"/>
    <w:tmpl w:val="0D9EE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A726C07"/>
    <w:multiLevelType w:val="hybridMultilevel"/>
    <w:tmpl w:val="49E8A04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nsid w:val="0BB124C1"/>
    <w:multiLevelType w:val="hybridMultilevel"/>
    <w:tmpl w:val="9550B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205A75"/>
    <w:multiLevelType w:val="hybridMultilevel"/>
    <w:tmpl w:val="B2F4CCBC"/>
    <w:lvl w:ilvl="0" w:tplc="FB9421F2">
      <w:numFmt w:val="bullet"/>
      <w:lvlText w:val="-"/>
      <w:lvlJc w:val="left"/>
      <w:pPr>
        <w:ind w:left="2487" w:hanging="360"/>
      </w:pPr>
      <w:rPr>
        <w:rFonts w:ascii="Arial" w:eastAsia="Times New Roman" w:hAnsi="Arial" w:cs="Arial" w:hint="default"/>
      </w:rPr>
    </w:lvl>
    <w:lvl w:ilvl="1" w:tplc="04060003" w:tentative="1">
      <w:start w:val="1"/>
      <w:numFmt w:val="bullet"/>
      <w:lvlText w:val="o"/>
      <w:lvlJc w:val="left"/>
      <w:pPr>
        <w:ind w:left="3207" w:hanging="360"/>
      </w:pPr>
      <w:rPr>
        <w:rFonts w:ascii="Courier New" w:hAnsi="Courier New" w:cs="Courier New" w:hint="default"/>
      </w:rPr>
    </w:lvl>
    <w:lvl w:ilvl="2" w:tplc="04060005" w:tentative="1">
      <w:start w:val="1"/>
      <w:numFmt w:val="bullet"/>
      <w:lvlText w:val=""/>
      <w:lvlJc w:val="left"/>
      <w:pPr>
        <w:ind w:left="3927" w:hanging="360"/>
      </w:pPr>
      <w:rPr>
        <w:rFonts w:ascii="Wingdings" w:hAnsi="Wingdings" w:hint="default"/>
      </w:rPr>
    </w:lvl>
    <w:lvl w:ilvl="3" w:tplc="04060001" w:tentative="1">
      <w:start w:val="1"/>
      <w:numFmt w:val="bullet"/>
      <w:lvlText w:val=""/>
      <w:lvlJc w:val="left"/>
      <w:pPr>
        <w:ind w:left="4647" w:hanging="360"/>
      </w:pPr>
      <w:rPr>
        <w:rFonts w:ascii="Symbol" w:hAnsi="Symbol" w:hint="default"/>
      </w:rPr>
    </w:lvl>
    <w:lvl w:ilvl="4" w:tplc="04060003" w:tentative="1">
      <w:start w:val="1"/>
      <w:numFmt w:val="bullet"/>
      <w:lvlText w:val="o"/>
      <w:lvlJc w:val="left"/>
      <w:pPr>
        <w:ind w:left="5367" w:hanging="360"/>
      </w:pPr>
      <w:rPr>
        <w:rFonts w:ascii="Courier New" w:hAnsi="Courier New" w:cs="Courier New" w:hint="default"/>
      </w:rPr>
    </w:lvl>
    <w:lvl w:ilvl="5" w:tplc="04060005" w:tentative="1">
      <w:start w:val="1"/>
      <w:numFmt w:val="bullet"/>
      <w:lvlText w:val=""/>
      <w:lvlJc w:val="left"/>
      <w:pPr>
        <w:ind w:left="6087" w:hanging="360"/>
      </w:pPr>
      <w:rPr>
        <w:rFonts w:ascii="Wingdings" w:hAnsi="Wingdings" w:hint="default"/>
      </w:rPr>
    </w:lvl>
    <w:lvl w:ilvl="6" w:tplc="04060001" w:tentative="1">
      <w:start w:val="1"/>
      <w:numFmt w:val="bullet"/>
      <w:lvlText w:val=""/>
      <w:lvlJc w:val="left"/>
      <w:pPr>
        <w:ind w:left="6807" w:hanging="360"/>
      </w:pPr>
      <w:rPr>
        <w:rFonts w:ascii="Symbol" w:hAnsi="Symbol" w:hint="default"/>
      </w:rPr>
    </w:lvl>
    <w:lvl w:ilvl="7" w:tplc="04060003" w:tentative="1">
      <w:start w:val="1"/>
      <w:numFmt w:val="bullet"/>
      <w:lvlText w:val="o"/>
      <w:lvlJc w:val="left"/>
      <w:pPr>
        <w:ind w:left="7527" w:hanging="360"/>
      </w:pPr>
      <w:rPr>
        <w:rFonts w:ascii="Courier New" w:hAnsi="Courier New" w:cs="Courier New" w:hint="default"/>
      </w:rPr>
    </w:lvl>
    <w:lvl w:ilvl="8" w:tplc="04060005" w:tentative="1">
      <w:start w:val="1"/>
      <w:numFmt w:val="bullet"/>
      <w:lvlText w:val=""/>
      <w:lvlJc w:val="left"/>
      <w:pPr>
        <w:ind w:left="8247" w:hanging="360"/>
      </w:pPr>
      <w:rPr>
        <w:rFonts w:ascii="Wingdings" w:hAnsi="Wingdings" w:hint="default"/>
      </w:rPr>
    </w:lvl>
  </w:abstractNum>
  <w:abstractNum w:abstractNumId="7">
    <w:nsid w:val="15C153A9"/>
    <w:multiLevelType w:val="hybridMultilevel"/>
    <w:tmpl w:val="93D838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52CF8"/>
    <w:multiLevelType w:val="hybridMultilevel"/>
    <w:tmpl w:val="99BEB9A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nsid w:val="245748CC"/>
    <w:multiLevelType w:val="singleLevel"/>
    <w:tmpl w:val="EF8C669E"/>
    <w:lvl w:ilvl="0">
      <w:start w:val="1"/>
      <w:numFmt w:val="bullet"/>
      <w:pStyle w:val="Level3"/>
      <w:lvlText w:val=""/>
      <w:lvlJc w:val="left"/>
      <w:pPr>
        <w:tabs>
          <w:tab w:val="num" w:pos="432"/>
        </w:tabs>
        <w:ind w:left="432" w:hanging="432"/>
      </w:pPr>
      <w:rPr>
        <w:rFonts w:ascii="Symbol" w:hAnsi="Symbol" w:hint="default"/>
      </w:rPr>
    </w:lvl>
  </w:abstractNum>
  <w:abstractNum w:abstractNumId="10">
    <w:nsid w:val="2C6566AA"/>
    <w:multiLevelType w:val="singleLevel"/>
    <w:tmpl w:val="A0E85700"/>
    <w:lvl w:ilvl="0">
      <w:start w:val="1"/>
      <w:numFmt w:val="bullet"/>
      <w:pStyle w:val="Level5"/>
      <w:lvlText w:val=""/>
      <w:lvlJc w:val="left"/>
      <w:pPr>
        <w:tabs>
          <w:tab w:val="num" w:pos="432"/>
        </w:tabs>
        <w:ind w:left="432" w:hanging="432"/>
      </w:pPr>
      <w:rPr>
        <w:rFonts w:ascii="Symbol" w:hAnsi="Symbol" w:hint="default"/>
      </w:rPr>
    </w:lvl>
  </w:abstractNum>
  <w:abstractNum w:abstractNumId="11">
    <w:nsid w:val="2D4E514E"/>
    <w:multiLevelType w:val="hybridMultilevel"/>
    <w:tmpl w:val="151AF2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926C39"/>
    <w:multiLevelType w:val="hybridMultilevel"/>
    <w:tmpl w:val="1CDA16F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3">
    <w:nsid w:val="340A139E"/>
    <w:multiLevelType w:val="hybridMultilevel"/>
    <w:tmpl w:val="6B306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5BA6878"/>
    <w:multiLevelType w:val="hybridMultilevel"/>
    <w:tmpl w:val="6062E5E6"/>
    <w:lvl w:ilvl="0" w:tplc="4D760EF0">
      <w:start w:val="2009"/>
      <w:numFmt w:val="bullet"/>
      <w:lvlText w:val="-"/>
      <w:lvlJc w:val="left"/>
      <w:pPr>
        <w:tabs>
          <w:tab w:val="num" w:pos="502"/>
        </w:tabs>
        <w:ind w:left="502" w:hanging="360"/>
      </w:pPr>
      <w:rPr>
        <w:rFonts w:ascii="Times New Roman" w:eastAsia="Times New Roman" w:hAnsi="Times New Roman" w:cs="Times New Roman"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15">
    <w:nsid w:val="35D03B82"/>
    <w:multiLevelType w:val="hybridMultilevel"/>
    <w:tmpl w:val="C11CFD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D11F14"/>
    <w:multiLevelType w:val="hybridMultilevel"/>
    <w:tmpl w:val="0560707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37C4121D"/>
    <w:multiLevelType w:val="hybridMultilevel"/>
    <w:tmpl w:val="45C6388E"/>
    <w:lvl w:ilvl="0" w:tplc="105ACA0C">
      <w:numFmt w:val="bullet"/>
      <w:lvlText w:val="•"/>
      <w:lvlJc w:val="left"/>
      <w:pPr>
        <w:ind w:left="1080" w:hanging="72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2A60CAF"/>
    <w:multiLevelType w:val="hybridMultilevel"/>
    <w:tmpl w:val="94E6DF80"/>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9">
    <w:nsid w:val="43781EFA"/>
    <w:multiLevelType w:val="hybridMultilevel"/>
    <w:tmpl w:val="8CAAFDEA"/>
    <w:lvl w:ilvl="0" w:tplc="FFFFFFFF">
      <w:start w:val="1"/>
      <w:numFmt w:val="bullet"/>
      <w:pStyle w:val="Level1CharCharBullet"/>
      <w:lvlText w:val=""/>
      <w:lvlJc w:val="left"/>
      <w:pPr>
        <w:tabs>
          <w:tab w:val="num" w:pos="3024"/>
        </w:tabs>
        <w:ind w:left="3024" w:hanging="360"/>
      </w:pPr>
      <w:rPr>
        <w:rFonts w:ascii="Symbol" w:hAnsi="Symbol" w:hint="default"/>
      </w:rPr>
    </w:lvl>
    <w:lvl w:ilvl="1" w:tplc="07083858">
      <w:start w:val="1"/>
      <w:numFmt w:val="bullet"/>
      <w:lvlText w:val=""/>
      <w:lvlJc w:val="left"/>
      <w:pPr>
        <w:tabs>
          <w:tab w:val="num" w:pos="3744"/>
        </w:tabs>
        <w:ind w:left="3744" w:hanging="360"/>
      </w:pPr>
      <w:rPr>
        <w:rFonts w:ascii="Symbol" w:hAnsi="Symbol" w:hint="default"/>
        <w:color w:val="auto"/>
      </w:rPr>
    </w:lvl>
    <w:lvl w:ilvl="2" w:tplc="FFFFFFFF" w:tentative="1">
      <w:start w:val="1"/>
      <w:numFmt w:val="bullet"/>
      <w:lvlText w:val=""/>
      <w:lvlJc w:val="left"/>
      <w:pPr>
        <w:tabs>
          <w:tab w:val="num" w:pos="4464"/>
        </w:tabs>
        <w:ind w:left="4464" w:hanging="360"/>
      </w:pPr>
      <w:rPr>
        <w:rFonts w:ascii="Wingdings" w:hAnsi="Wingdings" w:hint="default"/>
      </w:rPr>
    </w:lvl>
    <w:lvl w:ilvl="3" w:tplc="FFFFFFFF" w:tentative="1">
      <w:start w:val="1"/>
      <w:numFmt w:val="bullet"/>
      <w:lvlText w:val=""/>
      <w:lvlJc w:val="left"/>
      <w:pPr>
        <w:tabs>
          <w:tab w:val="num" w:pos="5184"/>
        </w:tabs>
        <w:ind w:left="5184" w:hanging="360"/>
      </w:pPr>
      <w:rPr>
        <w:rFonts w:ascii="Symbol" w:hAnsi="Symbol" w:hint="default"/>
      </w:rPr>
    </w:lvl>
    <w:lvl w:ilvl="4" w:tplc="FFFFFFFF" w:tentative="1">
      <w:start w:val="1"/>
      <w:numFmt w:val="bullet"/>
      <w:lvlText w:val="o"/>
      <w:lvlJc w:val="left"/>
      <w:pPr>
        <w:tabs>
          <w:tab w:val="num" w:pos="5904"/>
        </w:tabs>
        <w:ind w:left="5904" w:hanging="360"/>
      </w:pPr>
      <w:rPr>
        <w:rFonts w:ascii="Courier New" w:hAnsi="Courier New" w:cs="Courier New" w:hint="default"/>
      </w:rPr>
    </w:lvl>
    <w:lvl w:ilvl="5" w:tplc="FFFFFFFF" w:tentative="1">
      <w:start w:val="1"/>
      <w:numFmt w:val="bullet"/>
      <w:lvlText w:val=""/>
      <w:lvlJc w:val="left"/>
      <w:pPr>
        <w:tabs>
          <w:tab w:val="num" w:pos="6624"/>
        </w:tabs>
        <w:ind w:left="6624" w:hanging="360"/>
      </w:pPr>
      <w:rPr>
        <w:rFonts w:ascii="Wingdings" w:hAnsi="Wingdings" w:hint="default"/>
      </w:rPr>
    </w:lvl>
    <w:lvl w:ilvl="6" w:tplc="FFFFFFFF" w:tentative="1">
      <w:start w:val="1"/>
      <w:numFmt w:val="bullet"/>
      <w:lvlText w:val=""/>
      <w:lvlJc w:val="left"/>
      <w:pPr>
        <w:tabs>
          <w:tab w:val="num" w:pos="7344"/>
        </w:tabs>
        <w:ind w:left="7344" w:hanging="360"/>
      </w:pPr>
      <w:rPr>
        <w:rFonts w:ascii="Symbol" w:hAnsi="Symbol" w:hint="default"/>
      </w:rPr>
    </w:lvl>
    <w:lvl w:ilvl="7" w:tplc="FFFFFFFF" w:tentative="1">
      <w:start w:val="1"/>
      <w:numFmt w:val="bullet"/>
      <w:lvlText w:val="o"/>
      <w:lvlJc w:val="left"/>
      <w:pPr>
        <w:tabs>
          <w:tab w:val="num" w:pos="8064"/>
        </w:tabs>
        <w:ind w:left="8064" w:hanging="360"/>
      </w:pPr>
      <w:rPr>
        <w:rFonts w:ascii="Courier New" w:hAnsi="Courier New" w:cs="Courier New" w:hint="default"/>
      </w:rPr>
    </w:lvl>
    <w:lvl w:ilvl="8" w:tplc="FFFFFFFF" w:tentative="1">
      <w:start w:val="1"/>
      <w:numFmt w:val="bullet"/>
      <w:lvlText w:val=""/>
      <w:lvlJc w:val="left"/>
      <w:pPr>
        <w:tabs>
          <w:tab w:val="num" w:pos="8784"/>
        </w:tabs>
        <w:ind w:left="8784" w:hanging="360"/>
      </w:pPr>
      <w:rPr>
        <w:rFonts w:ascii="Wingdings" w:hAnsi="Wingdings" w:hint="default"/>
      </w:rPr>
    </w:lvl>
  </w:abstractNum>
  <w:abstractNum w:abstractNumId="20">
    <w:nsid w:val="45A34814"/>
    <w:multiLevelType w:val="hybridMultilevel"/>
    <w:tmpl w:val="BF8CFA84"/>
    <w:lvl w:ilvl="0" w:tplc="3B8279CA">
      <w:start w:val="1"/>
      <w:numFmt w:val="bullet"/>
      <w:pStyle w:val="Level2bullet"/>
      <w:lvlText w:val=""/>
      <w:lvlJc w:val="left"/>
      <w:pPr>
        <w:tabs>
          <w:tab w:val="num" w:pos="1474"/>
        </w:tabs>
        <w:ind w:left="1247" w:firstLine="0"/>
      </w:pPr>
      <w:rPr>
        <w:rFonts w:ascii="Symbol" w:hAnsi="Symbol" w:hint="default"/>
        <w:color w:val="auto"/>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937122A"/>
    <w:multiLevelType w:val="hybridMultilevel"/>
    <w:tmpl w:val="F7AE6AC4"/>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2">
    <w:nsid w:val="527753BB"/>
    <w:multiLevelType w:val="singleLevel"/>
    <w:tmpl w:val="BAFCECAA"/>
    <w:lvl w:ilvl="0">
      <w:start w:val="1"/>
      <w:numFmt w:val="upperLetter"/>
      <w:pStyle w:val="Level7"/>
      <w:lvlText w:val="%1"/>
      <w:lvlJc w:val="left"/>
      <w:pPr>
        <w:tabs>
          <w:tab w:val="num" w:pos="432"/>
        </w:tabs>
        <w:ind w:left="432" w:hanging="432"/>
      </w:pPr>
      <w:rPr>
        <w:rFonts w:ascii="Arial" w:hAnsi="Arial" w:hint="default"/>
        <w:b w:val="0"/>
        <w:i w:val="0"/>
        <w:vanish/>
        <w:sz w:val="22"/>
        <w:u w:val="none"/>
      </w:rPr>
    </w:lvl>
  </w:abstractNum>
  <w:abstractNum w:abstractNumId="23">
    <w:nsid w:val="58D412FF"/>
    <w:multiLevelType w:val="hybridMultilevel"/>
    <w:tmpl w:val="D9DA3A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C5F7DEE"/>
    <w:multiLevelType w:val="hybridMultilevel"/>
    <w:tmpl w:val="F244D1F4"/>
    <w:lvl w:ilvl="0" w:tplc="105ACA0C">
      <w:numFmt w:val="bullet"/>
      <w:lvlText w:val="•"/>
      <w:lvlJc w:val="left"/>
      <w:pPr>
        <w:ind w:left="1080" w:hanging="72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BA44B67"/>
    <w:multiLevelType w:val="hybridMultilevel"/>
    <w:tmpl w:val="DE72534C"/>
    <w:lvl w:ilvl="0" w:tplc="7C8EFA00">
      <w:start w:val="1"/>
      <w:numFmt w:val="bullet"/>
      <w:lvlText w:val=""/>
      <w:lvlJc w:val="left"/>
      <w:pPr>
        <w:tabs>
          <w:tab w:val="num" w:pos="720"/>
        </w:tabs>
        <w:ind w:left="720" w:hanging="360"/>
      </w:pPr>
      <w:rPr>
        <w:rFonts w:ascii="Symbol" w:hAnsi="Symbol" w:hint="default"/>
      </w:rPr>
    </w:lvl>
    <w:lvl w:ilvl="1" w:tplc="59DCE224" w:tentative="1">
      <w:start w:val="1"/>
      <w:numFmt w:val="bullet"/>
      <w:lvlText w:val="o"/>
      <w:lvlJc w:val="left"/>
      <w:pPr>
        <w:tabs>
          <w:tab w:val="num" w:pos="1440"/>
        </w:tabs>
        <w:ind w:left="1440" w:hanging="360"/>
      </w:pPr>
      <w:rPr>
        <w:rFonts w:ascii="Courier New" w:hAnsi="Courier New" w:hint="default"/>
      </w:rPr>
    </w:lvl>
    <w:lvl w:ilvl="2" w:tplc="2312AAFA" w:tentative="1">
      <w:start w:val="1"/>
      <w:numFmt w:val="bullet"/>
      <w:lvlText w:val=""/>
      <w:lvlJc w:val="left"/>
      <w:pPr>
        <w:tabs>
          <w:tab w:val="num" w:pos="2160"/>
        </w:tabs>
        <w:ind w:left="2160" w:hanging="360"/>
      </w:pPr>
      <w:rPr>
        <w:rFonts w:ascii="Wingdings" w:hAnsi="Wingdings" w:hint="default"/>
      </w:rPr>
    </w:lvl>
    <w:lvl w:ilvl="3" w:tplc="C5DAF7A0" w:tentative="1">
      <w:start w:val="1"/>
      <w:numFmt w:val="bullet"/>
      <w:lvlText w:val=""/>
      <w:lvlJc w:val="left"/>
      <w:pPr>
        <w:tabs>
          <w:tab w:val="num" w:pos="2880"/>
        </w:tabs>
        <w:ind w:left="2880" w:hanging="360"/>
      </w:pPr>
      <w:rPr>
        <w:rFonts w:ascii="Symbol" w:hAnsi="Symbol" w:hint="default"/>
      </w:rPr>
    </w:lvl>
    <w:lvl w:ilvl="4" w:tplc="6518E26A" w:tentative="1">
      <w:start w:val="1"/>
      <w:numFmt w:val="bullet"/>
      <w:lvlText w:val="o"/>
      <w:lvlJc w:val="left"/>
      <w:pPr>
        <w:tabs>
          <w:tab w:val="num" w:pos="3600"/>
        </w:tabs>
        <w:ind w:left="3600" w:hanging="360"/>
      </w:pPr>
      <w:rPr>
        <w:rFonts w:ascii="Courier New" w:hAnsi="Courier New" w:hint="default"/>
      </w:rPr>
    </w:lvl>
    <w:lvl w:ilvl="5" w:tplc="A34C1EBA" w:tentative="1">
      <w:start w:val="1"/>
      <w:numFmt w:val="bullet"/>
      <w:lvlText w:val=""/>
      <w:lvlJc w:val="left"/>
      <w:pPr>
        <w:tabs>
          <w:tab w:val="num" w:pos="4320"/>
        </w:tabs>
        <w:ind w:left="4320" w:hanging="360"/>
      </w:pPr>
      <w:rPr>
        <w:rFonts w:ascii="Wingdings" w:hAnsi="Wingdings" w:hint="default"/>
      </w:rPr>
    </w:lvl>
    <w:lvl w:ilvl="6" w:tplc="3370D7CC" w:tentative="1">
      <w:start w:val="1"/>
      <w:numFmt w:val="bullet"/>
      <w:lvlText w:val=""/>
      <w:lvlJc w:val="left"/>
      <w:pPr>
        <w:tabs>
          <w:tab w:val="num" w:pos="5040"/>
        </w:tabs>
        <w:ind w:left="5040" w:hanging="360"/>
      </w:pPr>
      <w:rPr>
        <w:rFonts w:ascii="Symbol" w:hAnsi="Symbol" w:hint="default"/>
      </w:rPr>
    </w:lvl>
    <w:lvl w:ilvl="7" w:tplc="689232C2" w:tentative="1">
      <w:start w:val="1"/>
      <w:numFmt w:val="bullet"/>
      <w:lvlText w:val="o"/>
      <w:lvlJc w:val="left"/>
      <w:pPr>
        <w:tabs>
          <w:tab w:val="num" w:pos="5760"/>
        </w:tabs>
        <w:ind w:left="5760" w:hanging="360"/>
      </w:pPr>
      <w:rPr>
        <w:rFonts w:ascii="Courier New" w:hAnsi="Courier New" w:hint="default"/>
      </w:rPr>
    </w:lvl>
    <w:lvl w:ilvl="8" w:tplc="B512E62E" w:tentative="1">
      <w:start w:val="1"/>
      <w:numFmt w:val="bullet"/>
      <w:lvlText w:val=""/>
      <w:lvlJc w:val="left"/>
      <w:pPr>
        <w:tabs>
          <w:tab w:val="num" w:pos="6480"/>
        </w:tabs>
        <w:ind w:left="6480" w:hanging="360"/>
      </w:pPr>
      <w:rPr>
        <w:rFonts w:ascii="Wingdings" w:hAnsi="Wingdings" w:hint="default"/>
      </w:rPr>
    </w:lvl>
  </w:abstractNum>
  <w:abstractNum w:abstractNumId="26">
    <w:nsid w:val="6C6D5EF0"/>
    <w:multiLevelType w:val="singleLevel"/>
    <w:tmpl w:val="756EA150"/>
    <w:lvl w:ilvl="0">
      <w:start w:val="1"/>
      <w:numFmt w:val="lowerLetter"/>
      <w:pStyle w:val="level9"/>
      <w:lvlText w:val="%1)"/>
      <w:lvlJc w:val="left"/>
      <w:pPr>
        <w:tabs>
          <w:tab w:val="num" w:pos="1440"/>
        </w:tabs>
        <w:ind w:left="1440" w:hanging="720"/>
      </w:pPr>
      <w:rPr>
        <w:rFonts w:ascii="Times New Roman" w:hAnsi="Times New Roman"/>
        <w:b w:val="0"/>
        <w:i w:val="0"/>
        <w:sz w:val="24"/>
        <w:u w:val="none"/>
      </w:rPr>
    </w:lvl>
  </w:abstractNum>
  <w:abstractNum w:abstractNumId="27">
    <w:nsid w:val="6E68578B"/>
    <w:multiLevelType w:val="hybridMultilevel"/>
    <w:tmpl w:val="6F9E8650"/>
    <w:lvl w:ilvl="0" w:tplc="62420CEC">
      <w:start w:val="1"/>
      <w:numFmt w:val="bullet"/>
      <w:lvlText w:val=""/>
      <w:lvlJc w:val="left"/>
      <w:pPr>
        <w:tabs>
          <w:tab w:val="num" w:pos="720"/>
        </w:tabs>
        <w:ind w:left="720" w:hanging="360"/>
      </w:pPr>
      <w:rPr>
        <w:rFonts w:ascii="Symbol" w:hAnsi="Symbol" w:hint="default"/>
      </w:rPr>
    </w:lvl>
    <w:lvl w:ilvl="1" w:tplc="2E18B06E" w:tentative="1">
      <w:start w:val="1"/>
      <w:numFmt w:val="bullet"/>
      <w:lvlText w:val="o"/>
      <w:lvlJc w:val="left"/>
      <w:pPr>
        <w:tabs>
          <w:tab w:val="num" w:pos="1440"/>
        </w:tabs>
        <w:ind w:left="1440" w:hanging="360"/>
      </w:pPr>
      <w:rPr>
        <w:rFonts w:ascii="Courier New" w:hAnsi="Courier New" w:cs="Courier New" w:hint="default"/>
      </w:rPr>
    </w:lvl>
    <w:lvl w:ilvl="2" w:tplc="22928B4E" w:tentative="1">
      <w:start w:val="1"/>
      <w:numFmt w:val="bullet"/>
      <w:lvlText w:val=""/>
      <w:lvlJc w:val="left"/>
      <w:pPr>
        <w:tabs>
          <w:tab w:val="num" w:pos="2160"/>
        </w:tabs>
        <w:ind w:left="2160" w:hanging="360"/>
      </w:pPr>
      <w:rPr>
        <w:rFonts w:ascii="Wingdings" w:hAnsi="Wingdings" w:hint="default"/>
      </w:rPr>
    </w:lvl>
    <w:lvl w:ilvl="3" w:tplc="CF163B90" w:tentative="1">
      <w:start w:val="1"/>
      <w:numFmt w:val="bullet"/>
      <w:lvlText w:val=""/>
      <w:lvlJc w:val="left"/>
      <w:pPr>
        <w:tabs>
          <w:tab w:val="num" w:pos="2880"/>
        </w:tabs>
        <w:ind w:left="2880" w:hanging="360"/>
      </w:pPr>
      <w:rPr>
        <w:rFonts w:ascii="Symbol" w:hAnsi="Symbol" w:hint="default"/>
      </w:rPr>
    </w:lvl>
    <w:lvl w:ilvl="4" w:tplc="828A58A6" w:tentative="1">
      <w:start w:val="1"/>
      <w:numFmt w:val="bullet"/>
      <w:lvlText w:val="o"/>
      <w:lvlJc w:val="left"/>
      <w:pPr>
        <w:tabs>
          <w:tab w:val="num" w:pos="3600"/>
        </w:tabs>
        <w:ind w:left="3600" w:hanging="360"/>
      </w:pPr>
      <w:rPr>
        <w:rFonts w:ascii="Courier New" w:hAnsi="Courier New" w:cs="Courier New" w:hint="default"/>
      </w:rPr>
    </w:lvl>
    <w:lvl w:ilvl="5" w:tplc="469C27CC" w:tentative="1">
      <w:start w:val="1"/>
      <w:numFmt w:val="bullet"/>
      <w:lvlText w:val=""/>
      <w:lvlJc w:val="left"/>
      <w:pPr>
        <w:tabs>
          <w:tab w:val="num" w:pos="4320"/>
        </w:tabs>
        <w:ind w:left="4320" w:hanging="360"/>
      </w:pPr>
      <w:rPr>
        <w:rFonts w:ascii="Wingdings" w:hAnsi="Wingdings" w:hint="default"/>
      </w:rPr>
    </w:lvl>
    <w:lvl w:ilvl="6" w:tplc="1AB26512" w:tentative="1">
      <w:start w:val="1"/>
      <w:numFmt w:val="bullet"/>
      <w:lvlText w:val=""/>
      <w:lvlJc w:val="left"/>
      <w:pPr>
        <w:tabs>
          <w:tab w:val="num" w:pos="5040"/>
        </w:tabs>
        <w:ind w:left="5040" w:hanging="360"/>
      </w:pPr>
      <w:rPr>
        <w:rFonts w:ascii="Symbol" w:hAnsi="Symbol" w:hint="default"/>
      </w:rPr>
    </w:lvl>
    <w:lvl w:ilvl="7" w:tplc="FE92AED8" w:tentative="1">
      <w:start w:val="1"/>
      <w:numFmt w:val="bullet"/>
      <w:lvlText w:val="o"/>
      <w:lvlJc w:val="left"/>
      <w:pPr>
        <w:tabs>
          <w:tab w:val="num" w:pos="5760"/>
        </w:tabs>
        <w:ind w:left="5760" w:hanging="360"/>
      </w:pPr>
      <w:rPr>
        <w:rFonts w:ascii="Courier New" w:hAnsi="Courier New" w:cs="Courier New" w:hint="default"/>
      </w:rPr>
    </w:lvl>
    <w:lvl w:ilvl="8" w:tplc="487C3BCA" w:tentative="1">
      <w:start w:val="1"/>
      <w:numFmt w:val="bullet"/>
      <w:lvlText w:val=""/>
      <w:lvlJc w:val="left"/>
      <w:pPr>
        <w:tabs>
          <w:tab w:val="num" w:pos="6480"/>
        </w:tabs>
        <w:ind w:left="6480" w:hanging="360"/>
      </w:pPr>
      <w:rPr>
        <w:rFonts w:ascii="Wingdings" w:hAnsi="Wingdings" w:hint="default"/>
      </w:rPr>
    </w:lvl>
  </w:abstractNum>
  <w:abstractNum w:abstractNumId="28">
    <w:nsid w:val="70677BFF"/>
    <w:multiLevelType w:val="hybridMultilevel"/>
    <w:tmpl w:val="899CB0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4DE2A38"/>
    <w:multiLevelType w:val="hybridMultilevel"/>
    <w:tmpl w:val="D9A2D47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A5E3B51"/>
    <w:multiLevelType w:val="hybridMultilevel"/>
    <w:tmpl w:val="23B2D974"/>
    <w:lvl w:ilvl="0" w:tplc="581A5ADC">
      <w:start w:val="11"/>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1">
    <w:nsid w:val="7B6805C3"/>
    <w:multiLevelType w:val="hybridMultilevel"/>
    <w:tmpl w:val="365E0AE4"/>
    <w:lvl w:ilvl="0" w:tplc="04060001">
      <w:numFmt w:val="bullet"/>
      <w:lvlText w:val="•"/>
      <w:lvlJc w:val="left"/>
      <w:pPr>
        <w:ind w:left="1080" w:hanging="720"/>
      </w:pPr>
      <w:rPr>
        <w:rFonts w:ascii="Times New Roman" w:eastAsia="Times New Roman" w:hAnsi="Times New Roman" w:cs="Times New Roman" w:hint="default"/>
      </w:rPr>
    </w:lvl>
    <w:lvl w:ilvl="1" w:tplc="04060003">
      <w:numFmt w:val="bullet"/>
      <w:lvlText w:val=""/>
      <w:lvlJc w:val="left"/>
      <w:pPr>
        <w:ind w:left="1800" w:hanging="720"/>
      </w:pPr>
      <w:rPr>
        <w:rFonts w:ascii="Symbol" w:eastAsia="Times New Roman" w:hAnsi="Symbol"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7CCE36FC"/>
    <w:multiLevelType w:val="hybridMultilevel"/>
    <w:tmpl w:val="2E248B9C"/>
    <w:lvl w:ilvl="0" w:tplc="105ACA0C">
      <w:start w:val="1"/>
      <w:numFmt w:val="bullet"/>
      <w:lvlText w:val=""/>
      <w:lvlJc w:val="left"/>
      <w:pPr>
        <w:tabs>
          <w:tab w:val="num" w:pos="720"/>
        </w:tabs>
        <w:ind w:left="720" w:hanging="360"/>
      </w:pPr>
      <w:rPr>
        <w:rFonts w:ascii="Symbol" w:hAnsi="Symbol" w:hint="default"/>
      </w:rPr>
    </w:lvl>
    <w:lvl w:ilvl="1" w:tplc="187E033A"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2"/>
  </w:num>
  <w:num w:numId="3">
    <w:abstractNumId w:val="0"/>
  </w:num>
  <w:num w:numId="4">
    <w:abstractNumId w:val="26"/>
  </w:num>
  <w:num w:numId="5">
    <w:abstractNumId w:val="9"/>
  </w:num>
  <w:num w:numId="6">
    <w:abstractNumId w:val="19"/>
  </w:num>
  <w:num w:numId="7">
    <w:abstractNumId w:val="20"/>
  </w:num>
  <w:num w:numId="8">
    <w:abstractNumId w:val="6"/>
  </w:num>
  <w:num w:numId="9">
    <w:abstractNumId w:val="16"/>
  </w:num>
  <w:num w:numId="10">
    <w:abstractNumId w:val="21"/>
  </w:num>
  <w:num w:numId="11">
    <w:abstractNumId w:val="18"/>
  </w:num>
  <w:num w:numId="12">
    <w:abstractNumId w:val="29"/>
  </w:num>
  <w:num w:numId="13">
    <w:abstractNumId w:val="1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3"/>
  </w:num>
  <w:num w:numId="25">
    <w:abstractNumId w:val="31"/>
  </w:num>
  <w:num w:numId="26">
    <w:abstractNumId w:val="24"/>
  </w:num>
  <w:num w:numId="27">
    <w:abstractNumId w:val="17"/>
  </w:num>
  <w:num w:numId="28">
    <w:abstractNumId w:val="11"/>
  </w:num>
  <w:num w:numId="29">
    <w:abstractNumId w:val="13"/>
  </w:num>
  <w:num w:numId="30">
    <w:abstractNumId w:val="23"/>
  </w:num>
  <w:num w:numId="31">
    <w:abstractNumId w:val="1"/>
  </w:num>
  <w:num w:numId="32">
    <w:abstractNumId w:val="25"/>
  </w:num>
  <w:num w:numId="33">
    <w:abstractNumId w:val="28"/>
  </w:num>
  <w:num w:numId="34">
    <w:abstractNumId w:val="27"/>
  </w:num>
  <w:num w:numId="35">
    <w:abstractNumId w:val="32"/>
  </w:num>
  <w:num w:numId="36">
    <w:abstractNumId w:val="14"/>
  </w:num>
  <w:num w:numId="37">
    <w:abstractNumId w:val="8"/>
  </w:num>
  <w:num w:numId="38">
    <w:abstractNumId w:val="15"/>
  </w:num>
  <w:num w:numId="3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num>
  <w:num w:numId="42">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152E68"/>
    <w:rsid w:val="0000035C"/>
    <w:rsid w:val="00001769"/>
    <w:rsid w:val="00002546"/>
    <w:rsid w:val="00003075"/>
    <w:rsid w:val="0000364E"/>
    <w:rsid w:val="00003F6A"/>
    <w:rsid w:val="00004A8A"/>
    <w:rsid w:val="00004DEB"/>
    <w:rsid w:val="000068BA"/>
    <w:rsid w:val="000075DC"/>
    <w:rsid w:val="00007D10"/>
    <w:rsid w:val="00007FC0"/>
    <w:rsid w:val="000100F5"/>
    <w:rsid w:val="00010234"/>
    <w:rsid w:val="000102C0"/>
    <w:rsid w:val="000105BC"/>
    <w:rsid w:val="000114FE"/>
    <w:rsid w:val="00011FBA"/>
    <w:rsid w:val="00012310"/>
    <w:rsid w:val="00013229"/>
    <w:rsid w:val="0001481A"/>
    <w:rsid w:val="00015285"/>
    <w:rsid w:val="00016C26"/>
    <w:rsid w:val="00016EF5"/>
    <w:rsid w:val="00017457"/>
    <w:rsid w:val="00020769"/>
    <w:rsid w:val="00020D3F"/>
    <w:rsid w:val="00020FBF"/>
    <w:rsid w:val="0002119D"/>
    <w:rsid w:val="00021421"/>
    <w:rsid w:val="0002160A"/>
    <w:rsid w:val="000222F1"/>
    <w:rsid w:val="00022613"/>
    <w:rsid w:val="0002404E"/>
    <w:rsid w:val="00024BB1"/>
    <w:rsid w:val="0002655D"/>
    <w:rsid w:val="00026B4F"/>
    <w:rsid w:val="00026BF1"/>
    <w:rsid w:val="00026C88"/>
    <w:rsid w:val="000271EF"/>
    <w:rsid w:val="00027B94"/>
    <w:rsid w:val="00027F04"/>
    <w:rsid w:val="00030AC6"/>
    <w:rsid w:val="00031743"/>
    <w:rsid w:val="000318A1"/>
    <w:rsid w:val="000325BC"/>
    <w:rsid w:val="000335DF"/>
    <w:rsid w:val="000340EA"/>
    <w:rsid w:val="00034DB9"/>
    <w:rsid w:val="000352B5"/>
    <w:rsid w:val="00036AA9"/>
    <w:rsid w:val="00036B30"/>
    <w:rsid w:val="00037739"/>
    <w:rsid w:val="00037DD1"/>
    <w:rsid w:val="00040050"/>
    <w:rsid w:val="000401C2"/>
    <w:rsid w:val="00042038"/>
    <w:rsid w:val="00042FE2"/>
    <w:rsid w:val="00043E34"/>
    <w:rsid w:val="00043FFC"/>
    <w:rsid w:val="000448F1"/>
    <w:rsid w:val="00044F45"/>
    <w:rsid w:val="00045401"/>
    <w:rsid w:val="000454A5"/>
    <w:rsid w:val="000456FB"/>
    <w:rsid w:val="00045794"/>
    <w:rsid w:val="00045ABE"/>
    <w:rsid w:val="00046193"/>
    <w:rsid w:val="000463A4"/>
    <w:rsid w:val="000468AD"/>
    <w:rsid w:val="0004756A"/>
    <w:rsid w:val="00047BF6"/>
    <w:rsid w:val="00047EE5"/>
    <w:rsid w:val="00047F9A"/>
    <w:rsid w:val="000501E5"/>
    <w:rsid w:val="00051064"/>
    <w:rsid w:val="00051BB6"/>
    <w:rsid w:val="00051D36"/>
    <w:rsid w:val="00051EFB"/>
    <w:rsid w:val="0005204B"/>
    <w:rsid w:val="00052468"/>
    <w:rsid w:val="00053264"/>
    <w:rsid w:val="0005344E"/>
    <w:rsid w:val="0005389E"/>
    <w:rsid w:val="00053A98"/>
    <w:rsid w:val="00053E25"/>
    <w:rsid w:val="0005496C"/>
    <w:rsid w:val="00054D88"/>
    <w:rsid w:val="00054DD1"/>
    <w:rsid w:val="00054E92"/>
    <w:rsid w:val="00054F2E"/>
    <w:rsid w:val="00055DFC"/>
    <w:rsid w:val="00056F83"/>
    <w:rsid w:val="0005720D"/>
    <w:rsid w:val="00057BD7"/>
    <w:rsid w:val="00057E09"/>
    <w:rsid w:val="000605B0"/>
    <w:rsid w:val="00060609"/>
    <w:rsid w:val="00060990"/>
    <w:rsid w:val="00060B86"/>
    <w:rsid w:val="00060C8D"/>
    <w:rsid w:val="00060FFB"/>
    <w:rsid w:val="000612BD"/>
    <w:rsid w:val="00061B2D"/>
    <w:rsid w:val="00062352"/>
    <w:rsid w:val="000629DB"/>
    <w:rsid w:val="000630E4"/>
    <w:rsid w:val="00063B47"/>
    <w:rsid w:val="00063C8C"/>
    <w:rsid w:val="00063FBB"/>
    <w:rsid w:val="000640A9"/>
    <w:rsid w:val="00064203"/>
    <w:rsid w:val="000650BF"/>
    <w:rsid w:val="00065535"/>
    <w:rsid w:val="00066BD2"/>
    <w:rsid w:val="00067B1B"/>
    <w:rsid w:val="00067B5D"/>
    <w:rsid w:val="00067B8D"/>
    <w:rsid w:val="00070812"/>
    <w:rsid w:val="00070E3A"/>
    <w:rsid w:val="0007100B"/>
    <w:rsid w:val="00071627"/>
    <w:rsid w:val="00072AAB"/>
    <w:rsid w:val="0007371D"/>
    <w:rsid w:val="00073924"/>
    <w:rsid w:val="00073CD5"/>
    <w:rsid w:val="000741AD"/>
    <w:rsid w:val="00074EF5"/>
    <w:rsid w:val="00075175"/>
    <w:rsid w:val="00075621"/>
    <w:rsid w:val="00075FBD"/>
    <w:rsid w:val="00076230"/>
    <w:rsid w:val="00077B3E"/>
    <w:rsid w:val="0008073A"/>
    <w:rsid w:val="00080E18"/>
    <w:rsid w:val="000814E2"/>
    <w:rsid w:val="0008226F"/>
    <w:rsid w:val="000825C5"/>
    <w:rsid w:val="000826EA"/>
    <w:rsid w:val="000826F1"/>
    <w:rsid w:val="00082850"/>
    <w:rsid w:val="00082ED1"/>
    <w:rsid w:val="000833C5"/>
    <w:rsid w:val="00083522"/>
    <w:rsid w:val="0008452E"/>
    <w:rsid w:val="000846E3"/>
    <w:rsid w:val="000848FF"/>
    <w:rsid w:val="00084D51"/>
    <w:rsid w:val="0008521A"/>
    <w:rsid w:val="00085539"/>
    <w:rsid w:val="00086C42"/>
    <w:rsid w:val="00086DB1"/>
    <w:rsid w:val="000873FE"/>
    <w:rsid w:val="0008787A"/>
    <w:rsid w:val="000878DB"/>
    <w:rsid w:val="00087A2D"/>
    <w:rsid w:val="00090A49"/>
    <w:rsid w:val="0009106E"/>
    <w:rsid w:val="00091B1B"/>
    <w:rsid w:val="000926D1"/>
    <w:rsid w:val="00093684"/>
    <w:rsid w:val="000939D8"/>
    <w:rsid w:val="000940F8"/>
    <w:rsid w:val="00095126"/>
    <w:rsid w:val="00095C53"/>
    <w:rsid w:val="00095D28"/>
    <w:rsid w:val="000960B1"/>
    <w:rsid w:val="00096C0E"/>
    <w:rsid w:val="00096DD2"/>
    <w:rsid w:val="00097050"/>
    <w:rsid w:val="0009722B"/>
    <w:rsid w:val="0009726A"/>
    <w:rsid w:val="0009756E"/>
    <w:rsid w:val="0009761D"/>
    <w:rsid w:val="000976B7"/>
    <w:rsid w:val="000A02F8"/>
    <w:rsid w:val="000A05CF"/>
    <w:rsid w:val="000A0B23"/>
    <w:rsid w:val="000A156C"/>
    <w:rsid w:val="000A2621"/>
    <w:rsid w:val="000A2D20"/>
    <w:rsid w:val="000A3B72"/>
    <w:rsid w:val="000A56D1"/>
    <w:rsid w:val="000A60F8"/>
    <w:rsid w:val="000A67BC"/>
    <w:rsid w:val="000A67C2"/>
    <w:rsid w:val="000A681B"/>
    <w:rsid w:val="000A7505"/>
    <w:rsid w:val="000A7851"/>
    <w:rsid w:val="000A7EB4"/>
    <w:rsid w:val="000B00B3"/>
    <w:rsid w:val="000B0229"/>
    <w:rsid w:val="000B0732"/>
    <w:rsid w:val="000B0BEF"/>
    <w:rsid w:val="000B0C64"/>
    <w:rsid w:val="000B11B9"/>
    <w:rsid w:val="000B11F1"/>
    <w:rsid w:val="000B16F3"/>
    <w:rsid w:val="000B1A8F"/>
    <w:rsid w:val="000B1D92"/>
    <w:rsid w:val="000B252B"/>
    <w:rsid w:val="000B2CB1"/>
    <w:rsid w:val="000B2F3C"/>
    <w:rsid w:val="000B35E2"/>
    <w:rsid w:val="000B3D25"/>
    <w:rsid w:val="000B56E1"/>
    <w:rsid w:val="000B582B"/>
    <w:rsid w:val="000B6D6D"/>
    <w:rsid w:val="000B6F6C"/>
    <w:rsid w:val="000B70EB"/>
    <w:rsid w:val="000B7A28"/>
    <w:rsid w:val="000B7D68"/>
    <w:rsid w:val="000C1120"/>
    <w:rsid w:val="000C1203"/>
    <w:rsid w:val="000C156F"/>
    <w:rsid w:val="000C1F7A"/>
    <w:rsid w:val="000C2A3D"/>
    <w:rsid w:val="000C3DBD"/>
    <w:rsid w:val="000C4576"/>
    <w:rsid w:val="000C659F"/>
    <w:rsid w:val="000C65DA"/>
    <w:rsid w:val="000C72AD"/>
    <w:rsid w:val="000D0014"/>
    <w:rsid w:val="000D16AB"/>
    <w:rsid w:val="000D1712"/>
    <w:rsid w:val="000D1A24"/>
    <w:rsid w:val="000D1D3A"/>
    <w:rsid w:val="000D2236"/>
    <w:rsid w:val="000D3265"/>
    <w:rsid w:val="000D4818"/>
    <w:rsid w:val="000D5B0C"/>
    <w:rsid w:val="000D5BB8"/>
    <w:rsid w:val="000D6C3D"/>
    <w:rsid w:val="000D7046"/>
    <w:rsid w:val="000D7685"/>
    <w:rsid w:val="000D78C7"/>
    <w:rsid w:val="000D7A4C"/>
    <w:rsid w:val="000D7CB4"/>
    <w:rsid w:val="000E0F95"/>
    <w:rsid w:val="000E1F42"/>
    <w:rsid w:val="000E2E71"/>
    <w:rsid w:val="000E365A"/>
    <w:rsid w:val="000E3DA8"/>
    <w:rsid w:val="000E5293"/>
    <w:rsid w:val="000E570A"/>
    <w:rsid w:val="000E5A1D"/>
    <w:rsid w:val="000E635F"/>
    <w:rsid w:val="000E63D1"/>
    <w:rsid w:val="000E6857"/>
    <w:rsid w:val="000E6FCA"/>
    <w:rsid w:val="000E7166"/>
    <w:rsid w:val="000E72F8"/>
    <w:rsid w:val="000E7A46"/>
    <w:rsid w:val="000E7F7F"/>
    <w:rsid w:val="000F073E"/>
    <w:rsid w:val="000F0BFE"/>
    <w:rsid w:val="000F1021"/>
    <w:rsid w:val="000F1948"/>
    <w:rsid w:val="000F1BA0"/>
    <w:rsid w:val="000F2217"/>
    <w:rsid w:val="000F2CB2"/>
    <w:rsid w:val="000F3BC2"/>
    <w:rsid w:val="000F49FF"/>
    <w:rsid w:val="000F4CB6"/>
    <w:rsid w:val="000F5D51"/>
    <w:rsid w:val="000F63EC"/>
    <w:rsid w:val="000F680E"/>
    <w:rsid w:val="000F6A82"/>
    <w:rsid w:val="000F6B90"/>
    <w:rsid w:val="000F79C8"/>
    <w:rsid w:val="00100153"/>
    <w:rsid w:val="00100828"/>
    <w:rsid w:val="0010095A"/>
    <w:rsid w:val="00100989"/>
    <w:rsid w:val="00100B8D"/>
    <w:rsid w:val="00100C27"/>
    <w:rsid w:val="00101F51"/>
    <w:rsid w:val="00102908"/>
    <w:rsid w:val="00102D3B"/>
    <w:rsid w:val="00102E45"/>
    <w:rsid w:val="00103162"/>
    <w:rsid w:val="00103810"/>
    <w:rsid w:val="0010465D"/>
    <w:rsid w:val="001047CD"/>
    <w:rsid w:val="001049B7"/>
    <w:rsid w:val="00104ED0"/>
    <w:rsid w:val="00105170"/>
    <w:rsid w:val="001065F6"/>
    <w:rsid w:val="0010673F"/>
    <w:rsid w:val="00106B48"/>
    <w:rsid w:val="00106F49"/>
    <w:rsid w:val="001073F7"/>
    <w:rsid w:val="00107DD2"/>
    <w:rsid w:val="001106B5"/>
    <w:rsid w:val="00110F41"/>
    <w:rsid w:val="0011196C"/>
    <w:rsid w:val="00111AC0"/>
    <w:rsid w:val="00111DC2"/>
    <w:rsid w:val="00112D46"/>
    <w:rsid w:val="00112FC4"/>
    <w:rsid w:val="00113AC1"/>
    <w:rsid w:val="00113DC0"/>
    <w:rsid w:val="00113FEC"/>
    <w:rsid w:val="00114B9B"/>
    <w:rsid w:val="00114C15"/>
    <w:rsid w:val="00114F83"/>
    <w:rsid w:val="00115266"/>
    <w:rsid w:val="00116964"/>
    <w:rsid w:val="00116ED3"/>
    <w:rsid w:val="0011794B"/>
    <w:rsid w:val="00117DB1"/>
    <w:rsid w:val="00120B14"/>
    <w:rsid w:val="00121C63"/>
    <w:rsid w:val="00121E17"/>
    <w:rsid w:val="00121EDA"/>
    <w:rsid w:val="001224A8"/>
    <w:rsid w:val="00122B3D"/>
    <w:rsid w:val="00122CA5"/>
    <w:rsid w:val="0012361E"/>
    <w:rsid w:val="00124243"/>
    <w:rsid w:val="001242BA"/>
    <w:rsid w:val="0012435F"/>
    <w:rsid w:val="00124527"/>
    <w:rsid w:val="00124BD4"/>
    <w:rsid w:val="001258D3"/>
    <w:rsid w:val="00127AE2"/>
    <w:rsid w:val="00127FA6"/>
    <w:rsid w:val="001301F1"/>
    <w:rsid w:val="00130C17"/>
    <w:rsid w:val="00130C50"/>
    <w:rsid w:val="00130E19"/>
    <w:rsid w:val="0013143E"/>
    <w:rsid w:val="00131860"/>
    <w:rsid w:val="001339AA"/>
    <w:rsid w:val="00133BB4"/>
    <w:rsid w:val="00134B92"/>
    <w:rsid w:val="00134F95"/>
    <w:rsid w:val="00135130"/>
    <w:rsid w:val="00135133"/>
    <w:rsid w:val="001352BA"/>
    <w:rsid w:val="00136D58"/>
    <w:rsid w:val="0013705F"/>
    <w:rsid w:val="001376A0"/>
    <w:rsid w:val="00140389"/>
    <w:rsid w:val="00141B83"/>
    <w:rsid w:val="001421BC"/>
    <w:rsid w:val="0014294D"/>
    <w:rsid w:val="00142A52"/>
    <w:rsid w:val="00142E34"/>
    <w:rsid w:val="00143C35"/>
    <w:rsid w:val="00143CF2"/>
    <w:rsid w:val="00143F02"/>
    <w:rsid w:val="001443FB"/>
    <w:rsid w:val="0014445D"/>
    <w:rsid w:val="00144E91"/>
    <w:rsid w:val="00146038"/>
    <w:rsid w:val="00146055"/>
    <w:rsid w:val="0014609C"/>
    <w:rsid w:val="001462ED"/>
    <w:rsid w:val="00146625"/>
    <w:rsid w:val="0014665A"/>
    <w:rsid w:val="00146E3B"/>
    <w:rsid w:val="00147070"/>
    <w:rsid w:val="00147472"/>
    <w:rsid w:val="0014789F"/>
    <w:rsid w:val="001479D4"/>
    <w:rsid w:val="00147D95"/>
    <w:rsid w:val="00150348"/>
    <w:rsid w:val="0015069F"/>
    <w:rsid w:val="00150B9E"/>
    <w:rsid w:val="0015109C"/>
    <w:rsid w:val="001510E5"/>
    <w:rsid w:val="00151877"/>
    <w:rsid w:val="00152E68"/>
    <w:rsid w:val="00152EC8"/>
    <w:rsid w:val="00154088"/>
    <w:rsid w:val="00154D12"/>
    <w:rsid w:val="001554C9"/>
    <w:rsid w:val="00155BFD"/>
    <w:rsid w:val="00155F27"/>
    <w:rsid w:val="0015665A"/>
    <w:rsid w:val="0015677C"/>
    <w:rsid w:val="00156BBA"/>
    <w:rsid w:val="00157B3E"/>
    <w:rsid w:val="001608E3"/>
    <w:rsid w:val="00160CC9"/>
    <w:rsid w:val="00160D35"/>
    <w:rsid w:val="00160DF4"/>
    <w:rsid w:val="00161C91"/>
    <w:rsid w:val="00161D21"/>
    <w:rsid w:val="00162AFE"/>
    <w:rsid w:val="0016316F"/>
    <w:rsid w:val="00163421"/>
    <w:rsid w:val="00163C6F"/>
    <w:rsid w:val="0016497D"/>
    <w:rsid w:val="001649B8"/>
    <w:rsid w:val="001653F2"/>
    <w:rsid w:val="00165716"/>
    <w:rsid w:val="00165932"/>
    <w:rsid w:val="001659AC"/>
    <w:rsid w:val="00165A6A"/>
    <w:rsid w:val="001667DA"/>
    <w:rsid w:val="00166B98"/>
    <w:rsid w:val="00166DBC"/>
    <w:rsid w:val="0016749D"/>
    <w:rsid w:val="0016778F"/>
    <w:rsid w:val="00167E25"/>
    <w:rsid w:val="00167E68"/>
    <w:rsid w:val="00170A54"/>
    <w:rsid w:val="00171372"/>
    <w:rsid w:val="00171750"/>
    <w:rsid w:val="00171942"/>
    <w:rsid w:val="00171A83"/>
    <w:rsid w:val="00172059"/>
    <w:rsid w:val="001725B4"/>
    <w:rsid w:val="00172F47"/>
    <w:rsid w:val="0017404F"/>
    <w:rsid w:val="001753E4"/>
    <w:rsid w:val="00175610"/>
    <w:rsid w:val="00175BA1"/>
    <w:rsid w:val="00175CB8"/>
    <w:rsid w:val="00175D10"/>
    <w:rsid w:val="00175F98"/>
    <w:rsid w:val="00176364"/>
    <w:rsid w:val="00176488"/>
    <w:rsid w:val="00176A6C"/>
    <w:rsid w:val="00176D7F"/>
    <w:rsid w:val="0018012F"/>
    <w:rsid w:val="00180A6F"/>
    <w:rsid w:val="00180D0D"/>
    <w:rsid w:val="00180FEE"/>
    <w:rsid w:val="0018165B"/>
    <w:rsid w:val="00181E9E"/>
    <w:rsid w:val="00181F49"/>
    <w:rsid w:val="0018222A"/>
    <w:rsid w:val="00182472"/>
    <w:rsid w:val="001826C3"/>
    <w:rsid w:val="001831DA"/>
    <w:rsid w:val="00183387"/>
    <w:rsid w:val="00183431"/>
    <w:rsid w:val="00183F29"/>
    <w:rsid w:val="00183F8B"/>
    <w:rsid w:val="001842E8"/>
    <w:rsid w:val="001850AC"/>
    <w:rsid w:val="0018547A"/>
    <w:rsid w:val="00185549"/>
    <w:rsid w:val="00185772"/>
    <w:rsid w:val="001872A4"/>
    <w:rsid w:val="001909A3"/>
    <w:rsid w:val="00190C87"/>
    <w:rsid w:val="00190F84"/>
    <w:rsid w:val="001912D5"/>
    <w:rsid w:val="0019162F"/>
    <w:rsid w:val="00191FA7"/>
    <w:rsid w:val="00192446"/>
    <w:rsid w:val="00192E38"/>
    <w:rsid w:val="00192F82"/>
    <w:rsid w:val="00193562"/>
    <w:rsid w:val="00194224"/>
    <w:rsid w:val="0019472E"/>
    <w:rsid w:val="00194A36"/>
    <w:rsid w:val="00195DAF"/>
    <w:rsid w:val="001961A7"/>
    <w:rsid w:val="00196386"/>
    <w:rsid w:val="001A0BEB"/>
    <w:rsid w:val="001A0DD4"/>
    <w:rsid w:val="001A0E92"/>
    <w:rsid w:val="001A17A1"/>
    <w:rsid w:val="001A187E"/>
    <w:rsid w:val="001A1AE0"/>
    <w:rsid w:val="001A1B61"/>
    <w:rsid w:val="001A21DE"/>
    <w:rsid w:val="001A2599"/>
    <w:rsid w:val="001A32D7"/>
    <w:rsid w:val="001A3C0E"/>
    <w:rsid w:val="001A42FD"/>
    <w:rsid w:val="001A4AE8"/>
    <w:rsid w:val="001A4D23"/>
    <w:rsid w:val="001A5204"/>
    <w:rsid w:val="001A67C0"/>
    <w:rsid w:val="001A7377"/>
    <w:rsid w:val="001B031C"/>
    <w:rsid w:val="001B0828"/>
    <w:rsid w:val="001B11F4"/>
    <w:rsid w:val="001B134C"/>
    <w:rsid w:val="001B1848"/>
    <w:rsid w:val="001B250F"/>
    <w:rsid w:val="001B3500"/>
    <w:rsid w:val="001B366E"/>
    <w:rsid w:val="001B4ADD"/>
    <w:rsid w:val="001B4B3B"/>
    <w:rsid w:val="001B67B0"/>
    <w:rsid w:val="001B6BCB"/>
    <w:rsid w:val="001C02B2"/>
    <w:rsid w:val="001C06A1"/>
    <w:rsid w:val="001C0C0E"/>
    <w:rsid w:val="001C136C"/>
    <w:rsid w:val="001C190B"/>
    <w:rsid w:val="001C195B"/>
    <w:rsid w:val="001C353E"/>
    <w:rsid w:val="001C39C2"/>
    <w:rsid w:val="001C6707"/>
    <w:rsid w:val="001C697A"/>
    <w:rsid w:val="001C6CCD"/>
    <w:rsid w:val="001C7112"/>
    <w:rsid w:val="001C7C31"/>
    <w:rsid w:val="001D1F98"/>
    <w:rsid w:val="001D2006"/>
    <w:rsid w:val="001D2974"/>
    <w:rsid w:val="001D3443"/>
    <w:rsid w:val="001D3487"/>
    <w:rsid w:val="001D3B88"/>
    <w:rsid w:val="001D3D74"/>
    <w:rsid w:val="001D4271"/>
    <w:rsid w:val="001D5AF6"/>
    <w:rsid w:val="001D5D42"/>
    <w:rsid w:val="001D65C4"/>
    <w:rsid w:val="001D7C85"/>
    <w:rsid w:val="001E01B8"/>
    <w:rsid w:val="001E105B"/>
    <w:rsid w:val="001E1BDD"/>
    <w:rsid w:val="001E1D0C"/>
    <w:rsid w:val="001E28BC"/>
    <w:rsid w:val="001E3625"/>
    <w:rsid w:val="001E3AC4"/>
    <w:rsid w:val="001E4CF5"/>
    <w:rsid w:val="001E59F0"/>
    <w:rsid w:val="001E5C94"/>
    <w:rsid w:val="001E6295"/>
    <w:rsid w:val="001E68BA"/>
    <w:rsid w:val="001E73FD"/>
    <w:rsid w:val="001E7B62"/>
    <w:rsid w:val="001F012D"/>
    <w:rsid w:val="001F05D2"/>
    <w:rsid w:val="001F05FB"/>
    <w:rsid w:val="001F08E5"/>
    <w:rsid w:val="001F0F3E"/>
    <w:rsid w:val="001F0F7D"/>
    <w:rsid w:val="001F161F"/>
    <w:rsid w:val="001F22D4"/>
    <w:rsid w:val="001F28DF"/>
    <w:rsid w:val="001F2F55"/>
    <w:rsid w:val="001F3627"/>
    <w:rsid w:val="001F3962"/>
    <w:rsid w:val="001F3DEB"/>
    <w:rsid w:val="001F4737"/>
    <w:rsid w:val="001F4B1A"/>
    <w:rsid w:val="001F4C7F"/>
    <w:rsid w:val="001F52D3"/>
    <w:rsid w:val="001F52F1"/>
    <w:rsid w:val="001F542C"/>
    <w:rsid w:val="001F5907"/>
    <w:rsid w:val="001F5E37"/>
    <w:rsid w:val="001F6354"/>
    <w:rsid w:val="001F6705"/>
    <w:rsid w:val="001F6914"/>
    <w:rsid w:val="001F6CC2"/>
    <w:rsid w:val="001F711F"/>
    <w:rsid w:val="001F7C73"/>
    <w:rsid w:val="001F7D88"/>
    <w:rsid w:val="002005CB"/>
    <w:rsid w:val="00201986"/>
    <w:rsid w:val="00201FD4"/>
    <w:rsid w:val="002021A3"/>
    <w:rsid w:val="0020238D"/>
    <w:rsid w:val="0020249F"/>
    <w:rsid w:val="00202A32"/>
    <w:rsid w:val="00203008"/>
    <w:rsid w:val="00203361"/>
    <w:rsid w:val="0020348B"/>
    <w:rsid w:val="0020353E"/>
    <w:rsid w:val="00203608"/>
    <w:rsid w:val="00203882"/>
    <w:rsid w:val="00204E30"/>
    <w:rsid w:val="0020551C"/>
    <w:rsid w:val="002060E0"/>
    <w:rsid w:val="00206953"/>
    <w:rsid w:val="002072B5"/>
    <w:rsid w:val="002100DB"/>
    <w:rsid w:val="00210148"/>
    <w:rsid w:val="00210396"/>
    <w:rsid w:val="00210857"/>
    <w:rsid w:val="00211DF3"/>
    <w:rsid w:val="00212203"/>
    <w:rsid w:val="00212F9F"/>
    <w:rsid w:val="0021316D"/>
    <w:rsid w:val="00213217"/>
    <w:rsid w:val="002137E1"/>
    <w:rsid w:val="002145AB"/>
    <w:rsid w:val="002169E9"/>
    <w:rsid w:val="00217CB4"/>
    <w:rsid w:val="0022059A"/>
    <w:rsid w:val="002224CC"/>
    <w:rsid w:val="00222A53"/>
    <w:rsid w:val="00222EB2"/>
    <w:rsid w:val="00223499"/>
    <w:rsid w:val="0022355F"/>
    <w:rsid w:val="002246A9"/>
    <w:rsid w:val="002251F7"/>
    <w:rsid w:val="00225938"/>
    <w:rsid w:val="00225F8F"/>
    <w:rsid w:val="0022662F"/>
    <w:rsid w:val="002268C3"/>
    <w:rsid w:val="002271EF"/>
    <w:rsid w:val="0022779A"/>
    <w:rsid w:val="0022783E"/>
    <w:rsid w:val="00227B18"/>
    <w:rsid w:val="00227B6A"/>
    <w:rsid w:val="0023001F"/>
    <w:rsid w:val="002301FB"/>
    <w:rsid w:val="0023157D"/>
    <w:rsid w:val="002317ED"/>
    <w:rsid w:val="00231B8C"/>
    <w:rsid w:val="002323AB"/>
    <w:rsid w:val="00232466"/>
    <w:rsid w:val="00232609"/>
    <w:rsid w:val="0023477E"/>
    <w:rsid w:val="002347A8"/>
    <w:rsid w:val="00234A4C"/>
    <w:rsid w:val="00234BE5"/>
    <w:rsid w:val="002363CA"/>
    <w:rsid w:val="00236CD2"/>
    <w:rsid w:val="00236D1B"/>
    <w:rsid w:val="00237727"/>
    <w:rsid w:val="00240802"/>
    <w:rsid w:val="00240C8C"/>
    <w:rsid w:val="00240F26"/>
    <w:rsid w:val="00241847"/>
    <w:rsid w:val="002425F9"/>
    <w:rsid w:val="00242A57"/>
    <w:rsid w:val="00243324"/>
    <w:rsid w:val="00243855"/>
    <w:rsid w:val="00243BAD"/>
    <w:rsid w:val="00243BD5"/>
    <w:rsid w:val="00244C50"/>
    <w:rsid w:val="00244C9A"/>
    <w:rsid w:val="002452D5"/>
    <w:rsid w:val="00245446"/>
    <w:rsid w:val="00245891"/>
    <w:rsid w:val="00245D66"/>
    <w:rsid w:val="00245E44"/>
    <w:rsid w:val="00246C05"/>
    <w:rsid w:val="002473DD"/>
    <w:rsid w:val="002476BF"/>
    <w:rsid w:val="002478D7"/>
    <w:rsid w:val="00247DCF"/>
    <w:rsid w:val="00250BB7"/>
    <w:rsid w:val="00251090"/>
    <w:rsid w:val="00251206"/>
    <w:rsid w:val="00252B5D"/>
    <w:rsid w:val="00252E29"/>
    <w:rsid w:val="002530C8"/>
    <w:rsid w:val="002534E2"/>
    <w:rsid w:val="002539C1"/>
    <w:rsid w:val="00253DE6"/>
    <w:rsid w:val="00254014"/>
    <w:rsid w:val="00254697"/>
    <w:rsid w:val="002547F5"/>
    <w:rsid w:val="00254FED"/>
    <w:rsid w:val="00255A3C"/>
    <w:rsid w:val="00256696"/>
    <w:rsid w:val="00256A73"/>
    <w:rsid w:val="00257178"/>
    <w:rsid w:val="00260460"/>
    <w:rsid w:val="00261951"/>
    <w:rsid w:val="002648F4"/>
    <w:rsid w:val="00264F80"/>
    <w:rsid w:val="00265517"/>
    <w:rsid w:val="002665AF"/>
    <w:rsid w:val="00267000"/>
    <w:rsid w:val="00267B28"/>
    <w:rsid w:val="00270AF5"/>
    <w:rsid w:val="0027192E"/>
    <w:rsid w:val="002719FE"/>
    <w:rsid w:val="00272077"/>
    <w:rsid w:val="0027224F"/>
    <w:rsid w:val="00272449"/>
    <w:rsid w:val="00272A10"/>
    <w:rsid w:val="00272CD6"/>
    <w:rsid w:val="00272FDF"/>
    <w:rsid w:val="0027305A"/>
    <w:rsid w:val="00273194"/>
    <w:rsid w:val="0027328C"/>
    <w:rsid w:val="0027557B"/>
    <w:rsid w:val="00275D28"/>
    <w:rsid w:val="00275FB0"/>
    <w:rsid w:val="00276762"/>
    <w:rsid w:val="00276989"/>
    <w:rsid w:val="00276EAB"/>
    <w:rsid w:val="002770D5"/>
    <w:rsid w:val="0027780F"/>
    <w:rsid w:val="00277A69"/>
    <w:rsid w:val="00277C16"/>
    <w:rsid w:val="002800CF"/>
    <w:rsid w:val="00280C25"/>
    <w:rsid w:val="00280E09"/>
    <w:rsid w:val="00281659"/>
    <w:rsid w:val="00281B93"/>
    <w:rsid w:val="00281C49"/>
    <w:rsid w:val="00282164"/>
    <w:rsid w:val="00282817"/>
    <w:rsid w:val="00283050"/>
    <w:rsid w:val="00283303"/>
    <w:rsid w:val="00283386"/>
    <w:rsid w:val="00283CBB"/>
    <w:rsid w:val="00283EF7"/>
    <w:rsid w:val="0028476F"/>
    <w:rsid w:val="00285CCB"/>
    <w:rsid w:val="002861FB"/>
    <w:rsid w:val="002864CE"/>
    <w:rsid w:val="00290C77"/>
    <w:rsid w:val="00290F50"/>
    <w:rsid w:val="00291294"/>
    <w:rsid w:val="00291FD0"/>
    <w:rsid w:val="002924D5"/>
    <w:rsid w:val="002924D6"/>
    <w:rsid w:val="00292793"/>
    <w:rsid w:val="00292B3E"/>
    <w:rsid w:val="00292B4C"/>
    <w:rsid w:val="00293174"/>
    <w:rsid w:val="002932BB"/>
    <w:rsid w:val="0029358A"/>
    <w:rsid w:val="00293CB4"/>
    <w:rsid w:val="00293EDC"/>
    <w:rsid w:val="00293F2C"/>
    <w:rsid w:val="002949F7"/>
    <w:rsid w:val="00295998"/>
    <w:rsid w:val="00296074"/>
    <w:rsid w:val="002A1271"/>
    <w:rsid w:val="002A1681"/>
    <w:rsid w:val="002A28D5"/>
    <w:rsid w:val="002A2BC6"/>
    <w:rsid w:val="002A2C6D"/>
    <w:rsid w:val="002A3A71"/>
    <w:rsid w:val="002A41C2"/>
    <w:rsid w:val="002A4BC1"/>
    <w:rsid w:val="002A5B42"/>
    <w:rsid w:val="002A5C14"/>
    <w:rsid w:val="002A6703"/>
    <w:rsid w:val="002A6F90"/>
    <w:rsid w:val="002A7858"/>
    <w:rsid w:val="002A7FA7"/>
    <w:rsid w:val="002B000C"/>
    <w:rsid w:val="002B01AF"/>
    <w:rsid w:val="002B0C4D"/>
    <w:rsid w:val="002B0F19"/>
    <w:rsid w:val="002B1228"/>
    <w:rsid w:val="002B17AE"/>
    <w:rsid w:val="002B2CDA"/>
    <w:rsid w:val="002B30AE"/>
    <w:rsid w:val="002B39D0"/>
    <w:rsid w:val="002B43E4"/>
    <w:rsid w:val="002B52C5"/>
    <w:rsid w:val="002B54F8"/>
    <w:rsid w:val="002B5566"/>
    <w:rsid w:val="002B57DC"/>
    <w:rsid w:val="002B7A78"/>
    <w:rsid w:val="002B7C9F"/>
    <w:rsid w:val="002C0482"/>
    <w:rsid w:val="002C052A"/>
    <w:rsid w:val="002C18C7"/>
    <w:rsid w:val="002C1EE0"/>
    <w:rsid w:val="002C21B0"/>
    <w:rsid w:val="002C4AC2"/>
    <w:rsid w:val="002C54A4"/>
    <w:rsid w:val="002C574D"/>
    <w:rsid w:val="002C64CA"/>
    <w:rsid w:val="002C663E"/>
    <w:rsid w:val="002C67FC"/>
    <w:rsid w:val="002C695C"/>
    <w:rsid w:val="002C6AB3"/>
    <w:rsid w:val="002C7042"/>
    <w:rsid w:val="002C73A3"/>
    <w:rsid w:val="002C78C4"/>
    <w:rsid w:val="002C7B5B"/>
    <w:rsid w:val="002D0AC4"/>
    <w:rsid w:val="002D0B8F"/>
    <w:rsid w:val="002D1CC5"/>
    <w:rsid w:val="002D2885"/>
    <w:rsid w:val="002D2A1F"/>
    <w:rsid w:val="002D335F"/>
    <w:rsid w:val="002D3864"/>
    <w:rsid w:val="002D3A57"/>
    <w:rsid w:val="002D3D1A"/>
    <w:rsid w:val="002D46C8"/>
    <w:rsid w:val="002D4A59"/>
    <w:rsid w:val="002D4B46"/>
    <w:rsid w:val="002D68C4"/>
    <w:rsid w:val="002D69FB"/>
    <w:rsid w:val="002D7B79"/>
    <w:rsid w:val="002E0C18"/>
    <w:rsid w:val="002E1490"/>
    <w:rsid w:val="002E16ED"/>
    <w:rsid w:val="002E170F"/>
    <w:rsid w:val="002E225C"/>
    <w:rsid w:val="002E326C"/>
    <w:rsid w:val="002E37DC"/>
    <w:rsid w:val="002E3BC3"/>
    <w:rsid w:val="002E3DC5"/>
    <w:rsid w:val="002E4548"/>
    <w:rsid w:val="002E4D0D"/>
    <w:rsid w:val="002E5259"/>
    <w:rsid w:val="002E5B94"/>
    <w:rsid w:val="002E65C4"/>
    <w:rsid w:val="002E662E"/>
    <w:rsid w:val="002E6D2E"/>
    <w:rsid w:val="002E7622"/>
    <w:rsid w:val="002F0C1F"/>
    <w:rsid w:val="002F0C7F"/>
    <w:rsid w:val="002F1039"/>
    <w:rsid w:val="002F1477"/>
    <w:rsid w:val="002F1CBB"/>
    <w:rsid w:val="002F2BFD"/>
    <w:rsid w:val="002F4136"/>
    <w:rsid w:val="002F42FC"/>
    <w:rsid w:val="002F45D9"/>
    <w:rsid w:val="002F52AD"/>
    <w:rsid w:val="002F5F9B"/>
    <w:rsid w:val="002F6B2F"/>
    <w:rsid w:val="002F7D04"/>
    <w:rsid w:val="003003F1"/>
    <w:rsid w:val="00300497"/>
    <w:rsid w:val="00300629"/>
    <w:rsid w:val="0030081B"/>
    <w:rsid w:val="00301BFB"/>
    <w:rsid w:val="00301CA1"/>
    <w:rsid w:val="003020D5"/>
    <w:rsid w:val="003026D8"/>
    <w:rsid w:val="003038B4"/>
    <w:rsid w:val="00303AE2"/>
    <w:rsid w:val="00304BEE"/>
    <w:rsid w:val="003056B3"/>
    <w:rsid w:val="0030577E"/>
    <w:rsid w:val="00305993"/>
    <w:rsid w:val="00305B35"/>
    <w:rsid w:val="00305B37"/>
    <w:rsid w:val="00306157"/>
    <w:rsid w:val="0030661C"/>
    <w:rsid w:val="0030727A"/>
    <w:rsid w:val="003075CA"/>
    <w:rsid w:val="00307A4D"/>
    <w:rsid w:val="00310883"/>
    <w:rsid w:val="00311FF1"/>
    <w:rsid w:val="00312707"/>
    <w:rsid w:val="003127AD"/>
    <w:rsid w:val="003128C3"/>
    <w:rsid w:val="003132C5"/>
    <w:rsid w:val="003133E6"/>
    <w:rsid w:val="00314578"/>
    <w:rsid w:val="00314BA3"/>
    <w:rsid w:val="00314EE2"/>
    <w:rsid w:val="0031556E"/>
    <w:rsid w:val="003155D8"/>
    <w:rsid w:val="0031565D"/>
    <w:rsid w:val="00316520"/>
    <w:rsid w:val="00316C0E"/>
    <w:rsid w:val="00317022"/>
    <w:rsid w:val="00317A97"/>
    <w:rsid w:val="00317BCB"/>
    <w:rsid w:val="00317BE8"/>
    <w:rsid w:val="00320013"/>
    <w:rsid w:val="00322DA8"/>
    <w:rsid w:val="00322EF5"/>
    <w:rsid w:val="003235B8"/>
    <w:rsid w:val="00323D31"/>
    <w:rsid w:val="003240AA"/>
    <w:rsid w:val="00324CAA"/>
    <w:rsid w:val="0032649F"/>
    <w:rsid w:val="003264A1"/>
    <w:rsid w:val="0032651C"/>
    <w:rsid w:val="003266BC"/>
    <w:rsid w:val="003267B0"/>
    <w:rsid w:val="003267C8"/>
    <w:rsid w:val="003269F2"/>
    <w:rsid w:val="00327128"/>
    <w:rsid w:val="003272EB"/>
    <w:rsid w:val="00327599"/>
    <w:rsid w:val="0033035D"/>
    <w:rsid w:val="00330816"/>
    <w:rsid w:val="00331085"/>
    <w:rsid w:val="00332394"/>
    <w:rsid w:val="00332EE8"/>
    <w:rsid w:val="00333492"/>
    <w:rsid w:val="003337D0"/>
    <w:rsid w:val="003338E0"/>
    <w:rsid w:val="0033399C"/>
    <w:rsid w:val="00333DEE"/>
    <w:rsid w:val="00333E99"/>
    <w:rsid w:val="00333FC9"/>
    <w:rsid w:val="003341BF"/>
    <w:rsid w:val="003351D3"/>
    <w:rsid w:val="0033550C"/>
    <w:rsid w:val="00335915"/>
    <w:rsid w:val="00336184"/>
    <w:rsid w:val="003368B8"/>
    <w:rsid w:val="003374D7"/>
    <w:rsid w:val="00337C38"/>
    <w:rsid w:val="00337C52"/>
    <w:rsid w:val="00337D9F"/>
    <w:rsid w:val="0034072A"/>
    <w:rsid w:val="00340900"/>
    <w:rsid w:val="00340D49"/>
    <w:rsid w:val="00340EAC"/>
    <w:rsid w:val="00341226"/>
    <w:rsid w:val="003421B0"/>
    <w:rsid w:val="00342348"/>
    <w:rsid w:val="00342B07"/>
    <w:rsid w:val="00342D23"/>
    <w:rsid w:val="00342F54"/>
    <w:rsid w:val="00343647"/>
    <w:rsid w:val="00343FE1"/>
    <w:rsid w:val="0034502F"/>
    <w:rsid w:val="003456EE"/>
    <w:rsid w:val="003457D2"/>
    <w:rsid w:val="00345D25"/>
    <w:rsid w:val="00345DFE"/>
    <w:rsid w:val="00346013"/>
    <w:rsid w:val="003469E3"/>
    <w:rsid w:val="00347BCD"/>
    <w:rsid w:val="00347C53"/>
    <w:rsid w:val="00350C1C"/>
    <w:rsid w:val="00350F6E"/>
    <w:rsid w:val="0035211A"/>
    <w:rsid w:val="00352528"/>
    <w:rsid w:val="0035265B"/>
    <w:rsid w:val="00352DA3"/>
    <w:rsid w:val="003530C2"/>
    <w:rsid w:val="003531DE"/>
    <w:rsid w:val="00353287"/>
    <w:rsid w:val="00353426"/>
    <w:rsid w:val="00354B2A"/>
    <w:rsid w:val="0035577A"/>
    <w:rsid w:val="003564C7"/>
    <w:rsid w:val="00356ADA"/>
    <w:rsid w:val="00357003"/>
    <w:rsid w:val="0035713E"/>
    <w:rsid w:val="003572D8"/>
    <w:rsid w:val="00357960"/>
    <w:rsid w:val="00357B9C"/>
    <w:rsid w:val="00360515"/>
    <w:rsid w:val="00360EA3"/>
    <w:rsid w:val="003623A3"/>
    <w:rsid w:val="00362A8B"/>
    <w:rsid w:val="00362B34"/>
    <w:rsid w:val="00362D27"/>
    <w:rsid w:val="003633BA"/>
    <w:rsid w:val="00363BC9"/>
    <w:rsid w:val="003649A6"/>
    <w:rsid w:val="003664E5"/>
    <w:rsid w:val="00366A0C"/>
    <w:rsid w:val="00366BEB"/>
    <w:rsid w:val="00367066"/>
    <w:rsid w:val="00367602"/>
    <w:rsid w:val="0036782A"/>
    <w:rsid w:val="00367A46"/>
    <w:rsid w:val="00367BE8"/>
    <w:rsid w:val="00367C43"/>
    <w:rsid w:val="00370069"/>
    <w:rsid w:val="003709F3"/>
    <w:rsid w:val="00370DBD"/>
    <w:rsid w:val="00371041"/>
    <w:rsid w:val="00371066"/>
    <w:rsid w:val="003710D0"/>
    <w:rsid w:val="00371ACF"/>
    <w:rsid w:val="00371B43"/>
    <w:rsid w:val="00371F77"/>
    <w:rsid w:val="00372374"/>
    <w:rsid w:val="00372F50"/>
    <w:rsid w:val="00373EF7"/>
    <w:rsid w:val="00375027"/>
    <w:rsid w:val="00377185"/>
    <w:rsid w:val="00377AEA"/>
    <w:rsid w:val="0038008D"/>
    <w:rsid w:val="00380BA9"/>
    <w:rsid w:val="00381271"/>
    <w:rsid w:val="003816E8"/>
    <w:rsid w:val="00382F1B"/>
    <w:rsid w:val="0038429B"/>
    <w:rsid w:val="0038452E"/>
    <w:rsid w:val="00384694"/>
    <w:rsid w:val="00384EB4"/>
    <w:rsid w:val="00385533"/>
    <w:rsid w:val="003863E0"/>
    <w:rsid w:val="003870AB"/>
    <w:rsid w:val="00387163"/>
    <w:rsid w:val="00387288"/>
    <w:rsid w:val="003873E9"/>
    <w:rsid w:val="00387548"/>
    <w:rsid w:val="00390C36"/>
    <w:rsid w:val="00391814"/>
    <w:rsid w:val="00391FC9"/>
    <w:rsid w:val="0039233E"/>
    <w:rsid w:val="00392CEC"/>
    <w:rsid w:val="00393051"/>
    <w:rsid w:val="00393FAA"/>
    <w:rsid w:val="00394034"/>
    <w:rsid w:val="00395DDC"/>
    <w:rsid w:val="00396A8B"/>
    <w:rsid w:val="00397442"/>
    <w:rsid w:val="00397C5B"/>
    <w:rsid w:val="00397E2A"/>
    <w:rsid w:val="003A1D2A"/>
    <w:rsid w:val="003A28BD"/>
    <w:rsid w:val="003A2D52"/>
    <w:rsid w:val="003A3633"/>
    <w:rsid w:val="003A393B"/>
    <w:rsid w:val="003A3C2D"/>
    <w:rsid w:val="003A3D74"/>
    <w:rsid w:val="003A4FCB"/>
    <w:rsid w:val="003A545D"/>
    <w:rsid w:val="003A5592"/>
    <w:rsid w:val="003A55E9"/>
    <w:rsid w:val="003A57FF"/>
    <w:rsid w:val="003A63D1"/>
    <w:rsid w:val="003A64AB"/>
    <w:rsid w:val="003A677B"/>
    <w:rsid w:val="003A684B"/>
    <w:rsid w:val="003A6E55"/>
    <w:rsid w:val="003A72F7"/>
    <w:rsid w:val="003A7790"/>
    <w:rsid w:val="003A7B3C"/>
    <w:rsid w:val="003B006E"/>
    <w:rsid w:val="003B0444"/>
    <w:rsid w:val="003B04B9"/>
    <w:rsid w:val="003B0966"/>
    <w:rsid w:val="003B12CB"/>
    <w:rsid w:val="003B15ED"/>
    <w:rsid w:val="003B245B"/>
    <w:rsid w:val="003B25DA"/>
    <w:rsid w:val="003B3922"/>
    <w:rsid w:val="003B3948"/>
    <w:rsid w:val="003B4CE4"/>
    <w:rsid w:val="003B5600"/>
    <w:rsid w:val="003B5D4B"/>
    <w:rsid w:val="003B63A5"/>
    <w:rsid w:val="003B64D2"/>
    <w:rsid w:val="003B65FD"/>
    <w:rsid w:val="003B6EA3"/>
    <w:rsid w:val="003B7D8F"/>
    <w:rsid w:val="003C03F2"/>
    <w:rsid w:val="003C05C8"/>
    <w:rsid w:val="003C11F2"/>
    <w:rsid w:val="003C26BF"/>
    <w:rsid w:val="003C2D47"/>
    <w:rsid w:val="003C2DCD"/>
    <w:rsid w:val="003C2E41"/>
    <w:rsid w:val="003C2F21"/>
    <w:rsid w:val="003C380F"/>
    <w:rsid w:val="003C3C02"/>
    <w:rsid w:val="003C3C4C"/>
    <w:rsid w:val="003C404B"/>
    <w:rsid w:val="003C51F1"/>
    <w:rsid w:val="003C5BA2"/>
    <w:rsid w:val="003C5C48"/>
    <w:rsid w:val="003C695C"/>
    <w:rsid w:val="003C6BA6"/>
    <w:rsid w:val="003C7E7A"/>
    <w:rsid w:val="003D026F"/>
    <w:rsid w:val="003D0B6E"/>
    <w:rsid w:val="003D14E2"/>
    <w:rsid w:val="003D1D3B"/>
    <w:rsid w:val="003D216D"/>
    <w:rsid w:val="003D2A37"/>
    <w:rsid w:val="003D3821"/>
    <w:rsid w:val="003D3C64"/>
    <w:rsid w:val="003D3E9E"/>
    <w:rsid w:val="003D40C1"/>
    <w:rsid w:val="003D4929"/>
    <w:rsid w:val="003D4FF9"/>
    <w:rsid w:val="003D58E3"/>
    <w:rsid w:val="003D5E22"/>
    <w:rsid w:val="003D64E2"/>
    <w:rsid w:val="003D6944"/>
    <w:rsid w:val="003D6AAA"/>
    <w:rsid w:val="003E037C"/>
    <w:rsid w:val="003E11DC"/>
    <w:rsid w:val="003E1372"/>
    <w:rsid w:val="003E1440"/>
    <w:rsid w:val="003E1D3A"/>
    <w:rsid w:val="003E2482"/>
    <w:rsid w:val="003E2ACD"/>
    <w:rsid w:val="003E2BC6"/>
    <w:rsid w:val="003E2BF6"/>
    <w:rsid w:val="003E3165"/>
    <w:rsid w:val="003E453A"/>
    <w:rsid w:val="003E4564"/>
    <w:rsid w:val="003E4663"/>
    <w:rsid w:val="003E518A"/>
    <w:rsid w:val="003E5273"/>
    <w:rsid w:val="003E52E9"/>
    <w:rsid w:val="003E56C0"/>
    <w:rsid w:val="003E65F5"/>
    <w:rsid w:val="003E69AB"/>
    <w:rsid w:val="003E6B9F"/>
    <w:rsid w:val="003F0021"/>
    <w:rsid w:val="003F0100"/>
    <w:rsid w:val="003F03FE"/>
    <w:rsid w:val="003F046F"/>
    <w:rsid w:val="003F09F2"/>
    <w:rsid w:val="003F0C9B"/>
    <w:rsid w:val="003F2E34"/>
    <w:rsid w:val="003F32C5"/>
    <w:rsid w:val="003F3CD3"/>
    <w:rsid w:val="003F42F5"/>
    <w:rsid w:val="003F52D7"/>
    <w:rsid w:val="003F62EA"/>
    <w:rsid w:val="003F64BC"/>
    <w:rsid w:val="003F6736"/>
    <w:rsid w:val="003F7042"/>
    <w:rsid w:val="00400714"/>
    <w:rsid w:val="00400C69"/>
    <w:rsid w:val="00400F40"/>
    <w:rsid w:val="004012BB"/>
    <w:rsid w:val="00401799"/>
    <w:rsid w:val="00401928"/>
    <w:rsid w:val="004020A3"/>
    <w:rsid w:val="004022E7"/>
    <w:rsid w:val="004027C1"/>
    <w:rsid w:val="0040281B"/>
    <w:rsid w:val="0040297F"/>
    <w:rsid w:val="00402D13"/>
    <w:rsid w:val="00403450"/>
    <w:rsid w:val="004036DD"/>
    <w:rsid w:val="00403980"/>
    <w:rsid w:val="00403B03"/>
    <w:rsid w:val="0040464E"/>
    <w:rsid w:val="00404BF1"/>
    <w:rsid w:val="004061FB"/>
    <w:rsid w:val="00406D52"/>
    <w:rsid w:val="00407272"/>
    <w:rsid w:val="00407493"/>
    <w:rsid w:val="0040773C"/>
    <w:rsid w:val="00410799"/>
    <w:rsid w:val="00410ECD"/>
    <w:rsid w:val="00412058"/>
    <w:rsid w:val="004139AA"/>
    <w:rsid w:val="004148B2"/>
    <w:rsid w:val="004154DD"/>
    <w:rsid w:val="00415753"/>
    <w:rsid w:val="00415985"/>
    <w:rsid w:val="004167F6"/>
    <w:rsid w:val="0041689F"/>
    <w:rsid w:val="00416AB7"/>
    <w:rsid w:val="00417B24"/>
    <w:rsid w:val="00420139"/>
    <w:rsid w:val="00420500"/>
    <w:rsid w:val="004206EB"/>
    <w:rsid w:val="00420AFC"/>
    <w:rsid w:val="00422EB2"/>
    <w:rsid w:val="00423181"/>
    <w:rsid w:val="00424285"/>
    <w:rsid w:val="00424E76"/>
    <w:rsid w:val="00425700"/>
    <w:rsid w:val="00425A50"/>
    <w:rsid w:val="0042698B"/>
    <w:rsid w:val="00427C49"/>
    <w:rsid w:val="00430F60"/>
    <w:rsid w:val="00431780"/>
    <w:rsid w:val="00431843"/>
    <w:rsid w:val="004327E9"/>
    <w:rsid w:val="00432A8A"/>
    <w:rsid w:val="00432D48"/>
    <w:rsid w:val="00432E3A"/>
    <w:rsid w:val="004333C8"/>
    <w:rsid w:val="00433716"/>
    <w:rsid w:val="004344F4"/>
    <w:rsid w:val="00434EF2"/>
    <w:rsid w:val="00435C6F"/>
    <w:rsid w:val="004367C1"/>
    <w:rsid w:val="00436845"/>
    <w:rsid w:val="00436D9E"/>
    <w:rsid w:val="004374B4"/>
    <w:rsid w:val="0043760C"/>
    <w:rsid w:val="00437F8C"/>
    <w:rsid w:val="00440B37"/>
    <w:rsid w:val="00440F2C"/>
    <w:rsid w:val="00441E15"/>
    <w:rsid w:val="004423F6"/>
    <w:rsid w:val="00442720"/>
    <w:rsid w:val="00442E6E"/>
    <w:rsid w:val="0044310F"/>
    <w:rsid w:val="004433E5"/>
    <w:rsid w:val="00443EB1"/>
    <w:rsid w:val="00443FEC"/>
    <w:rsid w:val="00444814"/>
    <w:rsid w:val="00444965"/>
    <w:rsid w:val="00445416"/>
    <w:rsid w:val="004456C4"/>
    <w:rsid w:val="00445828"/>
    <w:rsid w:val="00445B4E"/>
    <w:rsid w:val="00445EB5"/>
    <w:rsid w:val="00445F5C"/>
    <w:rsid w:val="00446189"/>
    <w:rsid w:val="00446807"/>
    <w:rsid w:val="00446862"/>
    <w:rsid w:val="00446CA2"/>
    <w:rsid w:val="00447B13"/>
    <w:rsid w:val="00447EAA"/>
    <w:rsid w:val="00447F17"/>
    <w:rsid w:val="00450203"/>
    <w:rsid w:val="004508BC"/>
    <w:rsid w:val="00450B0D"/>
    <w:rsid w:val="00451073"/>
    <w:rsid w:val="00451151"/>
    <w:rsid w:val="00451769"/>
    <w:rsid w:val="00451B63"/>
    <w:rsid w:val="00452375"/>
    <w:rsid w:val="00452609"/>
    <w:rsid w:val="00452B18"/>
    <w:rsid w:val="00452B7A"/>
    <w:rsid w:val="00452C68"/>
    <w:rsid w:val="004533D8"/>
    <w:rsid w:val="00454219"/>
    <w:rsid w:val="004544C3"/>
    <w:rsid w:val="00455676"/>
    <w:rsid w:val="00456694"/>
    <w:rsid w:val="0045685A"/>
    <w:rsid w:val="00456EC9"/>
    <w:rsid w:val="00457A10"/>
    <w:rsid w:val="00460045"/>
    <w:rsid w:val="004604D8"/>
    <w:rsid w:val="00460869"/>
    <w:rsid w:val="00460BCA"/>
    <w:rsid w:val="00460FE0"/>
    <w:rsid w:val="00461050"/>
    <w:rsid w:val="00461B5B"/>
    <w:rsid w:val="00461DBC"/>
    <w:rsid w:val="00461F98"/>
    <w:rsid w:val="00461FCA"/>
    <w:rsid w:val="0046231C"/>
    <w:rsid w:val="00463832"/>
    <w:rsid w:val="00463C39"/>
    <w:rsid w:val="004642E7"/>
    <w:rsid w:val="00464551"/>
    <w:rsid w:val="004654AE"/>
    <w:rsid w:val="004659F0"/>
    <w:rsid w:val="00466C0F"/>
    <w:rsid w:val="00466D50"/>
    <w:rsid w:val="00470446"/>
    <w:rsid w:val="0047133B"/>
    <w:rsid w:val="0047150A"/>
    <w:rsid w:val="00471D04"/>
    <w:rsid w:val="004723C8"/>
    <w:rsid w:val="004735B7"/>
    <w:rsid w:val="00473A35"/>
    <w:rsid w:val="0047405C"/>
    <w:rsid w:val="0047428E"/>
    <w:rsid w:val="0047493A"/>
    <w:rsid w:val="00474A12"/>
    <w:rsid w:val="00474C73"/>
    <w:rsid w:val="004752F1"/>
    <w:rsid w:val="004753BA"/>
    <w:rsid w:val="00475552"/>
    <w:rsid w:val="004778A8"/>
    <w:rsid w:val="00477D3B"/>
    <w:rsid w:val="0048153D"/>
    <w:rsid w:val="00481CE3"/>
    <w:rsid w:val="00482210"/>
    <w:rsid w:val="0048226E"/>
    <w:rsid w:val="00482A54"/>
    <w:rsid w:val="00483DF7"/>
    <w:rsid w:val="004849BD"/>
    <w:rsid w:val="004851A4"/>
    <w:rsid w:val="004854AB"/>
    <w:rsid w:val="00485919"/>
    <w:rsid w:val="00486361"/>
    <w:rsid w:val="00486C41"/>
    <w:rsid w:val="0048790C"/>
    <w:rsid w:val="00490275"/>
    <w:rsid w:val="004906FB"/>
    <w:rsid w:val="004907E7"/>
    <w:rsid w:val="00490816"/>
    <w:rsid w:val="0049200D"/>
    <w:rsid w:val="00492ABB"/>
    <w:rsid w:val="00493181"/>
    <w:rsid w:val="004932C9"/>
    <w:rsid w:val="0049378B"/>
    <w:rsid w:val="00494156"/>
    <w:rsid w:val="00494449"/>
    <w:rsid w:val="00494853"/>
    <w:rsid w:val="00495146"/>
    <w:rsid w:val="004951EA"/>
    <w:rsid w:val="004953D1"/>
    <w:rsid w:val="00495742"/>
    <w:rsid w:val="004958E1"/>
    <w:rsid w:val="004968A2"/>
    <w:rsid w:val="00496A9D"/>
    <w:rsid w:val="00497722"/>
    <w:rsid w:val="004977B8"/>
    <w:rsid w:val="00497AFD"/>
    <w:rsid w:val="00497FD8"/>
    <w:rsid w:val="004A0922"/>
    <w:rsid w:val="004A0D8D"/>
    <w:rsid w:val="004A11C3"/>
    <w:rsid w:val="004A12ED"/>
    <w:rsid w:val="004A13F4"/>
    <w:rsid w:val="004A18F0"/>
    <w:rsid w:val="004A1BDC"/>
    <w:rsid w:val="004A1C6E"/>
    <w:rsid w:val="004A1EB6"/>
    <w:rsid w:val="004A1ED1"/>
    <w:rsid w:val="004A2150"/>
    <w:rsid w:val="004A23ED"/>
    <w:rsid w:val="004A2769"/>
    <w:rsid w:val="004A2ABB"/>
    <w:rsid w:val="004A3247"/>
    <w:rsid w:val="004A38EC"/>
    <w:rsid w:val="004A3D3D"/>
    <w:rsid w:val="004A3E34"/>
    <w:rsid w:val="004A3FAF"/>
    <w:rsid w:val="004A435B"/>
    <w:rsid w:val="004A4384"/>
    <w:rsid w:val="004A49A6"/>
    <w:rsid w:val="004A4C26"/>
    <w:rsid w:val="004A4C4D"/>
    <w:rsid w:val="004A4C97"/>
    <w:rsid w:val="004A4E86"/>
    <w:rsid w:val="004A4F41"/>
    <w:rsid w:val="004A5141"/>
    <w:rsid w:val="004A5B01"/>
    <w:rsid w:val="004A67DA"/>
    <w:rsid w:val="004A7365"/>
    <w:rsid w:val="004A7D26"/>
    <w:rsid w:val="004B1209"/>
    <w:rsid w:val="004B1A44"/>
    <w:rsid w:val="004B1C5C"/>
    <w:rsid w:val="004B3452"/>
    <w:rsid w:val="004B34DB"/>
    <w:rsid w:val="004B47F7"/>
    <w:rsid w:val="004B4CDF"/>
    <w:rsid w:val="004B5DC5"/>
    <w:rsid w:val="004B5DE6"/>
    <w:rsid w:val="004B5F2F"/>
    <w:rsid w:val="004B6022"/>
    <w:rsid w:val="004B639F"/>
    <w:rsid w:val="004B65C1"/>
    <w:rsid w:val="004B6704"/>
    <w:rsid w:val="004B67B9"/>
    <w:rsid w:val="004B6939"/>
    <w:rsid w:val="004B6A75"/>
    <w:rsid w:val="004B6D88"/>
    <w:rsid w:val="004B7A66"/>
    <w:rsid w:val="004C00D7"/>
    <w:rsid w:val="004C079B"/>
    <w:rsid w:val="004C1201"/>
    <w:rsid w:val="004C15A6"/>
    <w:rsid w:val="004C1C15"/>
    <w:rsid w:val="004C1DFC"/>
    <w:rsid w:val="004C242A"/>
    <w:rsid w:val="004C2567"/>
    <w:rsid w:val="004C41F3"/>
    <w:rsid w:val="004C4201"/>
    <w:rsid w:val="004C46D3"/>
    <w:rsid w:val="004C5144"/>
    <w:rsid w:val="004C5565"/>
    <w:rsid w:val="004C5A76"/>
    <w:rsid w:val="004C5BA9"/>
    <w:rsid w:val="004C60A0"/>
    <w:rsid w:val="004C60FA"/>
    <w:rsid w:val="004C6BA8"/>
    <w:rsid w:val="004C7104"/>
    <w:rsid w:val="004C7B35"/>
    <w:rsid w:val="004C7B63"/>
    <w:rsid w:val="004C7BCD"/>
    <w:rsid w:val="004D049D"/>
    <w:rsid w:val="004D0AC0"/>
    <w:rsid w:val="004D0D35"/>
    <w:rsid w:val="004D1EB4"/>
    <w:rsid w:val="004D2494"/>
    <w:rsid w:val="004D24C8"/>
    <w:rsid w:val="004D2D93"/>
    <w:rsid w:val="004D34EF"/>
    <w:rsid w:val="004D3BD1"/>
    <w:rsid w:val="004D4697"/>
    <w:rsid w:val="004D4C1F"/>
    <w:rsid w:val="004D505F"/>
    <w:rsid w:val="004D5997"/>
    <w:rsid w:val="004D6174"/>
    <w:rsid w:val="004D634F"/>
    <w:rsid w:val="004D6914"/>
    <w:rsid w:val="004D7230"/>
    <w:rsid w:val="004D73F0"/>
    <w:rsid w:val="004D7526"/>
    <w:rsid w:val="004D7B25"/>
    <w:rsid w:val="004D7BBF"/>
    <w:rsid w:val="004E05E7"/>
    <w:rsid w:val="004E0633"/>
    <w:rsid w:val="004E071D"/>
    <w:rsid w:val="004E2076"/>
    <w:rsid w:val="004E247B"/>
    <w:rsid w:val="004E2489"/>
    <w:rsid w:val="004E25A2"/>
    <w:rsid w:val="004E2D39"/>
    <w:rsid w:val="004E40C6"/>
    <w:rsid w:val="004E4C23"/>
    <w:rsid w:val="004E53BC"/>
    <w:rsid w:val="004E552E"/>
    <w:rsid w:val="004E5894"/>
    <w:rsid w:val="004E6099"/>
    <w:rsid w:val="004E629D"/>
    <w:rsid w:val="004E68D1"/>
    <w:rsid w:val="004E68EB"/>
    <w:rsid w:val="004F165E"/>
    <w:rsid w:val="004F1876"/>
    <w:rsid w:val="004F1958"/>
    <w:rsid w:val="004F1C24"/>
    <w:rsid w:val="004F2188"/>
    <w:rsid w:val="004F3B66"/>
    <w:rsid w:val="004F3C96"/>
    <w:rsid w:val="004F439A"/>
    <w:rsid w:val="004F46AD"/>
    <w:rsid w:val="004F4E84"/>
    <w:rsid w:val="004F63DB"/>
    <w:rsid w:val="004F69ED"/>
    <w:rsid w:val="004F7DDA"/>
    <w:rsid w:val="00500119"/>
    <w:rsid w:val="005012C6"/>
    <w:rsid w:val="00501347"/>
    <w:rsid w:val="00501558"/>
    <w:rsid w:val="0050161A"/>
    <w:rsid w:val="00501A5E"/>
    <w:rsid w:val="00501E5D"/>
    <w:rsid w:val="00502769"/>
    <w:rsid w:val="00502FEB"/>
    <w:rsid w:val="0050411E"/>
    <w:rsid w:val="005043B1"/>
    <w:rsid w:val="00504740"/>
    <w:rsid w:val="00504CAB"/>
    <w:rsid w:val="005054D8"/>
    <w:rsid w:val="0050636D"/>
    <w:rsid w:val="005064D5"/>
    <w:rsid w:val="00506546"/>
    <w:rsid w:val="00506F38"/>
    <w:rsid w:val="00507572"/>
    <w:rsid w:val="0050763A"/>
    <w:rsid w:val="005079BA"/>
    <w:rsid w:val="00507EED"/>
    <w:rsid w:val="005101C6"/>
    <w:rsid w:val="00510AFD"/>
    <w:rsid w:val="00510C2C"/>
    <w:rsid w:val="0051186D"/>
    <w:rsid w:val="00511F63"/>
    <w:rsid w:val="0051200C"/>
    <w:rsid w:val="005122AF"/>
    <w:rsid w:val="0051242C"/>
    <w:rsid w:val="00513525"/>
    <w:rsid w:val="005139A2"/>
    <w:rsid w:val="00513E21"/>
    <w:rsid w:val="005141D5"/>
    <w:rsid w:val="005155F0"/>
    <w:rsid w:val="00515BA5"/>
    <w:rsid w:val="00516305"/>
    <w:rsid w:val="00517310"/>
    <w:rsid w:val="005174F1"/>
    <w:rsid w:val="00517662"/>
    <w:rsid w:val="00517E8D"/>
    <w:rsid w:val="0052041E"/>
    <w:rsid w:val="00520B00"/>
    <w:rsid w:val="00521BDA"/>
    <w:rsid w:val="00521D74"/>
    <w:rsid w:val="005221C0"/>
    <w:rsid w:val="00523633"/>
    <w:rsid w:val="00523879"/>
    <w:rsid w:val="00525614"/>
    <w:rsid w:val="00526391"/>
    <w:rsid w:val="00526570"/>
    <w:rsid w:val="0052737F"/>
    <w:rsid w:val="00527383"/>
    <w:rsid w:val="005276EA"/>
    <w:rsid w:val="005311CE"/>
    <w:rsid w:val="005313EB"/>
    <w:rsid w:val="0053174A"/>
    <w:rsid w:val="005326D2"/>
    <w:rsid w:val="00532791"/>
    <w:rsid w:val="00533F5C"/>
    <w:rsid w:val="0053448D"/>
    <w:rsid w:val="00534635"/>
    <w:rsid w:val="0053470A"/>
    <w:rsid w:val="00534772"/>
    <w:rsid w:val="00534821"/>
    <w:rsid w:val="00534AF0"/>
    <w:rsid w:val="00534E56"/>
    <w:rsid w:val="00535106"/>
    <w:rsid w:val="005351D3"/>
    <w:rsid w:val="00535625"/>
    <w:rsid w:val="00535E0D"/>
    <w:rsid w:val="005378D9"/>
    <w:rsid w:val="00537BF6"/>
    <w:rsid w:val="00540D10"/>
    <w:rsid w:val="00541167"/>
    <w:rsid w:val="00541204"/>
    <w:rsid w:val="005415C5"/>
    <w:rsid w:val="00541A42"/>
    <w:rsid w:val="00541DD8"/>
    <w:rsid w:val="00542DE9"/>
    <w:rsid w:val="005434E4"/>
    <w:rsid w:val="0054360F"/>
    <w:rsid w:val="005441F8"/>
    <w:rsid w:val="00544443"/>
    <w:rsid w:val="0054557E"/>
    <w:rsid w:val="005462A1"/>
    <w:rsid w:val="005475D7"/>
    <w:rsid w:val="00550A3B"/>
    <w:rsid w:val="00553227"/>
    <w:rsid w:val="00553729"/>
    <w:rsid w:val="00553DA6"/>
    <w:rsid w:val="0055401D"/>
    <w:rsid w:val="00554CEA"/>
    <w:rsid w:val="00554F7E"/>
    <w:rsid w:val="00556209"/>
    <w:rsid w:val="005564F2"/>
    <w:rsid w:val="00556AD3"/>
    <w:rsid w:val="00557A0F"/>
    <w:rsid w:val="005603A7"/>
    <w:rsid w:val="00560EAC"/>
    <w:rsid w:val="00561AB0"/>
    <w:rsid w:val="00561F13"/>
    <w:rsid w:val="00561F2E"/>
    <w:rsid w:val="0056257E"/>
    <w:rsid w:val="00563AC1"/>
    <w:rsid w:val="0056463F"/>
    <w:rsid w:val="00564825"/>
    <w:rsid w:val="00564ADC"/>
    <w:rsid w:val="00564C3B"/>
    <w:rsid w:val="0056540D"/>
    <w:rsid w:val="00565BE1"/>
    <w:rsid w:val="00565DE5"/>
    <w:rsid w:val="00566876"/>
    <w:rsid w:val="00566E59"/>
    <w:rsid w:val="00567B4C"/>
    <w:rsid w:val="0057178B"/>
    <w:rsid w:val="0057195A"/>
    <w:rsid w:val="00571D8F"/>
    <w:rsid w:val="00572507"/>
    <w:rsid w:val="005728AC"/>
    <w:rsid w:val="005745FD"/>
    <w:rsid w:val="005749C0"/>
    <w:rsid w:val="00574D55"/>
    <w:rsid w:val="00575269"/>
    <w:rsid w:val="005752C7"/>
    <w:rsid w:val="005753BA"/>
    <w:rsid w:val="0057667C"/>
    <w:rsid w:val="00576C5D"/>
    <w:rsid w:val="00576F6F"/>
    <w:rsid w:val="0057739B"/>
    <w:rsid w:val="005801B1"/>
    <w:rsid w:val="00580322"/>
    <w:rsid w:val="00580457"/>
    <w:rsid w:val="00580BEB"/>
    <w:rsid w:val="005812F6"/>
    <w:rsid w:val="00581899"/>
    <w:rsid w:val="00581918"/>
    <w:rsid w:val="0058215B"/>
    <w:rsid w:val="00583583"/>
    <w:rsid w:val="00584675"/>
    <w:rsid w:val="0058501D"/>
    <w:rsid w:val="005852D1"/>
    <w:rsid w:val="005852E0"/>
    <w:rsid w:val="005857AF"/>
    <w:rsid w:val="005860C7"/>
    <w:rsid w:val="00586785"/>
    <w:rsid w:val="00586BB9"/>
    <w:rsid w:val="00587243"/>
    <w:rsid w:val="00587AA8"/>
    <w:rsid w:val="00590988"/>
    <w:rsid w:val="00591834"/>
    <w:rsid w:val="00591C49"/>
    <w:rsid w:val="0059214E"/>
    <w:rsid w:val="005922AD"/>
    <w:rsid w:val="005922D6"/>
    <w:rsid w:val="00592403"/>
    <w:rsid w:val="005927D8"/>
    <w:rsid w:val="00592A72"/>
    <w:rsid w:val="00592D5D"/>
    <w:rsid w:val="00592DFD"/>
    <w:rsid w:val="00593383"/>
    <w:rsid w:val="005937DC"/>
    <w:rsid w:val="00593E26"/>
    <w:rsid w:val="005941D2"/>
    <w:rsid w:val="00594223"/>
    <w:rsid w:val="00594661"/>
    <w:rsid w:val="00594B89"/>
    <w:rsid w:val="0059515B"/>
    <w:rsid w:val="005951E8"/>
    <w:rsid w:val="00595A33"/>
    <w:rsid w:val="0059627F"/>
    <w:rsid w:val="00596673"/>
    <w:rsid w:val="005966F0"/>
    <w:rsid w:val="00596ADC"/>
    <w:rsid w:val="00596BCA"/>
    <w:rsid w:val="00596CF6"/>
    <w:rsid w:val="00597121"/>
    <w:rsid w:val="005979AC"/>
    <w:rsid w:val="00597B7B"/>
    <w:rsid w:val="00597E66"/>
    <w:rsid w:val="005A1417"/>
    <w:rsid w:val="005A1488"/>
    <w:rsid w:val="005A1640"/>
    <w:rsid w:val="005A20EA"/>
    <w:rsid w:val="005A3277"/>
    <w:rsid w:val="005A3CD3"/>
    <w:rsid w:val="005A45BD"/>
    <w:rsid w:val="005A468B"/>
    <w:rsid w:val="005A492C"/>
    <w:rsid w:val="005A5875"/>
    <w:rsid w:val="005A5CB4"/>
    <w:rsid w:val="005A6079"/>
    <w:rsid w:val="005A6562"/>
    <w:rsid w:val="005A7319"/>
    <w:rsid w:val="005A75BB"/>
    <w:rsid w:val="005A75F5"/>
    <w:rsid w:val="005A78A0"/>
    <w:rsid w:val="005B0862"/>
    <w:rsid w:val="005B0C52"/>
    <w:rsid w:val="005B0D95"/>
    <w:rsid w:val="005B0DC0"/>
    <w:rsid w:val="005B214D"/>
    <w:rsid w:val="005B23F8"/>
    <w:rsid w:val="005B4196"/>
    <w:rsid w:val="005B46AA"/>
    <w:rsid w:val="005B4F06"/>
    <w:rsid w:val="005B518E"/>
    <w:rsid w:val="005B5D12"/>
    <w:rsid w:val="005B6221"/>
    <w:rsid w:val="005B6AC9"/>
    <w:rsid w:val="005B7B8F"/>
    <w:rsid w:val="005B7D05"/>
    <w:rsid w:val="005B7EB2"/>
    <w:rsid w:val="005C0543"/>
    <w:rsid w:val="005C0666"/>
    <w:rsid w:val="005C0716"/>
    <w:rsid w:val="005C16F7"/>
    <w:rsid w:val="005C1DB7"/>
    <w:rsid w:val="005C1E27"/>
    <w:rsid w:val="005C2296"/>
    <w:rsid w:val="005C2519"/>
    <w:rsid w:val="005C2DDC"/>
    <w:rsid w:val="005C3192"/>
    <w:rsid w:val="005C33E8"/>
    <w:rsid w:val="005C3B13"/>
    <w:rsid w:val="005C3EA0"/>
    <w:rsid w:val="005C4307"/>
    <w:rsid w:val="005C5141"/>
    <w:rsid w:val="005C5453"/>
    <w:rsid w:val="005C562B"/>
    <w:rsid w:val="005C5E3D"/>
    <w:rsid w:val="005C633B"/>
    <w:rsid w:val="005C6661"/>
    <w:rsid w:val="005C6AA7"/>
    <w:rsid w:val="005C6F3B"/>
    <w:rsid w:val="005D0F56"/>
    <w:rsid w:val="005D1129"/>
    <w:rsid w:val="005D11B8"/>
    <w:rsid w:val="005D15FC"/>
    <w:rsid w:val="005D1DAA"/>
    <w:rsid w:val="005D1F35"/>
    <w:rsid w:val="005D2662"/>
    <w:rsid w:val="005D26D8"/>
    <w:rsid w:val="005D28A1"/>
    <w:rsid w:val="005D4187"/>
    <w:rsid w:val="005D4E30"/>
    <w:rsid w:val="005D551F"/>
    <w:rsid w:val="005D5B98"/>
    <w:rsid w:val="005D5CF3"/>
    <w:rsid w:val="005D6DA3"/>
    <w:rsid w:val="005D7042"/>
    <w:rsid w:val="005D7308"/>
    <w:rsid w:val="005D782A"/>
    <w:rsid w:val="005D792D"/>
    <w:rsid w:val="005D7962"/>
    <w:rsid w:val="005E09CA"/>
    <w:rsid w:val="005E1E4D"/>
    <w:rsid w:val="005E2577"/>
    <w:rsid w:val="005E30A1"/>
    <w:rsid w:val="005E37EF"/>
    <w:rsid w:val="005E3F9F"/>
    <w:rsid w:val="005E4236"/>
    <w:rsid w:val="005E437D"/>
    <w:rsid w:val="005E4381"/>
    <w:rsid w:val="005E48E0"/>
    <w:rsid w:val="005E51D2"/>
    <w:rsid w:val="005E5201"/>
    <w:rsid w:val="005E5444"/>
    <w:rsid w:val="005E54C9"/>
    <w:rsid w:val="005E5B00"/>
    <w:rsid w:val="005E5EB3"/>
    <w:rsid w:val="005E6162"/>
    <w:rsid w:val="005E62DB"/>
    <w:rsid w:val="005E66E2"/>
    <w:rsid w:val="005E68DD"/>
    <w:rsid w:val="005E69DE"/>
    <w:rsid w:val="005E6AB9"/>
    <w:rsid w:val="005E7203"/>
    <w:rsid w:val="005E792F"/>
    <w:rsid w:val="005E7CCA"/>
    <w:rsid w:val="005F026A"/>
    <w:rsid w:val="005F031F"/>
    <w:rsid w:val="005F03DE"/>
    <w:rsid w:val="005F0896"/>
    <w:rsid w:val="005F0BCF"/>
    <w:rsid w:val="005F0C6A"/>
    <w:rsid w:val="005F1042"/>
    <w:rsid w:val="005F18F5"/>
    <w:rsid w:val="005F1FEB"/>
    <w:rsid w:val="005F2394"/>
    <w:rsid w:val="005F251D"/>
    <w:rsid w:val="005F314A"/>
    <w:rsid w:val="005F330B"/>
    <w:rsid w:val="005F42F9"/>
    <w:rsid w:val="005F4494"/>
    <w:rsid w:val="005F56B1"/>
    <w:rsid w:val="005F5832"/>
    <w:rsid w:val="005F5E0B"/>
    <w:rsid w:val="005F6E2D"/>
    <w:rsid w:val="005F6EF0"/>
    <w:rsid w:val="005F71BF"/>
    <w:rsid w:val="005F7EE0"/>
    <w:rsid w:val="005F7FEC"/>
    <w:rsid w:val="006014BB"/>
    <w:rsid w:val="00602494"/>
    <w:rsid w:val="00603588"/>
    <w:rsid w:val="006036A3"/>
    <w:rsid w:val="0060415F"/>
    <w:rsid w:val="006046C6"/>
    <w:rsid w:val="00604F08"/>
    <w:rsid w:val="006050D7"/>
    <w:rsid w:val="00605DA8"/>
    <w:rsid w:val="006064A0"/>
    <w:rsid w:val="00606DE6"/>
    <w:rsid w:val="006072F9"/>
    <w:rsid w:val="00607C78"/>
    <w:rsid w:val="00607D86"/>
    <w:rsid w:val="00610A37"/>
    <w:rsid w:val="00610C24"/>
    <w:rsid w:val="00610C45"/>
    <w:rsid w:val="006111C3"/>
    <w:rsid w:val="006115A8"/>
    <w:rsid w:val="006119A1"/>
    <w:rsid w:val="00611A32"/>
    <w:rsid w:val="00611A58"/>
    <w:rsid w:val="00611C67"/>
    <w:rsid w:val="00611F86"/>
    <w:rsid w:val="0061263B"/>
    <w:rsid w:val="00612641"/>
    <w:rsid w:val="006127E1"/>
    <w:rsid w:val="00612CFD"/>
    <w:rsid w:val="00613CC4"/>
    <w:rsid w:val="0061411B"/>
    <w:rsid w:val="00614298"/>
    <w:rsid w:val="006155FC"/>
    <w:rsid w:val="006156EC"/>
    <w:rsid w:val="00615953"/>
    <w:rsid w:val="00615E29"/>
    <w:rsid w:val="006171F8"/>
    <w:rsid w:val="00617498"/>
    <w:rsid w:val="00617796"/>
    <w:rsid w:val="00617C7B"/>
    <w:rsid w:val="00617D7F"/>
    <w:rsid w:val="00620775"/>
    <w:rsid w:val="0062083C"/>
    <w:rsid w:val="00621006"/>
    <w:rsid w:val="006212F3"/>
    <w:rsid w:val="006216EE"/>
    <w:rsid w:val="00621C32"/>
    <w:rsid w:val="00621E56"/>
    <w:rsid w:val="00622063"/>
    <w:rsid w:val="00622A80"/>
    <w:rsid w:val="006237FB"/>
    <w:rsid w:val="00623837"/>
    <w:rsid w:val="00623C77"/>
    <w:rsid w:val="0062415B"/>
    <w:rsid w:val="006249CC"/>
    <w:rsid w:val="00624B73"/>
    <w:rsid w:val="00624EB0"/>
    <w:rsid w:val="00624EDE"/>
    <w:rsid w:val="00625AD9"/>
    <w:rsid w:val="00625FFA"/>
    <w:rsid w:val="00626009"/>
    <w:rsid w:val="006261D9"/>
    <w:rsid w:val="00626549"/>
    <w:rsid w:val="006273AF"/>
    <w:rsid w:val="0062761B"/>
    <w:rsid w:val="00630084"/>
    <w:rsid w:val="006304D9"/>
    <w:rsid w:val="00631225"/>
    <w:rsid w:val="00631E99"/>
    <w:rsid w:val="00632FFD"/>
    <w:rsid w:val="0063329E"/>
    <w:rsid w:val="00633D51"/>
    <w:rsid w:val="00633EC0"/>
    <w:rsid w:val="006346E7"/>
    <w:rsid w:val="006349B0"/>
    <w:rsid w:val="00634CD4"/>
    <w:rsid w:val="00634EC5"/>
    <w:rsid w:val="006354FC"/>
    <w:rsid w:val="0063725C"/>
    <w:rsid w:val="00637731"/>
    <w:rsid w:val="00637A1D"/>
    <w:rsid w:val="00637A7C"/>
    <w:rsid w:val="006400A9"/>
    <w:rsid w:val="00640F54"/>
    <w:rsid w:val="00641ADC"/>
    <w:rsid w:val="00641ED0"/>
    <w:rsid w:val="00641F27"/>
    <w:rsid w:val="006442A4"/>
    <w:rsid w:val="00645708"/>
    <w:rsid w:val="00645A9D"/>
    <w:rsid w:val="006463C5"/>
    <w:rsid w:val="00646820"/>
    <w:rsid w:val="00646993"/>
    <w:rsid w:val="00646B70"/>
    <w:rsid w:val="00646BFF"/>
    <w:rsid w:val="00646CF5"/>
    <w:rsid w:val="0064746F"/>
    <w:rsid w:val="0064786F"/>
    <w:rsid w:val="00647C7F"/>
    <w:rsid w:val="00650309"/>
    <w:rsid w:val="00650452"/>
    <w:rsid w:val="0065061E"/>
    <w:rsid w:val="00651A6C"/>
    <w:rsid w:val="00652183"/>
    <w:rsid w:val="006522EE"/>
    <w:rsid w:val="006525BE"/>
    <w:rsid w:val="006526BD"/>
    <w:rsid w:val="00652A82"/>
    <w:rsid w:val="00652B1F"/>
    <w:rsid w:val="00653121"/>
    <w:rsid w:val="006536B2"/>
    <w:rsid w:val="00653BE1"/>
    <w:rsid w:val="006546AD"/>
    <w:rsid w:val="006548E3"/>
    <w:rsid w:val="00654951"/>
    <w:rsid w:val="0065501F"/>
    <w:rsid w:val="00655270"/>
    <w:rsid w:val="00655CA0"/>
    <w:rsid w:val="00655D0A"/>
    <w:rsid w:val="0065667A"/>
    <w:rsid w:val="006567E5"/>
    <w:rsid w:val="006568D3"/>
    <w:rsid w:val="00656B91"/>
    <w:rsid w:val="00656E00"/>
    <w:rsid w:val="006571B3"/>
    <w:rsid w:val="006579F2"/>
    <w:rsid w:val="00657A3C"/>
    <w:rsid w:val="00657CBB"/>
    <w:rsid w:val="00657ECF"/>
    <w:rsid w:val="006604B9"/>
    <w:rsid w:val="0066089B"/>
    <w:rsid w:val="00660FED"/>
    <w:rsid w:val="00661DA2"/>
    <w:rsid w:val="006627C1"/>
    <w:rsid w:val="0066283A"/>
    <w:rsid w:val="00662E8B"/>
    <w:rsid w:val="006642BA"/>
    <w:rsid w:val="00664365"/>
    <w:rsid w:val="00664467"/>
    <w:rsid w:val="006649F1"/>
    <w:rsid w:val="00664B9A"/>
    <w:rsid w:val="00665085"/>
    <w:rsid w:val="00665193"/>
    <w:rsid w:val="00665905"/>
    <w:rsid w:val="00665CFB"/>
    <w:rsid w:val="0066730E"/>
    <w:rsid w:val="00667538"/>
    <w:rsid w:val="00667E77"/>
    <w:rsid w:val="00670A12"/>
    <w:rsid w:val="0067108F"/>
    <w:rsid w:val="00671855"/>
    <w:rsid w:val="006725A6"/>
    <w:rsid w:val="00672FA6"/>
    <w:rsid w:val="0067331B"/>
    <w:rsid w:val="00673458"/>
    <w:rsid w:val="00673E11"/>
    <w:rsid w:val="0067415B"/>
    <w:rsid w:val="00674B3D"/>
    <w:rsid w:val="006752FD"/>
    <w:rsid w:val="006759D4"/>
    <w:rsid w:val="006767B0"/>
    <w:rsid w:val="00677619"/>
    <w:rsid w:val="00677913"/>
    <w:rsid w:val="00681525"/>
    <w:rsid w:val="00681B5F"/>
    <w:rsid w:val="0068299F"/>
    <w:rsid w:val="006837A1"/>
    <w:rsid w:val="00683F62"/>
    <w:rsid w:val="00683FBF"/>
    <w:rsid w:val="0068494D"/>
    <w:rsid w:val="00684A7A"/>
    <w:rsid w:val="00684AC9"/>
    <w:rsid w:val="006866CE"/>
    <w:rsid w:val="006867A7"/>
    <w:rsid w:val="00686827"/>
    <w:rsid w:val="006869C6"/>
    <w:rsid w:val="00686E28"/>
    <w:rsid w:val="00687363"/>
    <w:rsid w:val="00690974"/>
    <w:rsid w:val="00690B9E"/>
    <w:rsid w:val="00691EA2"/>
    <w:rsid w:val="00692C3A"/>
    <w:rsid w:val="00692EEA"/>
    <w:rsid w:val="00692FB8"/>
    <w:rsid w:val="00693050"/>
    <w:rsid w:val="00693CCE"/>
    <w:rsid w:val="00693CF7"/>
    <w:rsid w:val="00693FD3"/>
    <w:rsid w:val="00694E32"/>
    <w:rsid w:val="00694E44"/>
    <w:rsid w:val="00694FF1"/>
    <w:rsid w:val="0069500B"/>
    <w:rsid w:val="006958D3"/>
    <w:rsid w:val="00695FC5"/>
    <w:rsid w:val="006965C5"/>
    <w:rsid w:val="00696C00"/>
    <w:rsid w:val="00696D6F"/>
    <w:rsid w:val="006A03A0"/>
    <w:rsid w:val="006A03CF"/>
    <w:rsid w:val="006A1080"/>
    <w:rsid w:val="006A14B3"/>
    <w:rsid w:val="006A18BC"/>
    <w:rsid w:val="006A1CBF"/>
    <w:rsid w:val="006A24CD"/>
    <w:rsid w:val="006A27E6"/>
    <w:rsid w:val="006A2F50"/>
    <w:rsid w:val="006A2FC8"/>
    <w:rsid w:val="006A3828"/>
    <w:rsid w:val="006A3C10"/>
    <w:rsid w:val="006A55D0"/>
    <w:rsid w:val="006A5A08"/>
    <w:rsid w:val="006A5B69"/>
    <w:rsid w:val="006A5C67"/>
    <w:rsid w:val="006A6B1F"/>
    <w:rsid w:val="006A70FD"/>
    <w:rsid w:val="006A72EC"/>
    <w:rsid w:val="006A78A8"/>
    <w:rsid w:val="006B0731"/>
    <w:rsid w:val="006B19DF"/>
    <w:rsid w:val="006B1AEE"/>
    <w:rsid w:val="006B200E"/>
    <w:rsid w:val="006B32EF"/>
    <w:rsid w:val="006B3FBA"/>
    <w:rsid w:val="006B44D1"/>
    <w:rsid w:val="006B4603"/>
    <w:rsid w:val="006B4B2B"/>
    <w:rsid w:val="006B766C"/>
    <w:rsid w:val="006B7B61"/>
    <w:rsid w:val="006B7F53"/>
    <w:rsid w:val="006C04CA"/>
    <w:rsid w:val="006C0CD5"/>
    <w:rsid w:val="006C1030"/>
    <w:rsid w:val="006C21EA"/>
    <w:rsid w:val="006C22E3"/>
    <w:rsid w:val="006C2408"/>
    <w:rsid w:val="006C2E86"/>
    <w:rsid w:val="006C3FF9"/>
    <w:rsid w:val="006C4B7E"/>
    <w:rsid w:val="006C4DCB"/>
    <w:rsid w:val="006C583F"/>
    <w:rsid w:val="006C5C1B"/>
    <w:rsid w:val="006C6341"/>
    <w:rsid w:val="006C68F4"/>
    <w:rsid w:val="006C7518"/>
    <w:rsid w:val="006D0590"/>
    <w:rsid w:val="006D1389"/>
    <w:rsid w:val="006D1F63"/>
    <w:rsid w:val="006D24CF"/>
    <w:rsid w:val="006D266F"/>
    <w:rsid w:val="006D3788"/>
    <w:rsid w:val="006D3A48"/>
    <w:rsid w:val="006D3BAE"/>
    <w:rsid w:val="006D4AB6"/>
    <w:rsid w:val="006D51B8"/>
    <w:rsid w:val="006D5F3C"/>
    <w:rsid w:val="006D70B1"/>
    <w:rsid w:val="006E0D60"/>
    <w:rsid w:val="006E162B"/>
    <w:rsid w:val="006E1871"/>
    <w:rsid w:val="006E1A51"/>
    <w:rsid w:val="006E1DC8"/>
    <w:rsid w:val="006E23BC"/>
    <w:rsid w:val="006E26D6"/>
    <w:rsid w:val="006E2E83"/>
    <w:rsid w:val="006E4180"/>
    <w:rsid w:val="006E47E3"/>
    <w:rsid w:val="006E4B14"/>
    <w:rsid w:val="006E4B95"/>
    <w:rsid w:val="006E53A8"/>
    <w:rsid w:val="006E5B9C"/>
    <w:rsid w:val="006E6A2B"/>
    <w:rsid w:val="006E6B04"/>
    <w:rsid w:val="006E6CCF"/>
    <w:rsid w:val="006E6CD3"/>
    <w:rsid w:val="006E6E20"/>
    <w:rsid w:val="006E6EF6"/>
    <w:rsid w:val="006F087A"/>
    <w:rsid w:val="006F1047"/>
    <w:rsid w:val="006F1312"/>
    <w:rsid w:val="006F2066"/>
    <w:rsid w:val="006F2723"/>
    <w:rsid w:val="006F55B0"/>
    <w:rsid w:val="006F62E1"/>
    <w:rsid w:val="006F6878"/>
    <w:rsid w:val="006F744A"/>
    <w:rsid w:val="006F7D8B"/>
    <w:rsid w:val="00700345"/>
    <w:rsid w:val="00700AAA"/>
    <w:rsid w:val="0070124C"/>
    <w:rsid w:val="00701E71"/>
    <w:rsid w:val="00703A3C"/>
    <w:rsid w:val="007040D1"/>
    <w:rsid w:val="00704C97"/>
    <w:rsid w:val="007050D5"/>
    <w:rsid w:val="007052FF"/>
    <w:rsid w:val="007058B8"/>
    <w:rsid w:val="00705B67"/>
    <w:rsid w:val="007065B4"/>
    <w:rsid w:val="0070691A"/>
    <w:rsid w:val="0070719E"/>
    <w:rsid w:val="00707972"/>
    <w:rsid w:val="00707AEB"/>
    <w:rsid w:val="00707DA1"/>
    <w:rsid w:val="0071003A"/>
    <w:rsid w:val="00710559"/>
    <w:rsid w:val="007105AB"/>
    <w:rsid w:val="00710C2B"/>
    <w:rsid w:val="00710F07"/>
    <w:rsid w:val="00711E1E"/>
    <w:rsid w:val="00712DBB"/>
    <w:rsid w:val="00713E1E"/>
    <w:rsid w:val="007146D0"/>
    <w:rsid w:val="00715003"/>
    <w:rsid w:val="007159F1"/>
    <w:rsid w:val="00716DEC"/>
    <w:rsid w:val="00717423"/>
    <w:rsid w:val="007178F9"/>
    <w:rsid w:val="00717930"/>
    <w:rsid w:val="00717C4B"/>
    <w:rsid w:val="007203DF"/>
    <w:rsid w:val="00720797"/>
    <w:rsid w:val="00720887"/>
    <w:rsid w:val="00720CE8"/>
    <w:rsid w:val="007214A0"/>
    <w:rsid w:val="00721A1F"/>
    <w:rsid w:val="007220BC"/>
    <w:rsid w:val="0072240B"/>
    <w:rsid w:val="00722977"/>
    <w:rsid w:val="00723445"/>
    <w:rsid w:val="0072366E"/>
    <w:rsid w:val="00723BF0"/>
    <w:rsid w:val="007246E3"/>
    <w:rsid w:val="00724B85"/>
    <w:rsid w:val="00724CD9"/>
    <w:rsid w:val="007254E0"/>
    <w:rsid w:val="0072569B"/>
    <w:rsid w:val="00726433"/>
    <w:rsid w:val="00726AA8"/>
    <w:rsid w:val="0072724F"/>
    <w:rsid w:val="00727E2B"/>
    <w:rsid w:val="00730CB6"/>
    <w:rsid w:val="007329A0"/>
    <w:rsid w:val="00732C27"/>
    <w:rsid w:val="00732CDE"/>
    <w:rsid w:val="00732D75"/>
    <w:rsid w:val="00733116"/>
    <w:rsid w:val="007333D2"/>
    <w:rsid w:val="007338F5"/>
    <w:rsid w:val="007342AA"/>
    <w:rsid w:val="00734740"/>
    <w:rsid w:val="00734775"/>
    <w:rsid w:val="007357A1"/>
    <w:rsid w:val="007358D3"/>
    <w:rsid w:val="00736622"/>
    <w:rsid w:val="00737024"/>
    <w:rsid w:val="007376B2"/>
    <w:rsid w:val="00737A74"/>
    <w:rsid w:val="00737B72"/>
    <w:rsid w:val="00737D13"/>
    <w:rsid w:val="0074054E"/>
    <w:rsid w:val="0074082C"/>
    <w:rsid w:val="007415B3"/>
    <w:rsid w:val="00741BCA"/>
    <w:rsid w:val="00741CCB"/>
    <w:rsid w:val="007425BD"/>
    <w:rsid w:val="00742698"/>
    <w:rsid w:val="007428E8"/>
    <w:rsid w:val="00742E7A"/>
    <w:rsid w:val="007430D3"/>
    <w:rsid w:val="00744E51"/>
    <w:rsid w:val="0074527C"/>
    <w:rsid w:val="007453E2"/>
    <w:rsid w:val="00745DDF"/>
    <w:rsid w:val="00746039"/>
    <w:rsid w:val="0074648B"/>
    <w:rsid w:val="00746491"/>
    <w:rsid w:val="0074655B"/>
    <w:rsid w:val="007474FC"/>
    <w:rsid w:val="0075016D"/>
    <w:rsid w:val="00751798"/>
    <w:rsid w:val="007519C2"/>
    <w:rsid w:val="00751A9B"/>
    <w:rsid w:val="00752299"/>
    <w:rsid w:val="00752F0E"/>
    <w:rsid w:val="0075349E"/>
    <w:rsid w:val="00753BF7"/>
    <w:rsid w:val="00753D31"/>
    <w:rsid w:val="007546A5"/>
    <w:rsid w:val="0075518B"/>
    <w:rsid w:val="00755645"/>
    <w:rsid w:val="00755B38"/>
    <w:rsid w:val="0075667A"/>
    <w:rsid w:val="007567C2"/>
    <w:rsid w:val="00756A7C"/>
    <w:rsid w:val="00756CC3"/>
    <w:rsid w:val="0075740B"/>
    <w:rsid w:val="007578DA"/>
    <w:rsid w:val="00757F6A"/>
    <w:rsid w:val="00760CBF"/>
    <w:rsid w:val="00760E6E"/>
    <w:rsid w:val="00760EF0"/>
    <w:rsid w:val="0076141F"/>
    <w:rsid w:val="00761991"/>
    <w:rsid w:val="007622C6"/>
    <w:rsid w:val="007625F9"/>
    <w:rsid w:val="0076325B"/>
    <w:rsid w:val="00763450"/>
    <w:rsid w:val="007634B3"/>
    <w:rsid w:val="00763E1A"/>
    <w:rsid w:val="007647C8"/>
    <w:rsid w:val="0076597A"/>
    <w:rsid w:val="00765D24"/>
    <w:rsid w:val="00766678"/>
    <w:rsid w:val="007668CF"/>
    <w:rsid w:val="00766BA7"/>
    <w:rsid w:val="007672AE"/>
    <w:rsid w:val="007675AD"/>
    <w:rsid w:val="00767BEE"/>
    <w:rsid w:val="00767E01"/>
    <w:rsid w:val="007703C4"/>
    <w:rsid w:val="0077085E"/>
    <w:rsid w:val="00770CA3"/>
    <w:rsid w:val="0077234E"/>
    <w:rsid w:val="007727FA"/>
    <w:rsid w:val="007729CD"/>
    <w:rsid w:val="00773796"/>
    <w:rsid w:val="0077478E"/>
    <w:rsid w:val="00774BA1"/>
    <w:rsid w:val="00774E4F"/>
    <w:rsid w:val="00775448"/>
    <w:rsid w:val="00775BC8"/>
    <w:rsid w:val="0077605D"/>
    <w:rsid w:val="00776221"/>
    <w:rsid w:val="007767E0"/>
    <w:rsid w:val="007769B0"/>
    <w:rsid w:val="007774A9"/>
    <w:rsid w:val="00780DAE"/>
    <w:rsid w:val="00780EA8"/>
    <w:rsid w:val="007816F2"/>
    <w:rsid w:val="007819FD"/>
    <w:rsid w:val="0078270E"/>
    <w:rsid w:val="00783154"/>
    <w:rsid w:val="0078328A"/>
    <w:rsid w:val="00783CED"/>
    <w:rsid w:val="00784685"/>
    <w:rsid w:val="007846CF"/>
    <w:rsid w:val="007863BD"/>
    <w:rsid w:val="00787D11"/>
    <w:rsid w:val="007901A8"/>
    <w:rsid w:val="00790206"/>
    <w:rsid w:val="00790B7B"/>
    <w:rsid w:val="007911E3"/>
    <w:rsid w:val="00791FD0"/>
    <w:rsid w:val="007922B1"/>
    <w:rsid w:val="00792C6C"/>
    <w:rsid w:val="007930E3"/>
    <w:rsid w:val="0079348C"/>
    <w:rsid w:val="007936C2"/>
    <w:rsid w:val="007938FD"/>
    <w:rsid w:val="00794282"/>
    <w:rsid w:val="00794351"/>
    <w:rsid w:val="00795258"/>
    <w:rsid w:val="007956D6"/>
    <w:rsid w:val="00795725"/>
    <w:rsid w:val="007962D0"/>
    <w:rsid w:val="00796955"/>
    <w:rsid w:val="00797F48"/>
    <w:rsid w:val="007A10FC"/>
    <w:rsid w:val="007A22BE"/>
    <w:rsid w:val="007A23BD"/>
    <w:rsid w:val="007A2984"/>
    <w:rsid w:val="007A35C0"/>
    <w:rsid w:val="007A4563"/>
    <w:rsid w:val="007A4FAF"/>
    <w:rsid w:val="007A56D8"/>
    <w:rsid w:val="007A5EC4"/>
    <w:rsid w:val="007A6DB0"/>
    <w:rsid w:val="007A7342"/>
    <w:rsid w:val="007A7B36"/>
    <w:rsid w:val="007A7BB0"/>
    <w:rsid w:val="007A7DD1"/>
    <w:rsid w:val="007B00EF"/>
    <w:rsid w:val="007B01E8"/>
    <w:rsid w:val="007B038F"/>
    <w:rsid w:val="007B0B31"/>
    <w:rsid w:val="007B20B2"/>
    <w:rsid w:val="007B2D5A"/>
    <w:rsid w:val="007B3814"/>
    <w:rsid w:val="007B3C2F"/>
    <w:rsid w:val="007B3EAC"/>
    <w:rsid w:val="007B4506"/>
    <w:rsid w:val="007B4910"/>
    <w:rsid w:val="007B5D59"/>
    <w:rsid w:val="007B6263"/>
    <w:rsid w:val="007B680A"/>
    <w:rsid w:val="007B6A9C"/>
    <w:rsid w:val="007B724F"/>
    <w:rsid w:val="007C1011"/>
    <w:rsid w:val="007C1058"/>
    <w:rsid w:val="007C14AF"/>
    <w:rsid w:val="007C16DF"/>
    <w:rsid w:val="007C193F"/>
    <w:rsid w:val="007C19F0"/>
    <w:rsid w:val="007C20D0"/>
    <w:rsid w:val="007C2DBA"/>
    <w:rsid w:val="007C2DDA"/>
    <w:rsid w:val="007C38EC"/>
    <w:rsid w:val="007C4526"/>
    <w:rsid w:val="007C559C"/>
    <w:rsid w:val="007C5E0C"/>
    <w:rsid w:val="007C6DF1"/>
    <w:rsid w:val="007C6EBB"/>
    <w:rsid w:val="007C7359"/>
    <w:rsid w:val="007D00FB"/>
    <w:rsid w:val="007D0A13"/>
    <w:rsid w:val="007D0BAE"/>
    <w:rsid w:val="007D0E7F"/>
    <w:rsid w:val="007D168F"/>
    <w:rsid w:val="007D1B78"/>
    <w:rsid w:val="007D2623"/>
    <w:rsid w:val="007D28FB"/>
    <w:rsid w:val="007D2BCE"/>
    <w:rsid w:val="007D35FE"/>
    <w:rsid w:val="007D3C6D"/>
    <w:rsid w:val="007D3F5B"/>
    <w:rsid w:val="007D4180"/>
    <w:rsid w:val="007D47E5"/>
    <w:rsid w:val="007D55F8"/>
    <w:rsid w:val="007D608E"/>
    <w:rsid w:val="007D6170"/>
    <w:rsid w:val="007D6240"/>
    <w:rsid w:val="007D64C5"/>
    <w:rsid w:val="007D7464"/>
    <w:rsid w:val="007D79FB"/>
    <w:rsid w:val="007D7BB7"/>
    <w:rsid w:val="007D7CBB"/>
    <w:rsid w:val="007E0B91"/>
    <w:rsid w:val="007E0CB2"/>
    <w:rsid w:val="007E0CED"/>
    <w:rsid w:val="007E0F6A"/>
    <w:rsid w:val="007E1415"/>
    <w:rsid w:val="007E3185"/>
    <w:rsid w:val="007E32AB"/>
    <w:rsid w:val="007E37D4"/>
    <w:rsid w:val="007E3880"/>
    <w:rsid w:val="007E418E"/>
    <w:rsid w:val="007E41D6"/>
    <w:rsid w:val="007E44D9"/>
    <w:rsid w:val="007E4CBD"/>
    <w:rsid w:val="007E4D01"/>
    <w:rsid w:val="007E4FC9"/>
    <w:rsid w:val="007E7373"/>
    <w:rsid w:val="007F02C7"/>
    <w:rsid w:val="007F21D2"/>
    <w:rsid w:val="007F24B7"/>
    <w:rsid w:val="007F297C"/>
    <w:rsid w:val="007F2CF1"/>
    <w:rsid w:val="007F3BED"/>
    <w:rsid w:val="007F4235"/>
    <w:rsid w:val="007F435A"/>
    <w:rsid w:val="007F4E3E"/>
    <w:rsid w:val="007F53DB"/>
    <w:rsid w:val="007F56B3"/>
    <w:rsid w:val="007F5B7D"/>
    <w:rsid w:val="007F5CE1"/>
    <w:rsid w:val="007F5CF8"/>
    <w:rsid w:val="007F6281"/>
    <w:rsid w:val="007F6AC1"/>
    <w:rsid w:val="007F765C"/>
    <w:rsid w:val="007F7B13"/>
    <w:rsid w:val="007F7E53"/>
    <w:rsid w:val="00800105"/>
    <w:rsid w:val="008001B0"/>
    <w:rsid w:val="0080048E"/>
    <w:rsid w:val="00800559"/>
    <w:rsid w:val="00801E20"/>
    <w:rsid w:val="00801E68"/>
    <w:rsid w:val="00802390"/>
    <w:rsid w:val="0080275E"/>
    <w:rsid w:val="00802DE6"/>
    <w:rsid w:val="00802E6F"/>
    <w:rsid w:val="00803319"/>
    <w:rsid w:val="00803790"/>
    <w:rsid w:val="00803EBF"/>
    <w:rsid w:val="00804495"/>
    <w:rsid w:val="00804783"/>
    <w:rsid w:val="00805E2D"/>
    <w:rsid w:val="00805F5B"/>
    <w:rsid w:val="00805FD1"/>
    <w:rsid w:val="00806296"/>
    <w:rsid w:val="008067CC"/>
    <w:rsid w:val="00806A98"/>
    <w:rsid w:val="00806F66"/>
    <w:rsid w:val="00807939"/>
    <w:rsid w:val="00810AA5"/>
    <w:rsid w:val="008112AE"/>
    <w:rsid w:val="00812094"/>
    <w:rsid w:val="008121BA"/>
    <w:rsid w:val="008128DA"/>
    <w:rsid w:val="008128F2"/>
    <w:rsid w:val="00814AEE"/>
    <w:rsid w:val="00814B29"/>
    <w:rsid w:val="00814EFE"/>
    <w:rsid w:val="00815185"/>
    <w:rsid w:val="00816907"/>
    <w:rsid w:val="00816FF6"/>
    <w:rsid w:val="00817C6F"/>
    <w:rsid w:val="008208C4"/>
    <w:rsid w:val="00821527"/>
    <w:rsid w:val="008223B7"/>
    <w:rsid w:val="00822CEB"/>
    <w:rsid w:val="008231F6"/>
    <w:rsid w:val="00823479"/>
    <w:rsid w:val="00823676"/>
    <w:rsid w:val="00823736"/>
    <w:rsid w:val="0082436F"/>
    <w:rsid w:val="00825561"/>
    <w:rsid w:val="00825AA0"/>
    <w:rsid w:val="00826962"/>
    <w:rsid w:val="00827347"/>
    <w:rsid w:val="00827ACE"/>
    <w:rsid w:val="00827D3E"/>
    <w:rsid w:val="00830188"/>
    <w:rsid w:val="0083093A"/>
    <w:rsid w:val="00830EBE"/>
    <w:rsid w:val="00831269"/>
    <w:rsid w:val="008317E6"/>
    <w:rsid w:val="0083180E"/>
    <w:rsid w:val="008321D6"/>
    <w:rsid w:val="008347CE"/>
    <w:rsid w:val="0083569E"/>
    <w:rsid w:val="00835ECC"/>
    <w:rsid w:val="008361C1"/>
    <w:rsid w:val="00836742"/>
    <w:rsid w:val="008403FC"/>
    <w:rsid w:val="008404C6"/>
    <w:rsid w:val="00840CF6"/>
    <w:rsid w:val="00842A04"/>
    <w:rsid w:val="00842E7A"/>
    <w:rsid w:val="00843988"/>
    <w:rsid w:val="00844DBD"/>
    <w:rsid w:val="00844FB8"/>
    <w:rsid w:val="008450E0"/>
    <w:rsid w:val="00845144"/>
    <w:rsid w:val="0084527F"/>
    <w:rsid w:val="00846102"/>
    <w:rsid w:val="00846AF6"/>
    <w:rsid w:val="008470B9"/>
    <w:rsid w:val="00847319"/>
    <w:rsid w:val="008519B4"/>
    <w:rsid w:val="00852114"/>
    <w:rsid w:val="0085256D"/>
    <w:rsid w:val="00852702"/>
    <w:rsid w:val="008528CD"/>
    <w:rsid w:val="00852900"/>
    <w:rsid w:val="00853304"/>
    <w:rsid w:val="008536E5"/>
    <w:rsid w:val="00853821"/>
    <w:rsid w:val="00854095"/>
    <w:rsid w:val="00854DDA"/>
    <w:rsid w:val="00854DF5"/>
    <w:rsid w:val="0085563B"/>
    <w:rsid w:val="00855BD3"/>
    <w:rsid w:val="00855CE0"/>
    <w:rsid w:val="0085609E"/>
    <w:rsid w:val="00856A65"/>
    <w:rsid w:val="00856D96"/>
    <w:rsid w:val="00856F17"/>
    <w:rsid w:val="00857053"/>
    <w:rsid w:val="00857175"/>
    <w:rsid w:val="00857914"/>
    <w:rsid w:val="0086045C"/>
    <w:rsid w:val="008604BF"/>
    <w:rsid w:val="00860F13"/>
    <w:rsid w:val="00861116"/>
    <w:rsid w:val="0086135F"/>
    <w:rsid w:val="008625AF"/>
    <w:rsid w:val="0086311B"/>
    <w:rsid w:val="00863930"/>
    <w:rsid w:val="00863E18"/>
    <w:rsid w:val="00865C31"/>
    <w:rsid w:val="00866F6A"/>
    <w:rsid w:val="00867E2A"/>
    <w:rsid w:val="00870A90"/>
    <w:rsid w:val="00870D08"/>
    <w:rsid w:val="00870DE3"/>
    <w:rsid w:val="00870FEE"/>
    <w:rsid w:val="0087103C"/>
    <w:rsid w:val="00872C8E"/>
    <w:rsid w:val="00872D65"/>
    <w:rsid w:val="00872E30"/>
    <w:rsid w:val="0087399F"/>
    <w:rsid w:val="008739E4"/>
    <w:rsid w:val="00873BBD"/>
    <w:rsid w:val="00873C64"/>
    <w:rsid w:val="00873CD1"/>
    <w:rsid w:val="00873DD3"/>
    <w:rsid w:val="00873E35"/>
    <w:rsid w:val="00874814"/>
    <w:rsid w:val="008749C2"/>
    <w:rsid w:val="00874A0E"/>
    <w:rsid w:val="00874C36"/>
    <w:rsid w:val="00874C86"/>
    <w:rsid w:val="00874FA9"/>
    <w:rsid w:val="008756EF"/>
    <w:rsid w:val="00876FB8"/>
    <w:rsid w:val="008775B7"/>
    <w:rsid w:val="008807EA"/>
    <w:rsid w:val="00880868"/>
    <w:rsid w:val="00880E25"/>
    <w:rsid w:val="008816E7"/>
    <w:rsid w:val="00881722"/>
    <w:rsid w:val="00881826"/>
    <w:rsid w:val="00882C49"/>
    <w:rsid w:val="00883646"/>
    <w:rsid w:val="008838A9"/>
    <w:rsid w:val="008845BC"/>
    <w:rsid w:val="00885F31"/>
    <w:rsid w:val="0088630B"/>
    <w:rsid w:val="00886A22"/>
    <w:rsid w:val="00886AC7"/>
    <w:rsid w:val="00886B42"/>
    <w:rsid w:val="00886E40"/>
    <w:rsid w:val="00887443"/>
    <w:rsid w:val="008877D7"/>
    <w:rsid w:val="008919C1"/>
    <w:rsid w:val="008919E0"/>
    <w:rsid w:val="00891BF7"/>
    <w:rsid w:val="00892B9F"/>
    <w:rsid w:val="00892E3D"/>
    <w:rsid w:val="00893FED"/>
    <w:rsid w:val="008942D6"/>
    <w:rsid w:val="0089587C"/>
    <w:rsid w:val="00895A58"/>
    <w:rsid w:val="00895F7A"/>
    <w:rsid w:val="00895FBB"/>
    <w:rsid w:val="00896006"/>
    <w:rsid w:val="00896275"/>
    <w:rsid w:val="00896393"/>
    <w:rsid w:val="00896A10"/>
    <w:rsid w:val="00896E25"/>
    <w:rsid w:val="008976FF"/>
    <w:rsid w:val="00897A07"/>
    <w:rsid w:val="00897C46"/>
    <w:rsid w:val="008A0110"/>
    <w:rsid w:val="008A0591"/>
    <w:rsid w:val="008A08B2"/>
    <w:rsid w:val="008A0A2B"/>
    <w:rsid w:val="008A0B48"/>
    <w:rsid w:val="008A0BBB"/>
    <w:rsid w:val="008A1234"/>
    <w:rsid w:val="008A21F2"/>
    <w:rsid w:val="008A277F"/>
    <w:rsid w:val="008A2923"/>
    <w:rsid w:val="008A2C3C"/>
    <w:rsid w:val="008A2CD2"/>
    <w:rsid w:val="008A2FFE"/>
    <w:rsid w:val="008A359B"/>
    <w:rsid w:val="008A3B06"/>
    <w:rsid w:val="008A46CB"/>
    <w:rsid w:val="008A4F88"/>
    <w:rsid w:val="008A4FD0"/>
    <w:rsid w:val="008A5002"/>
    <w:rsid w:val="008A55B7"/>
    <w:rsid w:val="008A671A"/>
    <w:rsid w:val="008A691D"/>
    <w:rsid w:val="008A6F12"/>
    <w:rsid w:val="008A7068"/>
    <w:rsid w:val="008A79FD"/>
    <w:rsid w:val="008B06AF"/>
    <w:rsid w:val="008B0BB8"/>
    <w:rsid w:val="008B0C22"/>
    <w:rsid w:val="008B0DAE"/>
    <w:rsid w:val="008B132D"/>
    <w:rsid w:val="008B142C"/>
    <w:rsid w:val="008B1CFC"/>
    <w:rsid w:val="008B25C7"/>
    <w:rsid w:val="008B2A79"/>
    <w:rsid w:val="008B3607"/>
    <w:rsid w:val="008B3635"/>
    <w:rsid w:val="008B399B"/>
    <w:rsid w:val="008B3A50"/>
    <w:rsid w:val="008B3B30"/>
    <w:rsid w:val="008B3BC7"/>
    <w:rsid w:val="008B40D2"/>
    <w:rsid w:val="008B451C"/>
    <w:rsid w:val="008B6893"/>
    <w:rsid w:val="008B6DC5"/>
    <w:rsid w:val="008B6F2A"/>
    <w:rsid w:val="008B77B8"/>
    <w:rsid w:val="008B7B09"/>
    <w:rsid w:val="008C0FE4"/>
    <w:rsid w:val="008C1125"/>
    <w:rsid w:val="008C14E7"/>
    <w:rsid w:val="008C232A"/>
    <w:rsid w:val="008C27FE"/>
    <w:rsid w:val="008C3009"/>
    <w:rsid w:val="008C42D0"/>
    <w:rsid w:val="008C4312"/>
    <w:rsid w:val="008C4405"/>
    <w:rsid w:val="008C4493"/>
    <w:rsid w:val="008C4B62"/>
    <w:rsid w:val="008C50A9"/>
    <w:rsid w:val="008C5200"/>
    <w:rsid w:val="008C5D8E"/>
    <w:rsid w:val="008C5E4D"/>
    <w:rsid w:val="008C62A9"/>
    <w:rsid w:val="008C680B"/>
    <w:rsid w:val="008C6939"/>
    <w:rsid w:val="008C72F2"/>
    <w:rsid w:val="008D1380"/>
    <w:rsid w:val="008D14C7"/>
    <w:rsid w:val="008D1519"/>
    <w:rsid w:val="008D151B"/>
    <w:rsid w:val="008D22E1"/>
    <w:rsid w:val="008D3163"/>
    <w:rsid w:val="008D4771"/>
    <w:rsid w:val="008D4C60"/>
    <w:rsid w:val="008D5200"/>
    <w:rsid w:val="008D5D72"/>
    <w:rsid w:val="008D6257"/>
    <w:rsid w:val="008D6E40"/>
    <w:rsid w:val="008D7011"/>
    <w:rsid w:val="008D7D78"/>
    <w:rsid w:val="008E00EA"/>
    <w:rsid w:val="008E08B8"/>
    <w:rsid w:val="008E1472"/>
    <w:rsid w:val="008E1653"/>
    <w:rsid w:val="008E16CD"/>
    <w:rsid w:val="008E2087"/>
    <w:rsid w:val="008E24CF"/>
    <w:rsid w:val="008E4548"/>
    <w:rsid w:val="008E4BD7"/>
    <w:rsid w:val="008E4F26"/>
    <w:rsid w:val="008E5451"/>
    <w:rsid w:val="008E6063"/>
    <w:rsid w:val="008E6AC2"/>
    <w:rsid w:val="008E6BC9"/>
    <w:rsid w:val="008E6DCF"/>
    <w:rsid w:val="008E6E16"/>
    <w:rsid w:val="008F00A4"/>
    <w:rsid w:val="008F0126"/>
    <w:rsid w:val="008F0333"/>
    <w:rsid w:val="008F0340"/>
    <w:rsid w:val="008F0388"/>
    <w:rsid w:val="008F03D4"/>
    <w:rsid w:val="008F056E"/>
    <w:rsid w:val="008F069B"/>
    <w:rsid w:val="008F0C5A"/>
    <w:rsid w:val="008F1458"/>
    <w:rsid w:val="008F1846"/>
    <w:rsid w:val="008F1F6C"/>
    <w:rsid w:val="008F33B0"/>
    <w:rsid w:val="008F35C9"/>
    <w:rsid w:val="008F3764"/>
    <w:rsid w:val="008F497E"/>
    <w:rsid w:val="008F4DB7"/>
    <w:rsid w:val="008F4DE8"/>
    <w:rsid w:val="008F51E0"/>
    <w:rsid w:val="008F52E4"/>
    <w:rsid w:val="008F5A48"/>
    <w:rsid w:val="008F5A4D"/>
    <w:rsid w:val="008F5ACA"/>
    <w:rsid w:val="008F60CA"/>
    <w:rsid w:val="008F64F7"/>
    <w:rsid w:val="008F6563"/>
    <w:rsid w:val="008F6632"/>
    <w:rsid w:val="008F684B"/>
    <w:rsid w:val="008F6EE4"/>
    <w:rsid w:val="008F70BC"/>
    <w:rsid w:val="008F70F8"/>
    <w:rsid w:val="008F73FD"/>
    <w:rsid w:val="008F78BC"/>
    <w:rsid w:val="008F7E44"/>
    <w:rsid w:val="00900950"/>
    <w:rsid w:val="00901226"/>
    <w:rsid w:val="009019D7"/>
    <w:rsid w:val="009021B1"/>
    <w:rsid w:val="009025C0"/>
    <w:rsid w:val="00902DE4"/>
    <w:rsid w:val="00903D0B"/>
    <w:rsid w:val="00904796"/>
    <w:rsid w:val="00904BDB"/>
    <w:rsid w:val="0090663F"/>
    <w:rsid w:val="00906A52"/>
    <w:rsid w:val="00906EB0"/>
    <w:rsid w:val="00907F30"/>
    <w:rsid w:val="009101DD"/>
    <w:rsid w:val="009107F7"/>
    <w:rsid w:val="00911BAB"/>
    <w:rsid w:val="00912368"/>
    <w:rsid w:val="00912BFD"/>
    <w:rsid w:val="00913AAE"/>
    <w:rsid w:val="00913FD6"/>
    <w:rsid w:val="00914340"/>
    <w:rsid w:val="0091438C"/>
    <w:rsid w:val="009148F7"/>
    <w:rsid w:val="0091518C"/>
    <w:rsid w:val="00915AF1"/>
    <w:rsid w:val="00916D1D"/>
    <w:rsid w:val="00917ECD"/>
    <w:rsid w:val="00920761"/>
    <w:rsid w:val="00920C5B"/>
    <w:rsid w:val="00920DC6"/>
    <w:rsid w:val="00921A38"/>
    <w:rsid w:val="00922476"/>
    <w:rsid w:val="00922955"/>
    <w:rsid w:val="009236CC"/>
    <w:rsid w:val="00924401"/>
    <w:rsid w:val="009246E6"/>
    <w:rsid w:val="00924C79"/>
    <w:rsid w:val="009250C9"/>
    <w:rsid w:val="00925547"/>
    <w:rsid w:val="009259D2"/>
    <w:rsid w:val="00926B95"/>
    <w:rsid w:val="009274B1"/>
    <w:rsid w:val="009276C9"/>
    <w:rsid w:val="00927995"/>
    <w:rsid w:val="0093083E"/>
    <w:rsid w:val="00930A9F"/>
    <w:rsid w:val="00931158"/>
    <w:rsid w:val="00931614"/>
    <w:rsid w:val="009320B5"/>
    <w:rsid w:val="00932905"/>
    <w:rsid w:val="00933A0B"/>
    <w:rsid w:val="0093487D"/>
    <w:rsid w:val="0093506A"/>
    <w:rsid w:val="0093542E"/>
    <w:rsid w:val="009358C4"/>
    <w:rsid w:val="00935956"/>
    <w:rsid w:val="00935A5A"/>
    <w:rsid w:val="009366BC"/>
    <w:rsid w:val="00936817"/>
    <w:rsid w:val="0093691A"/>
    <w:rsid w:val="00936D22"/>
    <w:rsid w:val="009376F3"/>
    <w:rsid w:val="00937888"/>
    <w:rsid w:val="009401C0"/>
    <w:rsid w:val="009406C9"/>
    <w:rsid w:val="00941119"/>
    <w:rsid w:val="0094158C"/>
    <w:rsid w:val="00941E95"/>
    <w:rsid w:val="00942152"/>
    <w:rsid w:val="009427E2"/>
    <w:rsid w:val="009429C9"/>
    <w:rsid w:val="00942A2F"/>
    <w:rsid w:val="009430CC"/>
    <w:rsid w:val="00943A73"/>
    <w:rsid w:val="00943B22"/>
    <w:rsid w:val="00944B1E"/>
    <w:rsid w:val="00944F4E"/>
    <w:rsid w:val="00945232"/>
    <w:rsid w:val="00945F51"/>
    <w:rsid w:val="00946110"/>
    <w:rsid w:val="00946849"/>
    <w:rsid w:val="00946AB1"/>
    <w:rsid w:val="00947507"/>
    <w:rsid w:val="00950AE5"/>
    <w:rsid w:val="00950FFC"/>
    <w:rsid w:val="00951840"/>
    <w:rsid w:val="00952A66"/>
    <w:rsid w:val="00952EFF"/>
    <w:rsid w:val="00952FAB"/>
    <w:rsid w:val="0095311A"/>
    <w:rsid w:val="00953C15"/>
    <w:rsid w:val="00953C29"/>
    <w:rsid w:val="00953D81"/>
    <w:rsid w:val="009546BE"/>
    <w:rsid w:val="009549F9"/>
    <w:rsid w:val="00954FF6"/>
    <w:rsid w:val="00955561"/>
    <w:rsid w:val="009558EB"/>
    <w:rsid w:val="00955BF3"/>
    <w:rsid w:val="00956634"/>
    <w:rsid w:val="00956CA2"/>
    <w:rsid w:val="00960528"/>
    <w:rsid w:val="009607E2"/>
    <w:rsid w:val="00960F7A"/>
    <w:rsid w:val="009611D4"/>
    <w:rsid w:val="0096123D"/>
    <w:rsid w:val="009615E3"/>
    <w:rsid w:val="009616B0"/>
    <w:rsid w:val="0096189F"/>
    <w:rsid w:val="009619A3"/>
    <w:rsid w:val="00961CBA"/>
    <w:rsid w:val="00961D11"/>
    <w:rsid w:val="00961F23"/>
    <w:rsid w:val="00962222"/>
    <w:rsid w:val="0096319B"/>
    <w:rsid w:val="00963481"/>
    <w:rsid w:val="009637A3"/>
    <w:rsid w:val="00964FD0"/>
    <w:rsid w:val="009654E9"/>
    <w:rsid w:val="009656F4"/>
    <w:rsid w:val="0096603C"/>
    <w:rsid w:val="009660A8"/>
    <w:rsid w:val="00966707"/>
    <w:rsid w:val="00966772"/>
    <w:rsid w:val="009670A7"/>
    <w:rsid w:val="009675D4"/>
    <w:rsid w:val="009703BD"/>
    <w:rsid w:val="009703F6"/>
    <w:rsid w:val="00970609"/>
    <w:rsid w:val="00970D13"/>
    <w:rsid w:val="00970EAF"/>
    <w:rsid w:val="00971D05"/>
    <w:rsid w:val="00971FFC"/>
    <w:rsid w:val="00972177"/>
    <w:rsid w:val="009742E5"/>
    <w:rsid w:val="0097475C"/>
    <w:rsid w:val="00974847"/>
    <w:rsid w:val="0097485C"/>
    <w:rsid w:val="00976A0A"/>
    <w:rsid w:val="00977141"/>
    <w:rsid w:val="0097790C"/>
    <w:rsid w:val="00977945"/>
    <w:rsid w:val="00980030"/>
    <w:rsid w:val="0098006E"/>
    <w:rsid w:val="00980AF8"/>
    <w:rsid w:val="0098100C"/>
    <w:rsid w:val="00981478"/>
    <w:rsid w:val="009815C5"/>
    <w:rsid w:val="0098221B"/>
    <w:rsid w:val="00982479"/>
    <w:rsid w:val="00982D88"/>
    <w:rsid w:val="00983273"/>
    <w:rsid w:val="009838E3"/>
    <w:rsid w:val="00984096"/>
    <w:rsid w:val="00984C7F"/>
    <w:rsid w:val="00985669"/>
    <w:rsid w:val="00985969"/>
    <w:rsid w:val="00985BD1"/>
    <w:rsid w:val="00986010"/>
    <w:rsid w:val="00986422"/>
    <w:rsid w:val="009865C3"/>
    <w:rsid w:val="009865DD"/>
    <w:rsid w:val="00987179"/>
    <w:rsid w:val="009874A6"/>
    <w:rsid w:val="00987DCB"/>
    <w:rsid w:val="00987E71"/>
    <w:rsid w:val="009901F4"/>
    <w:rsid w:val="00990947"/>
    <w:rsid w:val="009918D6"/>
    <w:rsid w:val="00991A3F"/>
    <w:rsid w:val="00992138"/>
    <w:rsid w:val="00992E74"/>
    <w:rsid w:val="00993245"/>
    <w:rsid w:val="00994088"/>
    <w:rsid w:val="009948BD"/>
    <w:rsid w:val="00995899"/>
    <w:rsid w:val="00995FDE"/>
    <w:rsid w:val="0099619F"/>
    <w:rsid w:val="00996549"/>
    <w:rsid w:val="009967A8"/>
    <w:rsid w:val="009977D4"/>
    <w:rsid w:val="009978D4"/>
    <w:rsid w:val="009A0742"/>
    <w:rsid w:val="009A0C95"/>
    <w:rsid w:val="009A1660"/>
    <w:rsid w:val="009A1876"/>
    <w:rsid w:val="009A1A08"/>
    <w:rsid w:val="009A1FF6"/>
    <w:rsid w:val="009A2859"/>
    <w:rsid w:val="009A307D"/>
    <w:rsid w:val="009A31C3"/>
    <w:rsid w:val="009A38BA"/>
    <w:rsid w:val="009A3C6E"/>
    <w:rsid w:val="009A4974"/>
    <w:rsid w:val="009A5B4A"/>
    <w:rsid w:val="009A6168"/>
    <w:rsid w:val="009A6515"/>
    <w:rsid w:val="009A6724"/>
    <w:rsid w:val="009A7295"/>
    <w:rsid w:val="009A7B2C"/>
    <w:rsid w:val="009A7E3D"/>
    <w:rsid w:val="009A7F45"/>
    <w:rsid w:val="009A7FC4"/>
    <w:rsid w:val="009B073F"/>
    <w:rsid w:val="009B0C4F"/>
    <w:rsid w:val="009B0DE5"/>
    <w:rsid w:val="009B1022"/>
    <w:rsid w:val="009B1E58"/>
    <w:rsid w:val="009B258F"/>
    <w:rsid w:val="009B2797"/>
    <w:rsid w:val="009B287B"/>
    <w:rsid w:val="009B2F1C"/>
    <w:rsid w:val="009B393F"/>
    <w:rsid w:val="009B3965"/>
    <w:rsid w:val="009B4E3B"/>
    <w:rsid w:val="009B4F08"/>
    <w:rsid w:val="009B58E0"/>
    <w:rsid w:val="009B5B7B"/>
    <w:rsid w:val="009B6313"/>
    <w:rsid w:val="009B6AB0"/>
    <w:rsid w:val="009B6C51"/>
    <w:rsid w:val="009B6FCE"/>
    <w:rsid w:val="009B7048"/>
    <w:rsid w:val="009B71EA"/>
    <w:rsid w:val="009B738A"/>
    <w:rsid w:val="009B78B3"/>
    <w:rsid w:val="009B7C7D"/>
    <w:rsid w:val="009C0068"/>
    <w:rsid w:val="009C0CCD"/>
    <w:rsid w:val="009C17E9"/>
    <w:rsid w:val="009C1864"/>
    <w:rsid w:val="009C1CC6"/>
    <w:rsid w:val="009C3060"/>
    <w:rsid w:val="009C3393"/>
    <w:rsid w:val="009C41D7"/>
    <w:rsid w:val="009C47EE"/>
    <w:rsid w:val="009C5076"/>
    <w:rsid w:val="009C58D6"/>
    <w:rsid w:val="009C68B0"/>
    <w:rsid w:val="009C6925"/>
    <w:rsid w:val="009C7D3F"/>
    <w:rsid w:val="009D03B1"/>
    <w:rsid w:val="009D0691"/>
    <w:rsid w:val="009D0832"/>
    <w:rsid w:val="009D0FD9"/>
    <w:rsid w:val="009D2508"/>
    <w:rsid w:val="009D3BFC"/>
    <w:rsid w:val="009D3F49"/>
    <w:rsid w:val="009D4D36"/>
    <w:rsid w:val="009D5E00"/>
    <w:rsid w:val="009D5FA9"/>
    <w:rsid w:val="009D6725"/>
    <w:rsid w:val="009D72DB"/>
    <w:rsid w:val="009D7822"/>
    <w:rsid w:val="009D7E26"/>
    <w:rsid w:val="009E024E"/>
    <w:rsid w:val="009E1366"/>
    <w:rsid w:val="009E1464"/>
    <w:rsid w:val="009E1660"/>
    <w:rsid w:val="009E1680"/>
    <w:rsid w:val="009E16ED"/>
    <w:rsid w:val="009E1AB4"/>
    <w:rsid w:val="009E1DEB"/>
    <w:rsid w:val="009E1EEC"/>
    <w:rsid w:val="009E24FA"/>
    <w:rsid w:val="009E2639"/>
    <w:rsid w:val="009E35FE"/>
    <w:rsid w:val="009E3C7A"/>
    <w:rsid w:val="009E3EEC"/>
    <w:rsid w:val="009E4317"/>
    <w:rsid w:val="009E47B1"/>
    <w:rsid w:val="009E4F1A"/>
    <w:rsid w:val="009E5552"/>
    <w:rsid w:val="009E68DE"/>
    <w:rsid w:val="009E6A0F"/>
    <w:rsid w:val="009E75A8"/>
    <w:rsid w:val="009E78B8"/>
    <w:rsid w:val="009E7CD3"/>
    <w:rsid w:val="009E7F16"/>
    <w:rsid w:val="009F0684"/>
    <w:rsid w:val="009F1589"/>
    <w:rsid w:val="009F1A07"/>
    <w:rsid w:val="009F20E2"/>
    <w:rsid w:val="009F2974"/>
    <w:rsid w:val="009F2AD6"/>
    <w:rsid w:val="009F37B1"/>
    <w:rsid w:val="009F42D5"/>
    <w:rsid w:val="009F42EA"/>
    <w:rsid w:val="009F4A4C"/>
    <w:rsid w:val="009F4DA5"/>
    <w:rsid w:val="009F52C9"/>
    <w:rsid w:val="009F583E"/>
    <w:rsid w:val="009F6503"/>
    <w:rsid w:val="009F6575"/>
    <w:rsid w:val="009F6AE1"/>
    <w:rsid w:val="00A002BB"/>
    <w:rsid w:val="00A00860"/>
    <w:rsid w:val="00A00D40"/>
    <w:rsid w:val="00A01A18"/>
    <w:rsid w:val="00A0269C"/>
    <w:rsid w:val="00A02E9B"/>
    <w:rsid w:val="00A0317B"/>
    <w:rsid w:val="00A037E5"/>
    <w:rsid w:val="00A03970"/>
    <w:rsid w:val="00A04E85"/>
    <w:rsid w:val="00A05876"/>
    <w:rsid w:val="00A05EC9"/>
    <w:rsid w:val="00A06024"/>
    <w:rsid w:val="00A069E7"/>
    <w:rsid w:val="00A06E84"/>
    <w:rsid w:val="00A0779A"/>
    <w:rsid w:val="00A07E2C"/>
    <w:rsid w:val="00A10303"/>
    <w:rsid w:val="00A10CE3"/>
    <w:rsid w:val="00A10D57"/>
    <w:rsid w:val="00A11464"/>
    <w:rsid w:val="00A116C5"/>
    <w:rsid w:val="00A11932"/>
    <w:rsid w:val="00A11ED7"/>
    <w:rsid w:val="00A12184"/>
    <w:rsid w:val="00A1254A"/>
    <w:rsid w:val="00A1265C"/>
    <w:rsid w:val="00A12C4B"/>
    <w:rsid w:val="00A13681"/>
    <w:rsid w:val="00A13EB5"/>
    <w:rsid w:val="00A14519"/>
    <w:rsid w:val="00A145E1"/>
    <w:rsid w:val="00A14775"/>
    <w:rsid w:val="00A14D2D"/>
    <w:rsid w:val="00A15624"/>
    <w:rsid w:val="00A15845"/>
    <w:rsid w:val="00A15F2E"/>
    <w:rsid w:val="00A15FEE"/>
    <w:rsid w:val="00A163A7"/>
    <w:rsid w:val="00A165F4"/>
    <w:rsid w:val="00A16FAF"/>
    <w:rsid w:val="00A17ABE"/>
    <w:rsid w:val="00A17BAC"/>
    <w:rsid w:val="00A20D75"/>
    <w:rsid w:val="00A2122A"/>
    <w:rsid w:val="00A21D8F"/>
    <w:rsid w:val="00A21EED"/>
    <w:rsid w:val="00A22296"/>
    <w:rsid w:val="00A22484"/>
    <w:rsid w:val="00A22E57"/>
    <w:rsid w:val="00A23364"/>
    <w:rsid w:val="00A23681"/>
    <w:rsid w:val="00A240AA"/>
    <w:rsid w:val="00A242A1"/>
    <w:rsid w:val="00A25185"/>
    <w:rsid w:val="00A25FB6"/>
    <w:rsid w:val="00A26094"/>
    <w:rsid w:val="00A262EE"/>
    <w:rsid w:val="00A26EF4"/>
    <w:rsid w:val="00A26F60"/>
    <w:rsid w:val="00A26FE5"/>
    <w:rsid w:val="00A2766C"/>
    <w:rsid w:val="00A308FE"/>
    <w:rsid w:val="00A310E4"/>
    <w:rsid w:val="00A3115F"/>
    <w:rsid w:val="00A31785"/>
    <w:rsid w:val="00A317C5"/>
    <w:rsid w:val="00A31E6A"/>
    <w:rsid w:val="00A32079"/>
    <w:rsid w:val="00A333B9"/>
    <w:rsid w:val="00A33810"/>
    <w:rsid w:val="00A33E70"/>
    <w:rsid w:val="00A341ED"/>
    <w:rsid w:val="00A34711"/>
    <w:rsid w:val="00A34C37"/>
    <w:rsid w:val="00A35D07"/>
    <w:rsid w:val="00A35FD5"/>
    <w:rsid w:val="00A36453"/>
    <w:rsid w:val="00A37055"/>
    <w:rsid w:val="00A37342"/>
    <w:rsid w:val="00A378F4"/>
    <w:rsid w:val="00A37CE0"/>
    <w:rsid w:val="00A400F9"/>
    <w:rsid w:val="00A406ED"/>
    <w:rsid w:val="00A40BD1"/>
    <w:rsid w:val="00A413F8"/>
    <w:rsid w:val="00A41441"/>
    <w:rsid w:val="00A41CE3"/>
    <w:rsid w:val="00A41DF9"/>
    <w:rsid w:val="00A42330"/>
    <w:rsid w:val="00A42E6F"/>
    <w:rsid w:val="00A4394F"/>
    <w:rsid w:val="00A43E8D"/>
    <w:rsid w:val="00A44AA1"/>
    <w:rsid w:val="00A458B7"/>
    <w:rsid w:val="00A45E03"/>
    <w:rsid w:val="00A47F02"/>
    <w:rsid w:val="00A50426"/>
    <w:rsid w:val="00A512B8"/>
    <w:rsid w:val="00A51363"/>
    <w:rsid w:val="00A5144E"/>
    <w:rsid w:val="00A5149D"/>
    <w:rsid w:val="00A51ABE"/>
    <w:rsid w:val="00A51F1E"/>
    <w:rsid w:val="00A51FD9"/>
    <w:rsid w:val="00A523F2"/>
    <w:rsid w:val="00A52A33"/>
    <w:rsid w:val="00A52A8D"/>
    <w:rsid w:val="00A53DC0"/>
    <w:rsid w:val="00A552F0"/>
    <w:rsid w:val="00A555D0"/>
    <w:rsid w:val="00A559EC"/>
    <w:rsid w:val="00A57032"/>
    <w:rsid w:val="00A573C6"/>
    <w:rsid w:val="00A57EB8"/>
    <w:rsid w:val="00A57F43"/>
    <w:rsid w:val="00A60A76"/>
    <w:rsid w:val="00A60E64"/>
    <w:rsid w:val="00A615F8"/>
    <w:rsid w:val="00A61A44"/>
    <w:rsid w:val="00A61DC0"/>
    <w:rsid w:val="00A633EB"/>
    <w:rsid w:val="00A63C1D"/>
    <w:rsid w:val="00A64049"/>
    <w:rsid w:val="00A6513E"/>
    <w:rsid w:val="00A65914"/>
    <w:rsid w:val="00A663CE"/>
    <w:rsid w:val="00A66D8E"/>
    <w:rsid w:val="00A673E1"/>
    <w:rsid w:val="00A70139"/>
    <w:rsid w:val="00A70180"/>
    <w:rsid w:val="00A70CC4"/>
    <w:rsid w:val="00A70DAB"/>
    <w:rsid w:val="00A710AE"/>
    <w:rsid w:val="00A717B3"/>
    <w:rsid w:val="00A71E81"/>
    <w:rsid w:val="00A72051"/>
    <w:rsid w:val="00A7220E"/>
    <w:rsid w:val="00A732B7"/>
    <w:rsid w:val="00A73423"/>
    <w:rsid w:val="00A735CC"/>
    <w:rsid w:val="00A73B30"/>
    <w:rsid w:val="00A74759"/>
    <w:rsid w:val="00A74E68"/>
    <w:rsid w:val="00A75293"/>
    <w:rsid w:val="00A7617C"/>
    <w:rsid w:val="00A76858"/>
    <w:rsid w:val="00A76B62"/>
    <w:rsid w:val="00A76DBA"/>
    <w:rsid w:val="00A77064"/>
    <w:rsid w:val="00A80050"/>
    <w:rsid w:val="00A803BC"/>
    <w:rsid w:val="00A81041"/>
    <w:rsid w:val="00A8118B"/>
    <w:rsid w:val="00A8138B"/>
    <w:rsid w:val="00A816DE"/>
    <w:rsid w:val="00A81B0D"/>
    <w:rsid w:val="00A82200"/>
    <w:rsid w:val="00A828B2"/>
    <w:rsid w:val="00A828B9"/>
    <w:rsid w:val="00A83272"/>
    <w:rsid w:val="00A8357A"/>
    <w:rsid w:val="00A838C0"/>
    <w:rsid w:val="00A84997"/>
    <w:rsid w:val="00A84F44"/>
    <w:rsid w:val="00A85532"/>
    <w:rsid w:val="00A855D6"/>
    <w:rsid w:val="00A85C8E"/>
    <w:rsid w:val="00A867EF"/>
    <w:rsid w:val="00A87974"/>
    <w:rsid w:val="00A87FE4"/>
    <w:rsid w:val="00A90E83"/>
    <w:rsid w:val="00A9146C"/>
    <w:rsid w:val="00A91687"/>
    <w:rsid w:val="00A91904"/>
    <w:rsid w:val="00A91B65"/>
    <w:rsid w:val="00A9285F"/>
    <w:rsid w:val="00A92989"/>
    <w:rsid w:val="00A92CC7"/>
    <w:rsid w:val="00A9304B"/>
    <w:rsid w:val="00A932BA"/>
    <w:rsid w:val="00A94644"/>
    <w:rsid w:val="00A94C7D"/>
    <w:rsid w:val="00A953D0"/>
    <w:rsid w:val="00A96039"/>
    <w:rsid w:val="00A961A0"/>
    <w:rsid w:val="00A97628"/>
    <w:rsid w:val="00AA03B9"/>
    <w:rsid w:val="00AA0D5A"/>
    <w:rsid w:val="00AA1532"/>
    <w:rsid w:val="00AA1641"/>
    <w:rsid w:val="00AA18C4"/>
    <w:rsid w:val="00AA1BE8"/>
    <w:rsid w:val="00AA1F62"/>
    <w:rsid w:val="00AA2FB5"/>
    <w:rsid w:val="00AA3A94"/>
    <w:rsid w:val="00AA3B50"/>
    <w:rsid w:val="00AA43E2"/>
    <w:rsid w:val="00AA4A89"/>
    <w:rsid w:val="00AA50C7"/>
    <w:rsid w:val="00AA5B51"/>
    <w:rsid w:val="00AA70BB"/>
    <w:rsid w:val="00AA7386"/>
    <w:rsid w:val="00AA7529"/>
    <w:rsid w:val="00AA75C1"/>
    <w:rsid w:val="00AB00E6"/>
    <w:rsid w:val="00AB0F80"/>
    <w:rsid w:val="00AB13AE"/>
    <w:rsid w:val="00AB142C"/>
    <w:rsid w:val="00AB14D6"/>
    <w:rsid w:val="00AB1D2D"/>
    <w:rsid w:val="00AB1E58"/>
    <w:rsid w:val="00AB22F5"/>
    <w:rsid w:val="00AB2340"/>
    <w:rsid w:val="00AB2C95"/>
    <w:rsid w:val="00AB2E35"/>
    <w:rsid w:val="00AB424C"/>
    <w:rsid w:val="00AB4525"/>
    <w:rsid w:val="00AB4BAF"/>
    <w:rsid w:val="00AB52F6"/>
    <w:rsid w:val="00AB5353"/>
    <w:rsid w:val="00AB59CC"/>
    <w:rsid w:val="00AB5F9F"/>
    <w:rsid w:val="00AB608A"/>
    <w:rsid w:val="00AB6251"/>
    <w:rsid w:val="00AB685C"/>
    <w:rsid w:val="00AB778C"/>
    <w:rsid w:val="00AB7922"/>
    <w:rsid w:val="00AB7B9A"/>
    <w:rsid w:val="00AC02B1"/>
    <w:rsid w:val="00AC03E0"/>
    <w:rsid w:val="00AC0667"/>
    <w:rsid w:val="00AC0C2F"/>
    <w:rsid w:val="00AC13C6"/>
    <w:rsid w:val="00AC2885"/>
    <w:rsid w:val="00AC3555"/>
    <w:rsid w:val="00AC35A3"/>
    <w:rsid w:val="00AC3EB2"/>
    <w:rsid w:val="00AC42E4"/>
    <w:rsid w:val="00AC432A"/>
    <w:rsid w:val="00AC4454"/>
    <w:rsid w:val="00AC46F5"/>
    <w:rsid w:val="00AC4883"/>
    <w:rsid w:val="00AC4927"/>
    <w:rsid w:val="00AC52AF"/>
    <w:rsid w:val="00AC569B"/>
    <w:rsid w:val="00AC5E83"/>
    <w:rsid w:val="00AC611F"/>
    <w:rsid w:val="00AC6178"/>
    <w:rsid w:val="00AC6D9E"/>
    <w:rsid w:val="00AC6DE1"/>
    <w:rsid w:val="00AC7A71"/>
    <w:rsid w:val="00AC7AA4"/>
    <w:rsid w:val="00AD1630"/>
    <w:rsid w:val="00AD1A54"/>
    <w:rsid w:val="00AD215F"/>
    <w:rsid w:val="00AD21F1"/>
    <w:rsid w:val="00AD256F"/>
    <w:rsid w:val="00AD2608"/>
    <w:rsid w:val="00AD2BB6"/>
    <w:rsid w:val="00AD2C78"/>
    <w:rsid w:val="00AD3C7F"/>
    <w:rsid w:val="00AD497F"/>
    <w:rsid w:val="00AD5299"/>
    <w:rsid w:val="00AD52A9"/>
    <w:rsid w:val="00AD541E"/>
    <w:rsid w:val="00AD5EA6"/>
    <w:rsid w:val="00AD6111"/>
    <w:rsid w:val="00AD6839"/>
    <w:rsid w:val="00AD6D8C"/>
    <w:rsid w:val="00AD6EA2"/>
    <w:rsid w:val="00AD757D"/>
    <w:rsid w:val="00AD78B9"/>
    <w:rsid w:val="00AE0BD5"/>
    <w:rsid w:val="00AE0D27"/>
    <w:rsid w:val="00AE1863"/>
    <w:rsid w:val="00AE277A"/>
    <w:rsid w:val="00AE2A21"/>
    <w:rsid w:val="00AE3644"/>
    <w:rsid w:val="00AE384C"/>
    <w:rsid w:val="00AE3992"/>
    <w:rsid w:val="00AE4A1A"/>
    <w:rsid w:val="00AE4A20"/>
    <w:rsid w:val="00AE4DAB"/>
    <w:rsid w:val="00AE5248"/>
    <w:rsid w:val="00AE571E"/>
    <w:rsid w:val="00AE5869"/>
    <w:rsid w:val="00AE6D89"/>
    <w:rsid w:val="00AE76C7"/>
    <w:rsid w:val="00AF01B7"/>
    <w:rsid w:val="00AF056E"/>
    <w:rsid w:val="00AF059E"/>
    <w:rsid w:val="00AF1098"/>
    <w:rsid w:val="00AF19BE"/>
    <w:rsid w:val="00AF1FAC"/>
    <w:rsid w:val="00AF2C4C"/>
    <w:rsid w:val="00AF32F4"/>
    <w:rsid w:val="00AF33FB"/>
    <w:rsid w:val="00AF3EEC"/>
    <w:rsid w:val="00AF3EFB"/>
    <w:rsid w:val="00AF3F9B"/>
    <w:rsid w:val="00AF4107"/>
    <w:rsid w:val="00AF412E"/>
    <w:rsid w:val="00AF4155"/>
    <w:rsid w:val="00AF4316"/>
    <w:rsid w:val="00AF4C14"/>
    <w:rsid w:val="00AF5AF2"/>
    <w:rsid w:val="00AF5D46"/>
    <w:rsid w:val="00AF60AA"/>
    <w:rsid w:val="00AF6271"/>
    <w:rsid w:val="00AF62C5"/>
    <w:rsid w:val="00AF643F"/>
    <w:rsid w:val="00AF79C2"/>
    <w:rsid w:val="00AF7DF8"/>
    <w:rsid w:val="00AF7E3C"/>
    <w:rsid w:val="00B00AEE"/>
    <w:rsid w:val="00B00BF1"/>
    <w:rsid w:val="00B01E3C"/>
    <w:rsid w:val="00B022C7"/>
    <w:rsid w:val="00B026BD"/>
    <w:rsid w:val="00B03024"/>
    <w:rsid w:val="00B030A7"/>
    <w:rsid w:val="00B03105"/>
    <w:rsid w:val="00B03346"/>
    <w:rsid w:val="00B0350F"/>
    <w:rsid w:val="00B0373E"/>
    <w:rsid w:val="00B03A4A"/>
    <w:rsid w:val="00B04281"/>
    <w:rsid w:val="00B042AE"/>
    <w:rsid w:val="00B04BFA"/>
    <w:rsid w:val="00B05E50"/>
    <w:rsid w:val="00B05E5D"/>
    <w:rsid w:val="00B0618F"/>
    <w:rsid w:val="00B06B40"/>
    <w:rsid w:val="00B07AF9"/>
    <w:rsid w:val="00B07DA9"/>
    <w:rsid w:val="00B10267"/>
    <w:rsid w:val="00B107DA"/>
    <w:rsid w:val="00B10A4C"/>
    <w:rsid w:val="00B1179B"/>
    <w:rsid w:val="00B11F13"/>
    <w:rsid w:val="00B121C1"/>
    <w:rsid w:val="00B122D0"/>
    <w:rsid w:val="00B12AD0"/>
    <w:rsid w:val="00B135B8"/>
    <w:rsid w:val="00B14C80"/>
    <w:rsid w:val="00B16B8C"/>
    <w:rsid w:val="00B1718B"/>
    <w:rsid w:val="00B174B5"/>
    <w:rsid w:val="00B174C2"/>
    <w:rsid w:val="00B2034F"/>
    <w:rsid w:val="00B20F10"/>
    <w:rsid w:val="00B20F70"/>
    <w:rsid w:val="00B2112B"/>
    <w:rsid w:val="00B2159B"/>
    <w:rsid w:val="00B21889"/>
    <w:rsid w:val="00B21E25"/>
    <w:rsid w:val="00B21FFE"/>
    <w:rsid w:val="00B22041"/>
    <w:rsid w:val="00B226B2"/>
    <w:rsid w:val="00B2282A"/>
    <w:rsid w:val="00B229BE"/>
    <w:rsid w:val="00B230F8"/>
    <w:rsid w:val="00B24350"/>
    <w:rsid w:val="00B243ED"/>
    <w:rsid w:val="00B247CC"/>
    <w:rsid w:val="00B250C3"/>
    <w:rsid w:val="00B253BF"/>
    <w:rsid w:val="00B25651"/>
    <w:rsid w:val="00B25BE5"/>
    <w:rsid w:val="00B2622F"/>
    <w:rsid w:val="00B27BD7"/>
    <w:rsid w:val="00B27C88"/>
    <w:rsid w:val="00B27FBB"/>
    <w:rsid w:val="00B30297"/>
    <w:rsid w:val="00B30484"/>
    <w:rsid w:val="00B305E0"/>
    <w:rsid w:val="00B31626"/>
    <w:rsid w:val="00B32763"/>
    <w:rsid w:val="00B3314C"/>
    <w:rsid w:val="00B33584"/>
    <w:rsid w:val="00B3384B"/>
    <w:rsid w:val="00B3388F"/>
    <w:rsid w:val="00B33EFF"/>
    <w:rsid w:val="00B34181"/>
    <w:rsid w:val="00B3586C"/>
    <w:rsid w:val="00B35E4C"/>
    <w:rsid w:val="00B37C64"/>
    <w:rsid w:val="00B400E0"/>
    <w:rsid w:val="00B40665"/>
    <w:rsid w:val="00B40751"/>
    <w:rsid w:val="00B40DE2"/>
    <w:rsid w:val="00B415B1"/>
    <w:rsid w:val="00B41A8F"/>
    <w:rsid w:val="00B41D28"/>
    <w:rsid w:val="00B41DCE"/>
    <w:rsid w:val="00B4204E"/>
    <w:rsid w:val="00B423DA"/>
    <w:rsid w:val="00B43AEE"/>
    <w:rsid w:val="00B43D39"/>
    <w:rsid w:val="00B44057"/>
    <w:rsid w:val="00B45701"/>
    <w:rsid w:val="00B4693B"/>
    <w:rsid w:val="00B46A5A"/>
    <w:rsid w:val="00B4708E"/>
    <w:rsid w:val="00B475D6"/>
    <w:rsid w:val="00B47CFC"/>
    <w:rsid w:val="00B5074F"/>
    <w:rsid w:val="00B50F73"/>
    <w:rsid w:val="00B51309"/>
    <w:rsid w:val="00B51422"/>
    <w:rsid w:val="00B52009"/>
    <w:rsid w:val="00B52D63"/>
    <w:rsid w:val="00B5307C"/>
    <w:rsid w:val="00B535A8"/>
    <w:rsid w:val="00B53CA0"/>
    <w:rsid w:val="00B54045"/>
    <w:rsid w:val="00B544C5"/>
    <w:rsid w:val="00B545AD"/>
    <w:rsid w:val="00B554BB"/>
    <w:rsid w:val="00B554F2"/>
    <w:rsid w:val="00B55636"/>
    <w:rsid w:val="00B57AB4"/>
    <w:rsid w:val="00B57B3F"/>
    <w:rsid w:val="00B57C1F"/>
    <w:rsid w:val="00B57E61"/>
    <w:rsid w:val="00B601C6"/>
    <w:rsid w:val="00B60747"/>
    <w:rsid w:val="00B6080D"/>
    <w:rsid w:val="00B60FDD"/>
    <w:rsid w:val="00B613F0"/>
    <w:rsid w:val="00B616B0"/>
    <w:rsid w:val="00B61845"/>
    <w:rsid w:val="00B6202C"/>
    <w:rsid w:val="00B6274A"/>
    <w:rsid w:val="00B632ED"/>
    <w:rsid w:val="00B646A9"/>
    <w:rsid w:val="00B648E2"/>
    <w:rsid w:val="00B66801"/>
    <w:rsid w:val="00B66D84"/>
    <w:rsid w:val="00B673E9"/>
    <w:rsid w:val="00B70237"/>
    <w:rsid w:val="00B70508"/>
    <w:rsid w:val="00B70712"/>
    <w:rsid w:val="00B7072B"/>
    <w:rsid w:val="00B71CD8"/>
    <w:rsid w:val="00B71D50"/>
    <w:rsid w:val="00B7206B"/>
    <w:rsid w:val="00B720B0"/>
    <w:rsid w:val="00B720E0"/>
    <w:rsid w:val="00B72699"/>
    <w:rsid w:val="00B72B07"/>
    <w:rsid w:val="00B72C20"/>
    <w:rsid w:val="00B72F98"/>
    <w:rsid w:val="00B735D1"/>
    <w:rsid w:val="00B738B6"/>
    <w:rsid w:val="00B73E50"/>
    <w:rsid w:val="00B742E8"/>
    <w:rsid w:val="00B74888"/>
    <w:rsid w:val="00B74C6F"/>
    <w:rsid w:val="00B7500B"/>
    <w:rsid w:val="00B75C8D"/>
    <w:rsid w:val="00B76124"/>
    <w:rsid w:val="00B76331"/>
    <w:rsid w:val="00B77108"/>
    <w:rsid w:val="00B77850"/>
    <w:rsid w:val="00B77B13"/>
    <w:rsid w:val="00B77D4D"/>
    <w:rsid w:val="00B80301"/>
    <w:rsid w:val="00B80840"/>
    <w:rsid w:val="00B81065"/>
    <w:rsid w:val="00B81F14"/>
    <w:rsid w:val="00B824E5"/>
    <w:rsid w:val="00B82528"/>
    <w:rsid w:val="00B82EF4"/>
    <w:rsid w:val="00B844A3"/>
    <w:rsid w:val="00B844F1"/>
    <w:rsid w:val="00B85131"/>
    <w:rsid w:val="00B853A5"/>
    <w:rsid w:val="00B857D8"/>
    <w:rsid w:val="00B86048"/>
    <w:rsid w:val="00B86766"/>
    <w:rsid w:val="00B8679B"/>
    <w:rsid w:val="00B876CF"/>
    <w:rsid w:val="00B87DEB"/>
    <w:rsid w:val="00B90C5A"/>
    <w:rsid w:val="00B91C68"/>
    <w:rsid w:val="00B928D7"/>
    <w:rsid w:val="00B9328A"/>
    <w:rsid w:val="00B93958"/>
    <w:rsid w:val="00B93B76"/>
    <w:rsid w:val="00B93C47"/>
    <w:rsid w:val="00B94288"/>
    <w:rsid w:val="00B943C2"/>
    <w:rsid w:val="00B94415"/>
    <w:rsid w:val="00B949BF"/>
    <w:rsid w:val="00B94F98"/>
    <w:rsid w:val="00B96746"/>
    <w:rsid w:val="00B979FC"/>
    <w:rsid w:val="00BA0773"/>
    <w:rsid w:val="00BA0FD0"/>
    <w:rsid w:val="00BA16B3"/>
    <w:rsid w:val="00BA1867"/>
    <w:rsid w:val="00BA1E90"/>
    <w:rsid w:val="00BA3BF2"/>
    <w:rsid w:val="00BA49CB"/>
    <w:rsid w:val="00BA526B"/>
    <w:rsid w:val="00BA5410"/>
    <w:rsid w:val="00BA5439"/>
    <w:rsid w:val="00BA54E3"/>
    <w:rsid w:val="00BA60FF"/>
    <w:rsid w:val="00BA676E"/>
    <w:rsid w:val="00BA6CD1"/>
    <w:rsid w:val="00BA6F14"/>
    <w:rsid w:val="00BA6FC8"/>
    <w:rsid w:val="00BA71A5"/>
    <w:rsid w:val="00BA7913"/>
    <w:rsid w:val="00BA79F8"/>
    <w:rsid w:val="00BA7F67"/>
    <w:rsid w:val="00BB099B"/>
    <w:rsid w:val="00BB0B69"/>
    <w:rsid w:val="00BB1BC2"/>
    <w:rsid w:val="00BB1E33"/>
    <w:rsid w:val="00BB1EDE"/>
    <w:rsid w:val="00BB21DE"/>
    <w:rsid w:val="00BB2505"/>
    <w:rsid w:val="00BB2DE5"/>
    <w:rsid w:val="00BB2ED3"/>
    <w:rsid w:val="00BB35C3"/>
    <w:rsid w:val="00BB3BED"/>
    <w:rsid w:val="00BB4663"/>
    <w:rsid w:val="00BB542F"/>
    <w:rsid w:val="00BB549E"/>
    <w:rsid w:val="00BB5748"/>
    <w:rsid w:val="00BB5ED6"/>
    <w:rsid w:val="00BB67AC"/>
    <w:rsid w:val="00BB6CDB"/>
    <w:rsid w:val="00BB7735"/>
    <w:rsid w:val="00BB7D05"/>
    <w:rsid w:val="00BC088F"/>
    <w:rsid w:val="00BC1228"/>
    <w:rsid w:val="00BC1C63"/>
    <w:rsid w:val="00BC209E"/>
    <w:rsid w:val="00BC257C"/>
    <w:rsid w:val="00BC2727"/>
    <w:rsid w:val="00BC2744"/>
    <w:rsid w:val="00BC29C9"/>
    <w:rsid w:val="00BC3445"/>
    <w:rsid w:val="00BC3533"/>
    <w:rsid w:val="00BC3719"/>
    <w:rsid w:val="00BC387C"/>
    <w:rsid w:val="00BC3ABF"/>
    <w:rsid w:val="00BC3CE4"/>
    <w:rsid w:val="00BC422C"/>
    <w:rsid w:val="00BC4692"/>
    <w:rsid w:val="00BC48F3"/>
    <w:rsid w:val="00BC4B8A"/>
    <w:rsid w:val="00BC5FC0"/>
    <w:rsid w:val="00BC5FE7"/>
    <w:rsid w:val="00BC62BC"/>
    <w:rsid w:val="00BC63F1"/>
    <w:rsid w:val="00BC64A4"/>
    <w:rsid w:val="00BC67F6"/>
    <w:rsid w:val="00BC782E"/>
    <w:rsid w:val="00BD075C"/>
    <w:rsid w:val="00BD0CC6"/>
    <w:rsid w:val="00BD1446"/>
    <w:rsid w:val="00BD237B"/>
    <w:rsid w:val="00BD2D0C"/>
    <w:rsid w:val="00BD3AF6"/>
    <w:rsid w:val="00BD3C76"/>
    <w:rsid w:val="00BD3DBA"/>
    <w:rsid w:val="00BD4116"/>
    <w:rsid w:val="00BD4F35"/>
    <w:rsid w:val="00BD50DD"/>
    <w:rsid w:val="00BD513A"/>
    <w:rsid w:val="00BD58B9"/>
    <w:rsid w:val="00BD591B"/>
    <w:rsid w:val="00BD6598"/>
    <w:rsid w:val="00BD6947"/>
    <w:rsid w:val="00BD78BB"/>
    <w:rsid w:val="00BE0A69"/>
    <w:rsid w:val="00BE15A1"/>
    <w:rsid w:val="00BE1A4D"/>
    <w:rsid w:val="00BE26C3"/>
    <w:rsid w:val="00BE3D29"/>
    <w:rsid w:val="00BE42D3"/>
    <w:rsid w:val="00BE4654"/>
    <w:rsid w:val="00BE4CE9"/>
    <w:rsid w:val="00BE4E79"/>
    <w:rsid w:val="00BE5C7F"/>
    <w:rsid w:val="00BE5DC6"/>
    <w:rsid w:val="00BE6796"/>
    <w:rsid w:val="00BE6996"/>
    <w:rsid w:val="00BE6A29"/>
    <w:rsid w:val="00BE6D97"/>
    <w:rsid w:val="00BE75CB"/>
    <w:rsid w:val="00BF01B0"/>
    <w:rsid w:val="00BF0951"/>
    <w:rsid w:val="00BF0B6F"/>
    <w:rsid w:val="00BF105F"/>
    <w:rsid w:val="00BF1727"/>
    <w:rsid w:val="00BF1CF6"/>
    <w:rsid w:val="00BF27A4"/>
    <w:rsid w:val="00BF28E3"/>
    <w:rsid w:val="00BF2F51"/>
    <w:rsid w:val="00BF39C1"/>
    <w:rsid w:val="00BF3A53"/>
    <w:rsid w:val="00BF42DE"/>
    <w:rsid w:val="00BF4648"/>
    <w:rsid w:val="00BF4DD1"/>
    <w:rsid w:val="00BF5441"/>
    <w:rsid w:val="00BF58CD"/>
    <w:rsid w:val="00BF5D2C"/>
    <w:rsid w:val="00BF7191"/>
    <w:rsid w:val="00BF71C4"/>
    <w:rsid w:val="00BF7D48"/>
    <w:rsid w:val="00BF7D83"/>
    <w:rsid w:val="00C0077B"/>
    <w:rsid w:val="00C00D52"/>
    <w:rsid w:val="00C00E8A"/>
    <w:rsid w:val="00C0114B"/>
    <w:rsid w:val="00C01ECB"/>
    <w:rsid w:val="00C01FF7"/>
    <w:rsid w:val="00C0274B"/>
    <w:rsid w:val="00C02DCC"/>
    <w:rsid w:val="00C0462F"/>
    <w:rsid w:val="00C055E4"/>
    <w:rsid w:val="00C05AB1"/>
    <w:rsid w:val="00C05BF7"/>
    <w:rsid w:val="00C06F37"/>
    <w:rsid w:val="00C0701C"/>
    <w:rsid w:val="00C07E31"/>
    <w:rsid w:val="00C10168"/>
    <w:rsid w:val="00C1053B"/>
    <w:rsid w:val="00C107EF"/>
    <w:rsid w:val="00C10B56"/>
    <w:rsid w:val="00C11BB7"/>
    <w:rsid w:val="00C12AD0"/>
    <w:rsid w:val="00C12B9F"/>
    <w:rsid w:val="00C130C7"/>
    <w:rsid w:val="00C136F2"/>
    <w:rsid w:val="00C14264"/>
    <w:rsid w:val="00C14958"/>
    <w:rsid w:val="00C159AC"/>
    <w:rsid w:val="00C15C99"/>
    <w:rsid w:val="00C163A2"/>
    <w:rsid w:val="00C1779A"/>
    <w:rsid w:val="00C205EE"/>
    <w:rsid w:val="00C20C42"/>
    <w:rsid w:val="00C20C84"/>
    <w:rsid w:val="00C21AC2"/>
    <w:rsid w:val="00C23C30"/>
    <w:rsid w:val="00C23F87"/>
    <w:rsid w:val="00C24889"/>
    <w:rsid w:val="00C248AF"/>
    <w:rsid w:val="00C252EE"/>
    <w:rsid w:val="00C25AE1"/>
    <w:rsid w:val="00C2642E"/>
    <w:rsid w:val="00C2649F"/>
    <w:rsid w:val="00C26E85"/>
    <w:rsid w:val="00C26EEE"/>
    <w:rsid w:val="00C27B94"/>
    <w:rsid w:val="00C30511"/>
    <w:rsid w:val="00C3058C"/>
    <w:rsid w:val="00C30781"/>
    <w:rsid w:val="00C30D9A"/>
    <w:rsid w:val="00C3261D"/>
    <w:rsid w:val="00C32737"/>
    <w:rsid w:val="00C33721"/>
    <w:rsid w:val="00C33C83"/>
    <w:rsid w:val="00C33DED"/>
    <w:rsid w:val="00C34240"/>
    <w:rsid w:val="00C3458C"/>
    <w:rsid w:val="00C34B74"/>
    <w:rsid w:val="00C350EC"/>
    <w:rsid w:val="00C35189"/>
    <w:rsid w:val="00C35268"/>
    <w:rsid w:val="00C35935"/>
    <w:rsid w:val="00C35B88"/>
    <w:rsid w:val="00C35C87"/>
    <w:rsid w:val="00C373DD"/>
    <w:rsid w:val="00C37940"/>
    <w:rsid w:val="00C37BAC"/>
    <w:rsid w:val="00C37CA1"/>
    <w:rsid w:val="00C402A6"/>
    <w:rsid w:val="00C40A31"/>
    <w:rsid w:val="00C40C03"/>
    <w:rsid w:val="00C40E8F"/>
    <w:rsid w:val="00C412E5"/>
    <w:rsid w:val="00C425D8"/>
    <w:rsid w:val="00C426D6"/>
    <w:rsid w:val="00C42874"/>
    <w:rsid w:val="00C42A1D"/>
    <w:rsid w:val="00C42E55"/>
    <w:rsid w:val="00C43586"/>
    <w:rsid w:val="00C437B2"/>
    <w:rsid w:val="00C44008"/>
    <w:rsid w:val="00C44A59"/>
    <w:rsid w:val="00C451BE"/>
    <w:rsid w:val="00C455B7"/>
    <w:rsid w:val="00C45A80"/>
    <w:rsid w:val="00C45C50"/>
    <w:rsid w:val="00C461BD"/>
    <w:rsid w:val="00C46247"/>
    <w:rsid w:val="00C467B5"/>
    <w:rsid w:val="00C46892"/>
    <w:rsid w:val="00C46BC2"/>
    <w:rsid w:val="00C46E8C"/>
    <w:rsid w:val="00C46ECE"/>
    <w:rsid w:val="00C47387"/>
    <w:rsid w:val="00C47802"/>
    <w:rsid w:val="00C47838"/>
    <w:rsid w:val="00C47C5F"/>
    <w:rsid w:val="00C50BDD"/>
    <w:rsid w:val="00C50E97"/>
    <w:rsid w:val="00C51543"/>
    <w:rsid w:val="00C5428F"/>
    <w:rsid w:val="00C542A1"/>
    <w:rsid w:val="00C562EB"/>
    <w:rsid w:val="00C56706"/>
    <w:rsid w:val="00C57411"/>
    <w:rsid w:val="00C574EA"/>
    <w:rsid w:val="00C6015D"/>
    <w:rsid w:val="00C60445"/>
    <w:rsid w:val="00C608D3"/>
    <w:rsid w:val="00C61358"/>
    <w:rsid w:val="00C61816"/>
    <w:rsid w:val="00C622D5"/>
    <w:rsid w:val="00C625C7"/>
    <w:rsid w:val="00C62870"/>
    <w:rsid w:val="00C62B69"/>
    <w:rsid w:val="00C633D7"/>
    <w:rsid w:val="00C643BD"/>
    <w:rsid w:val="00C64810"/>
    <w:rsid w:val="00C64EF6"/>
    <w:rsid w:val="00C65C2F"/>
    <w:rsid w:val="00C65ED8"/>
    <w:rsid w:val="00C66EBF"/>
    <w:rsid w:val="00C670EE"/>
    <w:rsid w:val="00C6769F"/>
    <w:rsid w:val="00C677AD"/>
    <w:rsid w:val="00C677F1"/>
    <w:rsid w:val="00C70A14"/>
    <w:rsid w:val="00C70F81"/>
    <w:rsid w:val="00C71C48"/>
    <w:rsid w:val="00C72BA2"/>
    <w:rsid w:val="00C730ED"/>
    <w:rsid w:val="00C73786"/>
    <w:rsid w:val="00C73A9F"/>
    <w:rsid w:val="00C744EA"/>
    <w:rsid w:val="00C74C90"/>
    <w:rsid w:val="00C757A6"/>
    <w:rsid w:val="00C76094"/>
    <w:rsid w:val="00C763DD"/>
    <w:rsid w:val="00C76832"/>
    <w:rsid w:val="00C76C2E"/>
    <w:rsid w:val="00C76DDB"/>
    <w:rsid w:val="00C776C1"/>
    <w:rsid w:val="00C80714"/>
    <w:rsid w:val="00C81129"/>
    <w:rsid w:val="00C8152B"/>
    <w:rsid w:val="00C8185F"/>
    <w:rsid w:val="00C81896"/>
    <w:rsid w:val="00C83772"/>
    <w:rsid w:val="00C83C5E"/>
    <w:rsid w:val="00C83D9B"/>
    <w:rsid w:val="00C83E49"/>
    <w:rsid w:val="00C8479B"/>
    <w:rsid w:val="00C8495F"/>
    <w:rsid w:val="00C84EE8"/>
    <w:rsid w:val="00C85550"/>
    <w:rsid w:val="00C86150"/>
    <w:rsid w:val="00C867FC"/>
    <w:rsid w:val="00C8773B"/>
    <w:rsid w:val="00C9043B"/>
    <w:rsid w:val="00C90C4C"/>
    <w:rsid w:val="00C913C1"/>
    <w:rsid w:val="00C934B6"/>
    <w:rsid w:val="00C936A6"/>
    <w:rsid w:val="00C93EAC"/>
    <w:rsid w:val="00C93F77"/>
    <w:rsid w:val="00C94F9A"/>
    <w:rsid w:val="00C95E90"/>
    <w:rsid w:val="00C9605C"/>
    <w:rsid w:val="00C969B0"/>
    <w:rsid w:val="00C970A8"/>
    <w:rsid w:val="00C97F77"/>
    <w:rsid w:val="00CA1348"/>
    <w:rsid w:val="00CA15EE"/>
    <w:rsid w:val="00CA2BE0"/>
    <w:rsid w:val="00CA2BFB"/>
    <w:rsid w:val="00CA3767"/>
    <w:rsid w:val="00CA37C3"/>
    <w:rsid w:val="00CA3A20"/>
    <w:rsid w:val="00CA51AD"/>
    <w:rsid w:val="00CA59E1"/>
    <w:rsid w:val="00CA5D63"/>
    <w:rsid w:val="00CA723A"/>
    <w:rsid w:val="00CA73F1"/>
    <w:rsid w:val="00CA73F9"/>
    <w:rsid w:val="00CA7A4E"/>
    <w:rsid w:val="00CA7E82"/>
    <w:rsid w:val="00CB0AD4"/>
    <w:rsid w:val="00CB0C15"/>
    <w:rsid w:val="00CB14F1"/>
    <w:rsid w:val="00CB15E2"/>
    <w:rsid w:val="00CB17D6"/>
    <w:rsid w:val="00CB1936"/>
    <w:rsid w:val="00CB2066"/>
    <w:rsid w:val="00CB229B"/>
    <w:rsid w:val="00CB310A"/>
    <w:rsid w:val="00CB38DD"/>
    <w:rsid w:val="00CB3C7E"/>
    <w:rsid w:val="00CB3EAA"/>
    <w:rsid w:val="00CB405A"/>
    <w:rsid w:val="00CB420B"/>
    <w:rsid w:val="00CB44A2"/>
    <w:rsid w:val="00CB4706"/>
    <w:rsid w:val="00CB5613"/>
    <w:rsid w:val="00CB6584"/>
    <w:rsid w:val="00CB7379"/>
    <w:rsid w:val="00CB74A9"/>
    <w:rsid w:val="00CB769B"/>
    <w:rsid w:val="00CB7745"/>
    <w:rsid w:val="00CB7ED9"/>
    <w:rsid w:val="00CB7FA7"/>
    <w:rsid w:val="00CC05CB"/>
    <w:rsid w:val="00CC077A"/>
    <w:rsid w:val="00CC0A11"/>
    <w:rsid w:val="00CC0D76"/>
    <w:rsid w:val="00CC1E1C"/>
    <w:rsid w:val="00CC2250"/>
    <w:rsid w:val="00CC22B6"/>
    <w:rsid w:val="00CC243D"/>
    <w:rsid w:val="00CC2BF5"/>
    <w:rsid w:val="00CC3A56"/>
    <w:rsid w:val="00CC3A5D"/>
    <w:rsid w:val="00CC3C16"/>
    <w:rsid w:val="00CC41E3"/>
    <w:rsid w:val="00CC421B"/>
    <w:rsid w:val="00CC5300"/>
    <w:rsid w:val="00CC68A6"/>
    <w:rsid w:val="00CC7054"/>
    <w:rsid w:val="00CC7230"/>
    <w:rsid w:val="00CC76AA"/>
    <w:rsid w:val="00CD015E"/>
    <w:rsid w:val="00CD16D6"/>
    <w:rsid w:val="00CD2114"/>
    <w:rsid w:val="00CD2541"/>
    <w:rsid w:val="00CD256F"/>
    <w:rsid w:val="00CD2AEC"/>
    <w:rsid w:val="00CD3BDB"/>
    <w:rsid w:val="00CD5B1B"/>
    <w:rsid w:val="00CD6253"/>
    <w:rsid w:val="00CD625A"/>
    <w:rsid w:val="00CD67C7"/>
    <w:rsid w:val="00CD760E"/>
    <w:rsid w:val="00CE06CA"/>
    <w:rsid w:val="00CE087F"/>
    <w:rsid w:val="00CE0A80"/>
    <w:rsid w:val="00CE10E1"/>
    <w:rsid w:val="00CE1147"/>
    <w:rsid w:val="00CE2363"/>
    <w:rsid w:val="00CE26F3"/>
    <w:rsid w:val="00CE3025"/>
    <w:rsid w:val="00CE32B4"/>
    <w:rsid w:val="00CE32CE"/>
    <w:rsid w:val="00CE46AD"/>
    <w:rsid w:val="00CE4726"/>
    <w:rsid w:val="00CE4CD7"/>
    <w:rsid w:val="00CE5148"/>
    <w:rsid w:val="00CE54F2"/>
    <w:rsid w:val="00CE58A8"/>
    <w:rsid w:val="00CE6208"/>
    <w:rsid w:val="00CE6751"/>
    <w:rsid w:val="00CE69DB"/>
    <w:rsid w:val="00CE6EE9"/>
    <w:rsid w:val="00CE7002"/>
    <w:rsid w:val="00CE7176"/>
    <w:rsid w:val="00CE7BC8"/>
    <w:rsid w:val="00CF0965"/>
    <w:rsid w:val="00CF19A9"/>
    <w:rsid w:val="00CF25F4"/>
    <w:rsid w:val="00CF2935"/>
    <w:rsid w:val="00CF2A01"/>
    <w:rsid w:val="00CF2CC9"/>
    <w:rsid w:val="00CF3FEB"/>
    <w:rsid w:val="00CF495F"/>
    <w:rsid w:val="00CF4FAC"/>
    <w:rsid w:val="00CF6006"/>
    <w:rsid w:val="00CF6644"/>
    <w:rsid w:val="00CF6D60"/>
    <w:rsid w:val="00D0018B"/>
    <w:rsid w:val="00D020C1"/>
    <w:rsid w:val="00D027DC"/>
    <w:rsid w:val="00D03457"/>
    <w:rsid w:val="00D0352D"/>
    <w:rsid w:val="00D043B8"/>
    <w:rsid w:val="00D0464C"/>
    <w:rsid w:val="00D05902"/>
    <w:rsid w:val="00D06779"/>
    <w:rsid w:val="00D07057"/>
    <w:rsid w:val="00D079F0"/>
    <w:rsid w:val="00D07D42"/>
    <w:rsid w:val="00D1051A"/>
    <w:rsid w:val="00D10894"/>
    <w:rsid w:val="00D10B09"/>
    <w:rsid w:val="00D10D52"/>
    <w:rsid w:val="00D11477"/>
    <w:rsid w:val="00D1160D"/>
    <w:rsid w:val="00D1196B"/>
    <w:rsid w:val="00D12314"/>
    <w:rsid w:val="00D12481"/>
    <w:rsid w:val="00D13C5A"/>
    <w:rsid w:val="00D14AC7"/>
    <w:rsid w:val="00D14D28"/>
    <w:rsid w:val="00D15C14"/>
    <w:rsid w:val="00D15D9E"/>
    <w:rsid w:val="00D1632B"/>
    <w:rsid w:val="00D1632C"/>
    <w:rsid w:val="00D16829"/>
    <w:rsid w:val="00D17111"/>
    <w:rsid w:val="00D206C1"/>
    <w:rsid w:val="00D21442"/>
    <w:rsid w:val="00D2163D"/>
    <w:rsid w:val="00D2238D"/>
    <w:rsid w:val="00D224D0"/>
    <w:rsid w:val="00D228B7"/>
    <w:rsid w:val="00D228C5"/>
    <w:rsid w:val="00D22D68"/>
    <w:rsid w:val="00D232B9"/>
    <w:rsid w:val="00D24155"/>
    <w:rsid w:val="00D241F2"/>
    <w:rsid w:val="00D245C5"/>
    <w:rsid w:val="00D24AB2"/>
    <w:rsid w:val="00D2563C"/>
    <w:rsid w:val="00D25771"/>
    <w:rsid w:val="00D2579B"/>
    <w:rsid w:val="00D25E25"/>
    <w:rsid w:val="00D271A0"/>
    <w:rsid w:val="00D2781E"/>
    <w:rsid w:val="00D2788F"/>
    <w:rsid w:val="00D27951"/>
    <w:rsid w:val="00D27BE0"/>
    <w:rsid w:val="00D3067B"/>
    <w:rsid w:val="00D30756"/>
    <w:rsid w:val="00D30805"/>
    <w:rsid w:val="00D315A9"/>
    <w:rsid w:val="00D31A62"/>
    <w:rsid w:val="00D3239E"/>
    <w:rsid w:val="00D3291F"/>
    <w:rsid w:val="00D32BBE"/>
    <w:rsid w:val="00D32DB6"/>
    <w:rsid w:val="00D333E9"/>
    <w:rsid w:val="00D334E7"/>
    <w:rsid w:val="00D337DB"/>
    <w:rsid w:val="00D33802"/>
    <w:rsid w:val="00D3386B"/>
    <w:rsid w:val="00D33E05"/>
    <w:rsid w:val="00D348CE"/>
    <w:rsid w:val="00D34F1A"/>
    <w:rsid w:val="00D35352"/>
    <w:rsid w:val="00D35508"/>
    <w:rsid w:val="00D35755"/>
    <w:rsid w:val="00D35D88"/>
    <w:rsid w:val="00D36094"/>
    <w:rsid w:val="00D3615C"/>
    <w:rsid w:val="00D36FE6"/>
    <w:rsid w:val="00D40836"/>
    <w:rsid w:val="00D4095B"/>
    <w:rsid w:val="00D40EA9"/>
    <w:rsid w:val="00D427D2"/>
    <w:rsid w:val="00D428CD"/>
    <w:rsid w:val="00D42D5D"/>
    <w:rsid w:val="00D44AE8"/>
    <w:rsid w:val="00D46F4A"/>
    <w:rsid w:val="00D46F67"/>
    <w:rsid w:val="00D46FA7"/>
    <w:rsid w:val="00D4706C"/>
    <w:rsid w:val="00D47353"/>
    <w:rsid w:val="00D476F3"/>
    <w:rsid w:val="00D477E5"/>
    <w:rsid w:val="00D47A11"/>
    <w:rsid w:val="00D50C0E"/>
    <w:rsid w:val="00D51484"/>
    <w:rsid w:val="00D5169A"/>
    <w:rsid w:val="00D516BB"/>
    <w:rsid w:val="00D51D02"/>
    <w:rsid w:val="00D51F94"/>
    <w:rsid w:val="00D5230E"/>
    <w:rsid w:val="00D5331A"/>
    <w:rsid w:val="00D534DE"/>
    <w:rsid w:val="00D53543"/>
    <w:rsid w:val="00D535A6"/>
    <w:rsid w:val="00D53C94"/>
    <w:rsid w:val="00D54DC8"/>
    <w:rsid w:val="00D54FB6"/>
    <w:rsid w:val="00D552CA"/>
    <w:rsid w:val="00D55A40"/>
    <w:rsid w:val="00D567B5"/>
    <w:rsid w:val="00D56ADE"/>
    <w:rsid w:val="00D56E67"/>
    <w:rsid w:val="00D57E8F"/>
    <w:rsid w:val="00D57FFB"/>
    <w:rsid w:val="00D6011A"/>
    <w:rsid w:val="00D6075D"/>
    <w:rsid w:val="00D61B62"/>
    <w:rsid w:val="00D61C69"/>
    <w:rsid w:val="00D62A61"/>
    <w:rsid w:val="00D62A6A"/>
    <w:rsid w:val="00D631DC"/>
    <w:rsid w:val="00D63626"/>
    <w:rsid w:val="00D6365F"/>
    <w:rsid w:val="00D6384E"/>
    <w:rsid w:val="00D64C30"/>
    <w:rsid w:val="00D64CFF"/>
    <w:rsid w:val="00D6531C"/>
    <w:rsid w:val="00D660AB"/>
    <w:rsid w:val="00D66B90"/>
    <w:rsid w:val="00D674E8"/>
    <w:rsid w:val="00D67EFC"/>
    <w:rsid w:val="00D70A8D"/>
    <w:rsid w:val="00D71449"/>
    <w:rsid w:val="00D71924"/>
    <w:rsid w:val="00D71C26"/>
    <w:rsid w:val="00D71C48"/>
    <w:rsid w:val="00D726B0"/>
    <w:rsid w:val="00D73034"/>
    <w:rsid w:val="00D73E50"/>
    <w:rsid w:val="00D74274"/>
    <w:rsid w:val="00D746B5"/>
    <w:rsid w:val="00D7481B"/>
    <w:rsid w:val="00D74CBE"/>
    <w:rsid w:val="00D74DC6"/>
    <w:rsid w:val="00D76310"/>
    <w:rsid w:val="00D77928"/>
    <w:rsid w:val="00D77F1C"/>
    <w:rsid w:val="00D80236"/>
    <w:rsid w:val="00D80319"/>
    <w:rsid w:val="00D80483"/>
    <w:rsid w:val="00D8121E"/>
    <w:rsid w:val="00D81909"/>
    <w:rsid w:val="00D81A5F"/>
    <w:rsid w:val="00D83284"/>
    <w:rsid w:val="00D833FA"/>
    <w:rsid w:val="00D8347B"/>
    <w:rsid w:val="00D83865"/>
    <w:rsid w:val="00D83AE0"/>
    <w:rsid w:val="00D8414E"/>
    <w:rsid w:val="00D84A15"/>
    <w:rsid w:val="00D8642F"/>
    <w:rsid w:val="00D866E5"/>
    <w:rsid w:val="00D866F5"/>
    <w:rsid w:val="00D869EA"/>
    <w:rsid w:val="00D86C29"/>
    <w:rsid w:val="00D86F7E"/>
    <w:rsid w:val="00D879E0"/>
    <w:rsid w:val="00D87BE2"/>
    <w:rsid w:val="00D90015"/>
    <w:rsid w:val="00D90052"/>
    <w:rsid w:val="00D904A3"/>
    <w:rsid w:val="00D9084F"/>
    <w:rsid w:val="00D9284C"/>
    <w:rsid w:val="00D92A32"/>
    <w:rsid w:val="00D92DF2"/>
    <w:rsid w:val="00D92DFD"/>
    <w:rsid w:val="00D9363B"/>
    <w:rsid w:val="00D9433E"/>
    <w:rsid w:val="00D943AB"/>
    <w:rsid w:val="00D94C28"/>
    <w:rsid w:val="00D94FBA"/>
    <w:rsid w:val="00D952B5"/>
    <w:rsid w:val="00D9535A"/>
    <w:rsid w:val="00D95577"/>
    <w:rsid w:val="00D95673"/>
    <w:rsid w:val="00D95976"/>
    <w:rsid w:val="00D95C97"/>
    <w:rsid w:val="00D95D00"/>
    <w:rsid w:val="00D96261"/>
    <w:rsid w:val="00D96929"/>
    <w:rsid w:val="00D96D05"/>
    <w:rsid w:val="00D96F0E"/>
    <w:rsid w:val="00DA00BB"/>
    <w:rsid w:val="00DA0315"/>
    <w:rsid w:val="00DA059F"/>
    <w:rsid w:val="00DA0927"/>
    <w:rsid w:val="00DA1406"/>
    <w:rsid w:val="00DA1ADB"/>
    <w:rsid w:val="00DA21CF"/>
    <w:rsid w:val="00DA2201"/>
    <w:rsid w:val="00DA25AD"/>
    <w:rsid w:val="00DA2640"/>
    <w:rsid w:val="00DA45EB"/>
    <w:rsid w:val="00DA4BE8"/>
    <w:rsid w:val="00DA4FCF"/>
    <w:rsid w:val="00DA52A4"/>
    <w:rsid w:val="00DA52C7"/>
    <w:rsid w:val="00DA53F5"/>
    <w:rsid w:val="00DA5708"/>
    <w:rsid w:val="00DA7292"/>
    <w:rsid w:val="00DA77C5"/>
    <w:rsid w:val="00DA7822"/>
    <w:rsid w:val="00DA796F"/>
    <w:rsid w:val="00DA7CFE"/>
    <w:rsid w:val="00DB0E6C"/>
    <w:rsid w:val="00DB16AC"/>
    <w:rsid w:val="00DB1EED"/>
    <w:rsid w:val="00DB219A"/>
    <w:rsid w:val="00DB2558"/>
    <w:rsid w:val="00DB2970"/>
    <w:rsid w:val="00DB37EE"/>
    <w:rsid w:val="00DB3A93"/>
    <w:rsid w:val="00DB3C6C"/>
    <w:rsid w:val="00DB4162"/>
    <w:rsid w:val="00DB49A9"/>
    <w:rsid w:val="00DB5E17"/>
    <w:rsid w:val="00DB6803"/>
    <w:rsid w:val="00DB6878"/>
    <w:rsid w:val="00DB7571"/>
    <w:rsid w:val="00DB7E09"/>
    <w:rsid w:val="00DB7E8C"/>
    <w:rsid w:val="00DC067A"/>
    <w:rsid w:val="00DC074B"/>
    <w:rsid w:val="00DC0B77"/>
    <w:rsid w:val="00DC0C2F"/>
    <w:rsid w:val="00DC0F0E"/>
    <w:rsid w:val="00DC2B6B"/>
    <w:rsid w:val="00DC369C"/>
    <w:rsid w:val="00DC39D1"/>
    <w:rsid w:val="00DC3F92"/>
    <w:rsid w:val="00DC42CA"/>
    <w:rsid w:val="00DC435E"/>
    <w:rsid w:val="00DC4DA0"/>
    <w:rsid w:val="00DC4E01"/>
    <w:rsid w:val="00DC51A3"/>
    <w:rsid w:val="00DC5C8F"/>
    <w:rsid w:val="00DC61A9"/>
    <w:rsid w:val="00DC6559"/>
    <w:rsid w:val="00DC686A"/>
    <w:rsid w:val="00DC68EC"/>
    <w:rsid w:val="00DC6A33"/>
    <w:rsid w:val="00DC6AEC"/>
    <w:rsid w:val="00DC6B5A"/>
    <w:rsid w:val="00DC741B"/>
    <w:rsid w:val="00DC7C54"/>
    <w:rsid w:val="00DC7CB1"/>
    <w:rsid w:val="00DD0011"/>
    <w:rsid w:val="00DD046E"/>
    <w:rsid w:val="00DD06BD"/>
    <w:rsid w:val="00DD0CB1"/>
    <w:rsid w:val="00DD175E"/>
    <w:rsid w:val="00DD17DA"/>
    <w:rsid w:val="00DD1915"/>
    <w:rsid w:val="00DD1C66"/>
    <w:rsid w:val="00DD1D2A"/>
    <w:rsid w:val="00DD22BD"/>
    <w:rsid w:val="00DD2C74"/>
    <w:rsid w:val="00DD306B"/>
    <w:rsid w:val="00DD32D3"/>
    <w:rsid w:val="00DD33A1"/>
    <w:rsid w:val="00DD3501"/>
    <w:rsid w:val="00DD38A4"/>
    <w:rsid w:val="00DD3962"/>
    <w:rsid w:val="00DD3974"/>
    <w:rsid w:val="00DD45ED"/>
    <w:rsid w:val="00DD4D33"/>
    <w:rsid w:val="00DD4DBD"/>
    <w:rsid w:val="00DD51C0"/>
    <w:rsid w:val="00DD5475"/>
    <w:rsid w:val="00DD5A46"/>
    <w:rsid w:val="00DD733A"/>
    <w:rsid w:val="00DD76CE"/>
    <w:rsid w:val="00DD77BD"/>
    <w:rsid w:val="00DD7EB8"/>
    <w:rsid w:val="00DE038B"/>
    <w:rsid w:val="00DE05CB"/>
    <w:rsid w:val="00DE071C"/>
    <w:rsid w:val="00DE08AF"/>
    <w:rsid w:val="00DE0BF6"/>
    <w:rsid w:val="00DE1407"/>
    <w:rsid w:val="00DE1D84"/>
    <w:rsid w:val="00DE21A1"/>
    <w:rsid w:val="00DE21E5"/>
    <w:rsid w:val="00DE2700"/>
    <w:rsid w:val="00DE2785"/>
    <w:rsid w:val="00DE4154"/>
    <w:rsid w:val="00DE447C"/>
    <w:rsid w:val="00DE4B81"/>
    <w:rsid w:val="00DE4D73"/>
    <w:rsid w:val="00DE5378"/>
    <w:rsid w:val="00DE5870"/>
    <w:rsid w:val="00DE6243"/>
    <w:rsid w:val="00DE6387"/>
    <w:rsid w:val="00DE7018"/>
    <w:rsid w:val="00DE7C41"/>
    <w:rsid w:val="00DF0AC6"/>
    <w:rsid w:val="00DF19BC"/>
    <w:rsid w:val="00DF1A32"/>
    <w:rsid w:val="00DF1C35"/>
    <w:rsid w:val="00DF1EE1"/>
    <w:rsid w:val="00DF1F1A"/>
    <w:rsid w:val="00DF2F18"/>
    <w:rsid w:val="00DF309B"/>
    <w:rsid w:val="00DF345A"/>
    <w:rsid w:val="00DF444F"/>
    <w:rsid w:val="00DF4591"/>
    <w:rsid w:val="00DF479F"/>
    <w:rsid w:val="00DF5416"/>
    <w:rsid w:val="00DF55BE"/>
    <w:rsid w:val="00DF5647"/>
    <w:rsid w:val="00DF59A1"/>
    <w:rsid w:val="00DF6193"/>
    <w:rsid w:val="00DF6E61"/>
    <w:rsid w:val="00DF6F3E"/>
    <w:rsid w:val="00DF7CE0"/>
    <w:rsid w:val="00DF7D81"/>
    <w:rsid w:val="00E00257"/>
    <w:rsid w:val="00E00378"/>
    <w:rsid w:val="00E01B9C"/>
    <w:rsid w:val="00E023F0"/>
    <w:rsid w:val="00E025EF"/>
    <w:rsid w:val="00E027B3"/>
    <w:rsid w:val="00E0298E"/>
    <w:rsid w:val="00E02E79"/>
    <w:rsid w:val="00E03266"/>
    <w:rsid w:val="00E03B29"/>
    <w:rsid w:val="00E0450B"/>
    <w:rsid w:val="00E04EB3"/>
    <w:rsid w:val="00E0524B"/>
    <w:rsid w:val="00E0548E"/>
    <w:rsid w:val="00E05788"/>
    <w:rsid w:val="00E05C89"/>
    <w:rsid w:val="00E05F0A"/>
    <w:rsid w:val="00E06ABE"/>
    <w:rsid w:val="00E06B7D"/>
    <w:rsid w:val="00E1028E"/>
    <w:rsid w:val="00E103C4"/>
    <w:rsid w:val="00E103EB"/>
    <w:rsid w:val="00E10489"/>
    <w:rsid w:val="00E1381C"/>
    <w:rsid w:val="00E140FA"/>
    <w:rsid w:val="00E146D8"/>
    <w:rsid w:val="00E147D8"/>
    <w:rsid w:val="00E16785"/>
    <w:rsid w:val="00E176A8"/>
    <w:rsid w:val="00E1777C"/>
    <w:rsid w:val="00E17E93"/>
    <w:rsid w:val="00E21EB2"/>
    <w:rsid w:val="00E222D5"/>
    <w:rsid w:val="00E22D33"/>
    <w:rsid w:val="00E22DDD"/>
    <w:rsid w:val="00E2305E"/>
    <w:rsid w:val="00E2362F"/>
    <w:rsid w:val="00E24010"/>
    <w:rsid w:val="00E24E7C"/>
    <w:rsid w:val="00E25084"/>
    <w:rsid w:val="00E2582C"/>
    <w:rsid w:val="00E25A9C"/>
    <w:rsid w:val="00E25B6E"/>
    <w:rsid w:val="00E26673"/>
    <w:rsid w:val="00E26713"/>
    <w:rsid w:val="00E26C7F"/>
    <w:rsid w:val="00E270B2"/>
    <w:rsid w:val="00E27187"/>
    <w:rsid w:val="00E272E3"/>
    <w:rsid w:val="00E30EDC"/>
    <w:rsid w:val="00E3116C"/>
    <w:rsid w:val="00E311F7"/>
    <w:rsid w:val="00E31C15"/>
    <w:rsid w:val="00E33A4E"/>
    <w:rsid w:val="00E34087"/>
    <w:rsid w:val="00E340A3"/>
    <w:rsid w:val="00E341AF"/>
    <w:rsid w:val="00E357AA"/>
    <w:rsid w:val="00E35E2F"/>
    <w:rsid w:val="00E35EFA"/>
    <w:rsid w:val="00E37299"/>
    <w:rsid w:val="00E376EA"/>
    <w:rsid w:val="00E376FF"/>
    <w:rsid w:val="00E379F9"/>
    <w:rsid w:val="00E37B11"/>
    <w:rsid w:val="00E40ADB"/>
    <w:rsid w:val="00E417BF"/>
    <w:rsid w:val="00E41A90"/>
    <w:rsid w:val="00E41CD7"/>
    <w:rsid w:val="00E424C1"/>
    <w:rsid w:val="00E4288A"/>
    <w:rsid w:val="00E43308"/>
    <w:rsid w:val="00E433A2"/>
    <w:rsid w:val="00E4348D"/>
    <w:rsid w:val="00E43A94"/>
    <w:rsid w:val="00E43D94"/>
    <w:rsid w:val="00E44048"/>
    <w:rsid w:val="00E44405"/>
    <w:rsid w:val="00E452E1"/>
    <w:rsid w:val="00E45437"/>
    <w:rsid w:val="00E4583F"/>
    <w:rsid w:val="00E46402"/>
    <w:rsid w:val="00E469DF"/>
    <w:rsid w:val="00E478CF"/>
    <w:rsid w:val="00E5014E"/>
    <w:rsid w:val="00E50739"/>
    <w:rsid w:val="00E507AE"/>
    <w:rsid w:val="00E509A4"/>
    <w:rsid w:val="00E50BBF"/>
    <w:rsid w:val="00E51189"/>
    <w:rsid w:val="00E5145A"/>
    <w:rsid w:val="00E514CF"/>
    <w:rsid w:val="00E5181D"/>
    <w:rsid w:val="00E526EE"/>
    <w:rsid w:val="00E52C19"/>
    <w:rsid w:val="00E52D79"/>
    <w:rsid w:val="00E52EFD"/>
    <w:rsid w:val="00E53BAA"/>
    <w:rsid w:val="00E54036"/>
    <w:rsid w:val="00E54A62"/>
    <w:rsid w:val="00E54D2D"/>
    <w:rsid w:val="00E566AE"/>
    <w:rsid w:val="00E579F8"/>
    <w:rsid w:val="00E57C75"/>
    <w:rsid w:val="00E60631"/>
    <w:rsid w:val="00E61436"/>
    <w:rsid w:val="00E61832"/>
    <w:rsid w:val="00E622A5"/>
    <w:rsid w:val="00E626FD"/>
    <w:rsid w:val="00E62850"/>
    <w:rsid w:val="00E62AEA"/>
    <w:rsid w:val="00E62AEC"/>
    <w:rsid w:val="00E63A0B"/>
    <w:rsid w:val="00E63D47"/>
    <w:rsid w:val="00E63E28"/>
    <w:rsid w:val="00E64376"/>
    <w:rsid w:val="00E64626"/>
    <w:rsid w:val="00E648EE"/>
    <w:rsid w:val="00E65DB4"/>
    <w:rsid w:val="00E65DC1"/>
    <w:rsid w:val="00E66460"/>
    <w:rsid w:val="00E665E5"/>
    <w:rsid w:val="00E666C9"/>
    <w:rsid w:val="00E6707B"/>
    <w:rsid w:val="00E675AE"/>
    <w:rsid w:val="00E6788A"/>
    <w:rsid w:val="00E67A9B"/>
    <w:rsid w:val="00E67D9A"/>
    <w:rsid w:val="00E712DB"/>
    <w:rsid w:val="00E716FD"/>
    <w:rsid w:val="00E71A58"/>
    <w:rsid w:val="00E72745"/>
    <w:rsid w:val="00E72997"/>
    <w:rsid w:val="00E72C44"/>
    <w:rsid w:val="00E73D76"/>
    <w:rsid w:val="00E73E79"/>
    <w:rsid w:val="00E7491A"/>
    <w:rsid w:val="00E75E0D"/>
    <w:rsid w:val="00E76679"/>
    <w:rsid w:val="00E76A6B"/>
    <w:rsid w:val="00E76CD5"/>
    <w:rsid w:val="00E76D04"/>
    <w:rsid w:val="00E7712F"/>
    <w:rsid w:val="00E77371"/>
    <w:rsid w:val="00E77469"/>
    <w:rsid w:val="00E77CB5"/>
    <w:rsid w:val="00E80000"/>
    <w:rsid w:val="00E804FA"/>
    <w:rsid w:val="00E80E11"/>
    <w:rsid w:val="00E813F1"/>
    <w:rsid w:val="00E814AB"/>
    <w:rsid w:val="00E818BB"/>
    <w:rsid w:val="00E81E5F"/>
    <w:rsid w:val="00E828DF"/>
    <w:rsid w:val="00E82DCA"/>
    <w:rsid w:val="00E82DE1"/>
    <w:rsid w:val="00E83222"/>
    <w:rsid w:val="00E842CE"/>
    <w:rsid w:val="00E847E1"/>
    <w:rsid w:val="00E85010"/>
    <w:rsid w:val="00E85014"/>
    <w:rsid w:val="00E852A1"/>
    <w:rsid w:val="00E852F8"/>
    <w:rsid w:val="00E8616F"/>
    <w:rsid w:val="00E8723C"/>
    <w:rsid w:val="00E909A5"/>
    <w:rsid w:val="00E91CF2"/>
    <w:rsid w:val="00E92966"/>
    <w:rsid w:val="00E93129"/>
    <w:rsid w:val="00E93482"/>
    <w:rsid w:val="00E93739"/>
    <w:rsid w:val="00E93A97"/>
    <w:rsid w:val="00E947F4"/>
    <w:rsid w:val="00E95137"/>
    <w:rsid w:val="00E95D27"/>
    <w:rsid w:val="00E9647E"/>
    <w:rsid w:val="00E964A3"/>
    <w:rsid w:val="00E9696C"/>
    <w:rsid w:val="00E976A3"/>
    <w:rsid w:val="00E97A45"/>
    <w:rsid w:val="00E97AFA"/>
    <w:rsid w:val="00E97DDA"/>
    <w:rsid w:val="00E97FB3"/>
    <w:rsid w:val="00EA092E"/>
    <w:rsid w:val="00EA094E"/>
    <w:rsid w:val="00EA0C1C"/>
    <w:rsid w:val="00EA0D5C"/>
    <w:rsid w:val="00EA193A"/>
    <w:rsid w:val="00EA1F35"/>
    <w:rsid w:val="00EA2DC4"/>
    <w:rsid w:val="00EA32FC"/>
    <w:rsid w:val="00EA3407"/>
    <w:rsid w:val="00EA347D"/>
    <w:rsid w:val="00EA4A2B"/>
    <w:rsid w:val="00EA51A9"/>
    <w:rsid w:val="00EA54F8"/>
    <w:rsid w:val="00EA5B81"/>
    <w:rsid w:val="00EA5BB9"/>
    <w:rsid w:val="00EA5CF3"/>
    <w:rsid w:val="00EA62E1"/>
    <w:rsid w:val="00EA64F8"/>
    <w:rsid w:val="00EA6780"/>
    <w:rsid w:val="00EA6B94"/>
    <w:rsid w:val="00EA7330"/>
    <w:rsid w:val="00EB0E54"/>
    <w:rsid w:val="00EB1282"/>
    <w:rsid w:val="00EB1C4C"/>
    <w:rsid w:val="00EB21B3"/>
    <w:rsid w:val="00EB251A"/>
    <w:rsid w:val="00EB2B62"/>
    <w:rsid w:val="00EB31E4"/>
    <w:rsid w:val="00EB348B"/>
    <w:rsid w:val="00EB3BF8"/>
    <w:rsid w:val="00EB3D2E"/>
    <w:rsid w:val="00EB4DA6"/>
    <w:rsid w:val="00EB5D91"/>
    <w:rsid w:val="00EB5DE9"/>
    <w:rsid w:val="00EB69DD"/>
    <w:rsid w:val="00EB6FCB"/>
    <w:rsid w:val="00EB70BD"/>
    <w:rsid w:val="00EC0411"/>
    <w:rsid w:val="00EC05C9"/>
    <w:rsid w:val="00EC150B"/>
    <w:rsid w:val="00EC1AB0"/>
    <w:rsid w:val="00EC1D55"/>
    <w:rsid w:val="00EC1E76"/>
    <w:rsid w:val="00EC22C7"/>
    <w:rsid w:val="00EC38DF"/>
    <w:rsid w:val="00EC4945"/>
    <w:rsid w:val="00EC4E1C"/>
    <w:rsid w:val="00EC6015"/>
    <w:rsid w:val="00EC6367"/>
    <w:rsid w:val="00EC643D"/>
    <w:rsid w:val="00EC7638"/>
    <w:rsid w:val="00EC7DF5"/>
    <w:rsid w:val="00EC7E33"/>
    <w:rsid w:val="00ED0B53"/>
    <w:rsid w:val="00ED0D0F"/>
    <w:rsid w:val="00ED180D"/>
    <w:rsid w:val="00ED28B7"/>
    <w:rsid w:val="00ED2AF7"/>
    <w:rsid w:val="00ED3A80"/>
    <w:rsid w:val="00ED3E89"/>
    <w:rsid w:val="00ED3F0F"/>
    <w:rsid w:val="00ED4840"/>
    <w:rsid w:val="00ED5C3A"/>
    <w:rsid w:val="00ED5C6A"/>
    <w:rsid w:val="00ED65EE"/>
    <w:rsid w:val="00ED67A3"/>
    <w:rsid w:val="00ED6FBD"/>
    <w:rsid w:val="00ED7367"/>
    <w:rsid w:val="00EE0A7D"/>
    <w:rsid w:val="00EE0C22"/>
    <w:rsid w:val="00EE1192"/>
    <w:rsid w:val="00EE1D6B"/>
    <w:rsid w:val="00EE238F"/>
    <w:rsid w:val="00EE2663"/>
    <w:rsid w:val="00EE2DE3"/>
    <w:rsid w:val="00EE2DEF"/>
    <w:rsid w:val="00EE2FE2"/>
    <w:rsid w:val="00EE34A2"/>
    <w:rsid w:val="00EE3660"/>
    <w:rsid w:val="00EE41B0"/>
    <w:rsid w:val="00EE43C9"/>
    <w:rsid w:val="00EE46A9"/>
    <w:rsid w:val="00EE50A4"/>
    <w:rsid w:val="00EE54CD"/>
    <w:rsid w:val="00EE5603"/>
    <w:rsid w:val="00EE573C"/>
    <w:rsid w:val="00EE5FD0"/>
    <w:rsid w:val="00EE609F"/>
    <w:rsid w:val="00EE6921"/>
    <w:rsid w:val="00EE71BB"/>
    <w:rsid w:val="00EE7BC5"/>
    <w:rsid w:val="00EF0224"/>
    <w:rsid w:val="00EF02E0"/>
    <w:rsid w:val="00EF162A"/>
    <w:rsid w:val="00EF16E4"/>
    <w:rsid w:val="00EF17FC"/>
    <w:rsid w:val="00EF2520"/>
    <w:rsid w:val="00EF27A0"/>
    <w:rsid w:val="00EF44F6"/>
    <w:rsid w:val="00EF4735"/>
    <w:rsid w:val="00EF47D0"/>
    <w:rsid w:val="00EF51CA"/>
    <w:rsid w:val="00EF5462"/>
    <w:rsid w:val="00EF588E"/>
    <w:rsid w:val="00EF5C36"/>
    <w:rsid w:val="00EF5C8A"/>
    <w:rsid w:val="00EF73AC"/>
    <w:rsid w:val="00EF7584"/>
    <w:rsid w:val="00EF7586"/>
    <w:rsid w:val="00F0044B"/>
    <w:rsid w:val="00F00B22"/>
    <w:rsid w:val="00F017EC"/>
    <w:rsid w:val="00F0185D"/>
    <w:rsid w:val="00F01B1D"/>
    <w:rsid w:val="00F02574"/>
    <w:rsid w:val="00F0297E"/>
    <w:rsid w:val="00F02E90"/>
    <w:rsid w:val="00F02F6A"/>
    <w:rsid w:val="00F02FFA"/>
    <w:rsid w:val="00F034BA"/>
    <w:rsid w:val="00F03BF2"/>
    <w:rsid w:val="00F03D69"/>
    <w:rsid w:val="00F04505"/>
    <w:rsid w:val="00F053AB"/>
    <w:rsid w:val="00F05816"/>
    <w:rsid w:val="00F05F0F"/>
    <w:rsid w:val="00F06595"/>
    <w:rsid w:val="00F06A81"/>
    <w:rsid w:val="00F06D88"/>
    <w:rsid w:val="00F0743C"/>
    <w:rsid w:val="00F07663"/>
    <w:rsid w:val="00F12546"/>
    <w:rsid w:val="00F125BE"/>
    <w:rsid w:val="00F12657"/>
    <w:rsid w:val="00F12D8C"/>
    <w:rsid w:val="00F134D0"/>
    <w:rsid w:val="00F13892"/>
    <w:rsid w:val="00F13B63"/>
    <w:rsid w:val="00F13D24"/>
    <w:rsid w:val="00F13D67"/>
    <w:rsid w:val="00F142FA"/>
    <w:rsid w:val="00F14B27"/>
    <w:rsid w:val="00F155B9"/>
    <w:rsid w:val="00F16A35"/>
    <w:rsid w:val="00F17779"/>
    <w:rsid w:val="00F17CCA"/>
    <w:rsid w:val="00F2042A"/>
    <w:rsid w:val="00F20E39"/>
    <w:rsid w:val="00F20F41"/>
    <w:rsid w:val="00F21972"/>
    <w:rsid w:val="00F21A9F"/>
    <w:rsid w:val="00F21CEA"/>
    <w:rsid w:val="00F221DA"/>
    <w:rsid w:val="00F22A35"/>
    <w:rsid w:val="00F2322B"/>
    <w:rsid w:val="00F23249"/>
    <w:rsid w:val="00F23EAD"/>
    <w:rsid w:val="00F23F44"/>
    <w:rsid w:val="00F24CE4"/>
    <w:rsid w:val="00F25212"/>
    <w:rsid w:val="00F260CD"/>
    <w:rsid w:val="00F261C1"/>
    <w:rsid w:val="00F2635F"/>
    <w:rsid w:val="00F268EE"/>
    <w:rsid w:val="00F26FCE"/>
    <w:rsid w:val="00F2707D"/>
    <w:rsid w:val="00F27416"/>
    <w:rsid w:val="00F274F7"/>
    <w:rsid w:val="00F275CF"/>
    <w:rsid w:val="00F2779E"/>
    <w:rsid w:val="00F325B4"/>
    <w:rsid w:val="00F32E78"/>
    <w:rsid w:val="00F33792"/>
    <w:rsid w:val="00F3389A"/>
    <w:rsid w:val="00F34A95"/>
    <w:rsid w:val="00F357A7"/>
    <w:rsid w:val="00F35804"/>
    <w:rsid w:val="00F35989"/>
    <w:rsid w:val="00F365EB"/>
    <w:rsid w:val="00F368BF"/>
    <w:rsid w:val="00F370C6"/>
    <w:rsid w:val="00F37867"/>
    <w:rsid w:val="00F378AF"/>
    <w:rsid w:val="00F402F4"/>
    <w:rsid w:val="00F4089F"/>
    <w:rsid w:val="00F40D0D"/>
    <w:rsid w:val="00F41846"/>
    <w:rsid w:val="00F419F5"/>
    <w:rsid w:val="00F41FCE"/>
    <w:rsid w:val="00F42142"/>
    <w:rsid w:val="00F42673"/>
    <w:rsid w:val="00F432AF"/>
    <w:rsid w:val="00F43553"/>
    <w:rsid w:val="00F44CC7"/>
    <w:rsid w:val="00F44D45"/>
    <w:rsid w:val="00F45717"/>
    <w:rsid w:val="00F4699A"/>
    <w:rsid w:val="00F46AB6"/>
    <w:rsid w:val="00F46B58"/>
    <w:rsid w:val="00F46DE5"/>
    <w:rsid w:val="00F4713D"/>
    <w:rsid w:val="00F47197"/>
    <w:rsid w:val="00F50D04"/>
    <w:rsid w:val="00F50FBE"/>
    <w:rsid w:val="00F513F3"/>
    <w:rsid w:val="00F52227"/>
    <w:rsid w:val="00F527D1"/>
    <w:rsid w:val="00F538A6"/>
    <w:rsid w:val="00F53F2F"/>
    <w:rsid w:val="00F55218"/>
    <w:rsid w:val="00F55406"/>
    <w:rsid w:val="00F55CE5"/>
    <w:rsid w:val="00F56677"/>
    <w:rsid w:val="00F56798"/>
    <w:rsid w:val="00F56FC5"/>
    <w:rsid w:val="00F57265"/>
    <w:rsid w:val="00F60065"/>
    <w:rsid w:val="00F600E3"/>
    <w:rsid w:val="00F6015C"/>
    <w:rsid w:val="00F60609"/>
    <w:rsid w:val="00F61E46"/>
    <w:rsid w:val="00F62AEE"/>
    <w:rsid w:val="00F62AF8"/>
    <w:rsid w:val="00F62C09"/>
    <w:rsid w:val="00F62D6A"/>
    <w:rsid w:val="00F62E87"/>
    <w:rsid w:val="00F630B7"/>
    <w:rsid w:val="00F631CD"/>
    <w:rsid w:val="00F638BE"/>
    <w:rsid w:val="00F63C4E"/>
    <w:rsid w:val="00F63E9E"/>
    <w:rsid w:val="00F64638"/>
    <w:rsid w:val="00F6522E"/>
    <w:rsid w:val="00F65943"/>
    <w:rsid w:val="00F6661D"/>
    <w:rsid w:val="00F673EC"/>
    <w:rsid w:val="00F67AE5"/>
    <w:rsid w:val="00F7012D"/>
    <w:rsid w:val="00F722E6"/>
    <w:rsid w:val="00F735E4"/>
    <w:rsid w:val="00F74128"/>
    <w:rsid w:val="00F7429E"/>
    <w:rsid w:val="00F74DE1"/>
    <w:rsid w:val="00F75828"/>
    <w:rsid w:val="00F75882"/>
    <w:rsid w:val="00F75A4D"/>
    <w:rsid w:val="00F76AA3"/>
    <w:rsid w:val="00F772D6"/>
    <w:rsid w:val="00F7748A"/>
    <w:rsid w:val="00F77503"/>
    <w:rsid w:val="00F77674"/>
    <w:rsid w:val="00F77850"/>
    <w:rsid w:val="00F8002B"/>
    <w:rsid w:val="00F80CDE"/>
    <w:rsid w:val="00F8108A"/>
    <w:rsid w:val="00F81116"/>
    <w:rsid w:val="00F81284"/>
    <w:rsid w:val="00F82025"/>
    <w:rsid w:val="00F82A9F"/>
    <w:rsid w:val="00F83DF4"/>
    <w:rsid w:val="00F849B7"/>
    <w:rsid w:val="00F84AE5"/>
    <w:rsid w:val="00F84CEB"/>
    <w:rsid w:val="00F85261"/>
    <w:rsid w:val="00F853DD"/>
    <w:rsid w:val="00F85D2F"/>
    <w:rsid w:val="00F86C08"/>
    <w:rsid w:val="00F86DD4"/>
    <w:rsid w:val="00F875DB"/>
    <w:rsid w:val="00F8796D"/>
    <w:rsid w:val="00F87EA3"/>
    <w:rsid w:val="00F90D83"/>
    <w:rsid w:val="00F9139B"/>
    <w:rsid w:val="00F922DB"/>
    <w:rsid w:val="00F92752"/>
    <w:rsid w:val="00F93B16"/>
    <w:rsid w:val="00F94A07"/>
    <w:rsid w:val="00F9508D"/>
    <w:rsid w:val="00F955F2"/>
    <w:rsid w:val="00F9570E"/>
    <w:rsid w:val="00F96461"/>
    <w:rsid w:val="00F96B64"/>
    <w:rsid w:val="00F96BBC"/>
    <w:rsid w:val="00F973B1"/>
    <w:rsid w:val="00F973DB"/>
    <w:rsid w:val="00F97729"/>
    <w:rsid w:val="00FA03F3"/>
    <w:rsid w:val="00FA054C"/>
    <w:rsid w:val="00FA17C6"/>
    <w:rsid w:val="00FA1D18"/>
    <w:rsid w:val="00FA1E2B"/>
    <w:rsid w:val="00FA28C5"/>
    <w:rsid w:val="00FA29A7"/>
    <w:rsid w:val="00FA2B3F"/>
    <w:rsid w:val="00FA2B91"/>
    <w:rsid w:val="00FA2E67"/>
    <w:rsid w:val="00FA34AA"/>
    <w:rsid w:val="00FA3CB2"/>
    <w:rsid w:val="00FA4CED"/>
    <w:rsid w:val="00FA5377"/>
    <w:rsid w:val="00FA5965"/>
    <w:rsid w:val="00FA69C5"/>
    <w:rsid w:val="00FA79D9"/>
    <w:rsid w:val="00FA7EEB"/>
    <w:rsid w:val="00FB0E8C"/>
    <w:rsid w:val="00FB0FFD"/>
    <w:rsid w:val="00FB10EA"/>
    <w:rsid w:val="00FB1278"/>
    <w:rsid w:val="00FB2316"/>
    <w:rsid w:val="00FB2650"/>
    <w:rsid w:val="00FB28BB"/>
    <w:rsid w:val="00FB2A33"/>
    <w:rsid w:val="00FB2EC8"/>
    <w:rsid w:val="00FB30FE"/>
    <w:rsid w:val="00FB3B94"/>
    <w:rsid w:val="00FB40F4"/>
    <w:rsid w:val="00FB4172"/>
    <w:rsid w:val="00FB42D5"/>
    <w:rsid w:val="00FB46B4"/>
    <w:rsid w:val="00FB4EB0"/>
    <w:rsid w:val="00FB4ED4"/>
    <w:rsid w:val="00FB59CF"/>
    <w:rsid w:val="00FB5AED"/>
    <w:rsid w:val="00FB5F27"/>
    <w:rsid w:val="00FB68A7"/>
    <w:rsid w:val="00FB6A22"/>
    <w:rsid w:val="00FB7B6E"/>
    <w:rsid w:val="00FC0A17"/>
    <w:rsid w:val="00FC10BC"/>
    <w:rsid w:val="00FC1A7E"/>
    <w:rsid w:val="00FC2396"/>
    <w:rsid w:val="00FC2F46"/>
    <w:rsid w:val="00FC3326"/>
    <w:rsid w:val="00FC379B"/>
    <w:rsid w:val="00FC3A96"/>
    <w:rsid w:val="00FC478D"/>
    <w:rsid w:val="00FC49C2"/>
    <w:rsid w:val="00FC4EE4"/>
    <w:rsid w:val="00FC55D2"/>
    <w:rsid w:val="00FC62C2"/>
    <w:rsid w:val="00FC6B56"/>
    <w:rsid w:val="00FC6E8E"/>
    <w:rsid w:val="00FC70E5"/>
    <w:rsid w:val="00FC77E4"/>
    <w:rsid w:val="00FC7E8D"/>
    <w:rsid w:val="00FD02ED"/>
    <w:rsid w:val="00FD0AAB"/>
    <w:rsid w:val="00FD221F"/>
    <w:rsid w:val="00FD2624"/>
    <w:rsid w:val="00FD2ED6"/>
    <w:rsid w:val="00FD3320"/>
    <w:rsid w:val="00FD38A7"/>
    <w:rsid w:val="00FD3F3C"/>
    <w:rsid w:val="00FD3FE4"/>
    <w:rsid w:val="00FD437B"/>
    <w:rsid w:val="00FD4859"/>
    <w:rsid w:val="00FD5BB4"/>
    <w:rsid w:val="00FD5ED4"/>
    <w:rsid w:val="00FD61E4"/>
    <w:rsid w:val="00FD6E3E"/>
    <w:rsid w:val="00FD7CBE"/>
    <w:rsid w:val="00FD7DE8"/>
    <w:rsid w:val="00FE06DC"/>
    <w:rsid w:val="00FE17F5"/>
    <w:rsid w:val="00FE1F7E"/>
    <w:rsid w:val="00FE2D44"/>
    <w:rsid w:val="00FE33FE"/>
    <w:rsid w:val="00FE3421"/>
    <w:rsid w:val="00FE34FF"/>
    <w:rsid w:val="00FE3BBC"/>
    <w:rsid w:val="00FE3C34"/>
    <w:rsid w:val="00FE3C4A"/>
    <w:rsid w:val="00FE4625"/>
    <w:rsid w:val="00FE4A36"/>
    <w:rsid w:val="00FE5010"/>
    <w:rsid w:val="00FE5708"/>
    <w:rsid w:val="00FE59FE"/>
    <w:rsid w:val="00FE5BF9"/>
    <w:rsid w:val="00FE628D"/>
    <w:rsid w:val="00FE6894"/>
    <w:rsid w:val="00FE6A4E"/>
    <w:rsid w:val="00FE6AB7"/>
    <w:rsid w:val="00FE7316"/>
    <w:rsid w:val="00FE7974"/>
    <w:rsid w:val="00FE7B4F"/>
    <w:rsid w:val="00FF0042"/>
    <w:rsid w:val="00FF0335"/>
    <w:rsid w:val="00FF0481"/>
    <w:rsid w:val="00FF0F58"/>
    <w:rsid w:val="00FF1086"/>
    <w:rsid w:val="00FF10C4"/>
    <w:rsid w:val="00FF14A3"/>
    <w:rsid w:val="00FF2DD3"/>
    <w:rsid w:val="00FF2E47"/>
    <w:rsid w:val="00FF326A"/>
    <w:rsid w:val="00FF3279"/>
    <w:rsid w:val="00FF3E36"/>
    <w:rsid w:val="00FF592E"/>
    <w:rsid w:val="00FF5ED4"/>
    <w:rsid w:val="00FF603B"/>
    <w:rsid w:val="00FF6079"/>
    <w:rsid w:val="00FF64B8"/>
    <w:rsid w:val="00FF6A19"/>
    <w:rsid w:val="00FF7117"/>
    <w:rsid w:val="00FF7823"/>
    <w:rsid w:val="00FF78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609"/>
    <w:rPr>
      <w:rFonts w:ascii="Arial" w:hAnsi="Arial"/>
      <w:sz w:val="22"/>
      <w:lang w:eastAsia="da-DK"/>
    </w:rPr>
  </w:style>
  <w:style w:type="paragraph" w:styleId="Heading1">
    <w:name w:val="heading 1"/>
    <w:aliases w:val="Numbered Heading 1"/>
    <w:basedOn w:val="Normal"/>
    <w:next w:val="Normal"/>
    <w:link w:val="Heading1Char"/>
    <w:qFormat/>
    <w:rsid w:val="00970609"/>
    <w:pPr>
      <w:numPr>
        <w:numId w:val="3"/>
      </w:numPr>
      <w:spacing w:before="240" w:after="120"/>
      <w:ind w:left="0" w:firstLine="0"/>
      <w:outlineLvl w:val="0"/>
    </w:pPr>
    <w:rPr>
      <w:b/>
      <w:bCs/>
      <w:color w:val="000080"/>
      <w:kern w:val="28"/>
      <w:sz w:val="32"/>
    </w:rPr>
  </w:style>
  <w:style w:type="paragraph" w:styleId="Heading2">
    <w:name w:val="heading 2"/>
    <w:basedOn w:val="Heading1"/>
    <w:next w:val="Normal"/>
    <w:link w:val="Heading2Char"/>
    <w:autoRedefine/>
    <w:qFormat/>
    <w:rsid w:val="004423F6"/>
    <w:pPr>
      <w:numPr>
        <w:ilvl w:val="1"/>
      </w:numPr>
      <w:spacing w:before="360"/>
      <w:ind w:left="567"/>
      <w:outlineLvl w:val="1"/>
    </w:pPr>
    <w:rPr>
      <w:sz w:val="24"/>
    </w:rPr>
  </w:style>
  <w:style w:type="paragraph" w:styleId="Heading3">
    <w:name w:val="heading 3"/>
    <w:basedOn w:val="Heading2"/>
    <w:next w:val="Normal"/>
    <w:link w:val="Heading3Char"/>
    <w:autoRedefine/>
    <w:qFormat/>
    <w:rsid w:val="007901A8"/>
    <w:pPr>
      <w:numPr>
        <w:ilvl w:val="2"/>
      </w:numPr>
      <w:tabs>
        <w:tab w:val="clear" w:pos="1390"/>
      </w:tabs>
      <w:spacing w:before="120" w:after="80" w:line="288" w:lineRule="auto"/>
      <w:ind w:left="680"/>
      <w:outlineLvl w:val="2"/>
    </w:pPr>
    <w:rPr>
      <w:sz w:val="22"/>
    </w:rPr>
  </w:style>
  <w:style w:type="paragraph" w:styleId="Heading4">
    <w:name w:val="heading 4"/>
    <w:basedOn w:val="Level4"/>
    <w:next w:val="Level1Char"/>
    <w:link w:val="Heading4Char"/>
    <w:qFormat/>
    <w:rsid w:val="00D16829"/>
    <w:pPr>
      <w:numPr>
        <w:ilvl w:val="3"/>
        <w:numId w:val="3"/>
      </w:numPr>
      <w:tabs>
        <w:tab w:val="clear" w:pos="851"/>
        <w:tab w:val="num" w:pos="-2552"/>
      </w:tabs>
      <w:ind w:left="567"/>
      <w:outlineLvl w:val="3"/>
    </w:pPr>
    <w:rPr>
      <w:kern w:val="28"/>
    </w:rPr>
  </w:style>
  <w:style w:type="paragraph" w:styleId="Heading5">
    <w:name w:val="heading 5"/>
    <w:basedOn w:val="Normal"/>
    <w:next w:val="AnnexText"/>
    <w:link w:val="Heading5Char"/>
    <w:qFormat/>
    <w:rsid w:val="00D54FB6"/>
    <w:pPr>
      <w:spacing w:before="240" w:after="120"/>
      <w:ind w:left="2222" w:hanging="1644"/>
      <w:outlineLvl w:val="4"/>
    </w:pPr>
    <w:rPr>
      <w:b/>
      <w:color w:val="000080"/>
      <w:sz w:val="36"/>
    </w:rPr>
  </w:style>
  <w:style w:type="paragraph" w:styleId="Heading6">
    <w:name w:val="heading 6"/>
    <w:basedOn w:val="Heading5"/>
    <w:next w:val="AnnexText"/>
    <w:link w:val="Heading6Char"/>
    <w:qFormat/>
    <w:rsid w:val="009F42D5"/>
    <w:pPr>
      <w:spacing w:before="360"/>
      <w:ind w:left="1712" w:hanging="1134"/>
      <w:outlineLvl w:val="5"/>
    </w:pPr>
    <w:rPr>
      <w:sz w:val="24"/>
    </w:rPr>
  </w:style>
  <w:style w:type="paragraph" w:styleId="Heading7">
    <w:name w:val="heading 7"/>
    <w:basedOn w:val="Heading6"/>
    <w:next w:val="AnnexText"/>
    <w:qFormat/>
    <w:rsid w:val="00EA0D5C"/>
    <w:pPr>
      <w:ind w:left="2302" w:hanging="1724"/>
      <w:outlineLvl w:val="6"/>
    </w:pPr>
  </w:style>
  <w:style w:type="paragraph" w:styleId="Heading8">
    <w:name w:val="heading 8"/>
    <w:basedOn w:val="Normal"/>
    <w:next w:val="Normal"/>
    <w:qFormat/>
    <w:rsid w:val="00737D13"/>
    <w:pPr>
      <w:spacing w:before="240" w:after="60"/>
      <w:outlineLvl w:val="7"/>
    </w:pPr>
    <w:rPr>
      <w:i/>
    </w:rPr>
  </w:style>
  <w:style w:type="paragraph" w:styleId="Heading9">
    <w:name w:val="heading 9"/>
    <w:basedOn w:val="Normal"/>
    <w:next w:val="Normal"/>
    <w:qFormat/>
    <w:rsid w:val="00737D1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CharChar">
    <w:name w:val="Level1 Char Char"/>
    <w:basedOn w:val="Normal"/>
    <w:link w:val="Level1CharCharChar"/>
    <w:rsid w:val="00CE7176"/>
    <w:pPr>
      <w:spacing w:before="120" w:after="120"/>
      <w:ind w:left="1247"/>
    </w:pPr>
  </w:style>
  <w:style w:type="paragraph" w:customStyle="1" w:styleId="EXEC">
    <w:name w:val="EXEC"/>
    <w:basedOn w:val="Normal"/>
    <w:next w:val="level6"/>
    <w:rsid w:val="00737D13"/>
    <w:pPr>
      <w:spacing w:before="120" w:after="120"/>
      <w:ind w:left="720"/>
    </w:pPr>
    <w:rPr>
      <w:b/>
      <w:color w:val="000080"/>
      <w:sz w:val="36"/>
    </w:rPr>
  </w:style>
  <w:style w:type="paragraph" w:customStyle="1" w:styleId="level6">
    <w:name w:val="level6"/>
    <w:basedOn w:val="Normal"/>
    <w:rsid w:val="00737D13"/>
  </w:style>
  <w:style w:type="paragraph" w:styleId="Footer">
    <w:name w:val="footer"/>
    <w:basedOn w:val="Normal"/>
    <w:rsid w:val="00737D13"/>
    <w:pPr>
      <w:tabs>
        <w:tab w:val="center" w:pos="4153"/>
        <w:tab w:val="right" w:pos="8306"/>
      </w:tabs>
      <w:spacing w:line="160" w:lineRule="atLeast"/>
    </w:pPr>
    <w:rPr>
      <w:sz w:val="18"/>
    </w:rPr>
  </w:style>
  <w:style w:type="paragraph" w:styleId="Header">
    <w:name w:val="header"/>
    <w:basedOn w:val="Normal"/>
    <w:rsid w:val="00737D13"/>
    <w:pPr>
      <w:tabs>
        <w:tab w:val="center" w:pos="4153"/>
        <w:tab w:val="right" w:pos="8306"/>
      </w:tabs>
      <w:spacing w:before="120" w:after="120"/>
    </w:pPr>
  </w:style>
  <w:style w:type="paragraph" w:customStyle="1" w:styleId="Level2">
    <w:name w:val="Level2"/>
    <w:basedOn w:val="Normal"/>
    <w:next w:val="Level1CharChar"/>
    <w:rsid w:val="00737D13"/>
    <w:pPr>
      <w:spacing w:before="120" w:after="120"/>
      <w:ind w:left="2304"/>
    </w:pPr>
    <w:rPr>
      <w:b/>
      <w:i/>
      <w:color w:val="000080"/>
    </w:rPr>
  </w:style>
  <w:style w:type="paragraph" w:customStyle="1" w:styleId="Level3">
    <w:name w:val="Level3"/>
    <w:basedOn w:val="Level2"/>
    <w:rsid w:val="00737D13"/>
    <w:pPr>
      <w:numPr>
        <w:numId w:val="5"/>
      </w:numPr>
      <w:spacing w:before="20" w:after="20"/>
    </w:pPr>
    <w:rPr>
      <w:b w:val="0"/>
      <w:i w:val="0"/>
      <w:color w:val="auto"/>
    </w:rPr>
  </w:style>
  <w:style w:type="paragraph" w:customStyle="1" w:styleId="Level4">
    <w:name w:val="Level4"/>
    <w:basedOn w:val="Heading6"/>
    <w:next w:val="AnnexText"/>
    <w:link w:val="Level4Char"/>
    <w:rsid w:val="007A7B36"/>
    <w:pPr>
      <w:spacing w:before="120"/>
    </w:pPr>
    <w:rPr>
      <w:sz w:val="22"/>
    </w:rPr>
  </w:style>
  <w:style w:type="paragraph" w:customStyle="1" w:styleId="AnnexText">
    <w:name w:val="AnnexText"/>
    <w:basedOn w:val="level6"/>
    <w:rsid w:val="00D61B62"/>
    <w:pPr>
      <w:spacing w:before="120" w:after="120"/>
      <w:ind w:left="2302" w:hanging="1724"/>
    </w:pPr>
  </w:style>
  <w:style w:type="paragraph" w:customStyle="1" w:styleId="Level5">
    <w:name w:val="Level5"/>
    <w:basedOn w:val="Normal"/>
    <w:rsid w:val="00737D13"/>
    <w:pPr>
      <w:numPr>
        <w:numId w:val="1"/>
      </w:numPr>
      <w:tabs>
        <w:tab w:val="left" w:pos="1440"/>
      </w:tabs>
      <w:spacing w:before="20" w:after="20"/>
      <w:ind w:left="2736"/>
    </w:pPr>
  </w:style>
  <w:style w:type="paragraph" w:customStyle="1" w:styleId="Level7">
    <w:name w:val="Level7"/>
    <w:basedOn w:val="Normal"/>
    <w:rsid w:val="00737D13"/>
    <w:pPr>
      <w:numPr>
        <w:numId w:val="2"/>
      </w:numPr>
      <w:tabs>
        <w:tab w:val="left" w:pos="1440"/>
        <w:tab w:val="left" w:pos="2160"/>
      </w:tabs>
    </w:pPr>
    <w:rPr>
      <w:vanish/>
    </w:rPr>
  </w:style>
  <w:style w:type="paragraph" w:customStyle="1" w:styleId="level8">
    <w:name w:val="level8"/>
    <w:basedOn w:val="Normal"/>
    <w:rsid w:val="00737D13"/>
    <w:pPr>
      <w:tabs>
        <w:tab w:val="left" w:pos="1440"/>
      </w:tabs>
      <w:spacing w:before="120" w:after="240" w:line="288" w:lineRule="auto"/>
      <w:ind w:left="1440" w:hanging="720"/>
    </w:pPr>
  </w:style>
  <w:style w:type="paragraph" w:styleId="ListBullet">
    <w:name w:val="List Bullet"/>
    <w:basedOn w:val="Normal"/>
    <w:rsid w:val="00737D13"/>
    <w:pPr>
      <w:spacing w:before="120" w:after="120"/>
      <w:ind w:left="1702"/>
    </w:pPr>
  </w:style>
  <w:style w:type="character" w:styleId="PageNumber">
    <w:name w:val="page number"/>
    <w:basedOn w:val="DefaultParagraphFont"/>
    <w:rsid w:val="00737D13"/>
    <w:rPr>
      <w:rFonts w:ascii="Times New Roman" w:hAnsi="Times New Roman"/>
      <w:sz w:val="22"/>
    </w:rPr>
  </w:style>
  <w:style w:type="paragraph" w:styleId="TableofFigures">
    <w:name w:val="table of figures"/>
    <w:basedOn w:val="Normal"/>
    <w:next w:val="Normal"/>
    <w:semiHidden/>
    <w:rsid w:val="00737D13"/>
    <w:pPr>
      <w:tabs>
        <w:tab w:val="left" w:pos="720"/>
        <w:tab w:val="right" w:pos="9029"/>
      </w:tabs>
      <w:spacing w:line="288" w:lineRule="auto"/>
      <w:ind w:left="720" w:hanging="720"/>
    </w:pPr>
  </w:style>
  <w:style w:type="paragraph" w:customStyle="1" w:styleId="TableText">
    <w:name w:val="Table Text"/>
    <w:basedOn w:val="Normal"/>
    <w:rsid w:val="00737D13"/>
    <w:pPr>
      <w:spacing w:before="60" w:after="60"/>
    </w:pPr>
    <w:rPr>
      <w:sz w:val="20"/>
    </w:rPr>
  </w:style>
  <w:style w:type="paragraph" w:styleId="TOC1">
    <w:name w:val="toc 1"/>
    <w:basedOn w:val="Normal"/>
    <w:next w:val="Normal"/>
    <w:uiPriority w:val="39"/>
    <w:rsid w:val="00D70A8D"/>
    <w:pPr>
      <w:tabs>
        <w:tab w:val="right" w:leader="dot" w:pos="9029"/>
      </w:tabs>
      <w:spacing w:before="60"/>
      <w:ind w:left="578" w:hanging="578"/>
    </w:pPr>
    <w:rPr>
      <w:b/>
    </w:rPr>
  </w:style>
  <w:style w:type="paragraph" w:styleId="TOC2">
    <w:name w:val="toc 2"/>
    <w:basedOn w:val="Normal"/>
    <w:next w:val="Normal"/>
    <w:uiPriority w:val="39"/>
    <w:rsid w:val="00626549"/>
    <w:pPr>
      <w:tabs>
        <w:tab w:val="right" w:leader="dot" w:pos="9029"/>
      </w:tabs>
      <w:spacing w:before="20" w:after="20"/>
      <w:ind w:left="578" w:hanging="578"/>
    </w:pPr>
  </w:style>
  <w:style w:type="paragraph" w:styleId="TOC3">
    <w:name w:val="toc 3"/>
    <w:basedOn w:val="Normal"/>
    <w:next w:val="Normal"/>
    <w:uiPriority w:val="39"/>
    <w:rsid w:val="00E61436"/>
    <w:pPr>
      <w:tabs>
        <w:tab w:val="right" w:leader="dot" w:pos="9029"/>
      </w:tabs>
      <w:ind w:left="1360" w:hanging="680"/>
    </w:pPr>
  </w:style>
  <w:style w:type="paragraph" w:styleId="TOC4">
    <w:name w:val="toc 4"/>
    <w:basedOn w:val="Normal"/>
    <w:next w:val="Normal"/>
    <w:uiPriority w:val="39"/>
    <w:rsid w:val="007B4506"/>
    <w:pPr>
      <w:tabs>
        <w:tab w:val="left" w:pos="1332"/>
        <w:tab w:val="left" w:pos="1644"/>
        <w:tab w:val="left" w:pos="2115"/>
        <w:tab w:val="right" w:leader="dot" w:pos="9029"/>
      </w:tabs>
      <w:ind w:left="1156" w:hanging="578"/>
    </w:pPr>
    <w:rPr>
      <w:szCs w:val="22"/>
    </w:rPr>
  </w:style>
  <w:style w:type="paragraph" w:styleId="TOC5">
    <w:name w:val="toc 5"/>
    <w:basedOn w:val="Normal"/>
    <w:next w:val="Normal"/>
    <w:semiHidden/>
    <w:rsid w:val="000B6F6C"/>
    <w:pPr>
      <w:tabs>
        <w:tab w:val="right" w:leader="dot" w:pos="9029"/>
      </w:tabs>
      <w:spacing w:before="240"/>
    </w:pPr>
    <w:rPr>
      <w:b/>
    </w:rPr>
  </w:style>
  <w:style w:type="paragraph" w:styleId="TOC6">
    <w:name w:val="toc 6"/>
    <w:basedOn w:val="Normal"/>
    <w:next w:val="Normal"/>
    <w:semiHidden/>
    <w:rsid w:val="00072AAB"/>
    <w:pPr>
      <w:tabs>
        <w:tab w:val="right" w:leader="dot" w:pos="9029"/>
      </w:tabs>
      <w:spacing w:before="60" w:line="288" w:lineRule="auto"/>
      <w:ind w:left="1021" w:hanging="1021"/>
    </w:pPr>
    <w:rPr>
      <w:b/>
    </w:rPr>
  </w:style>
  <w:style w:type="paragraph" w:styleId="TOC7">
    <w:name w:val="toc 7"/>
    <w:basedOn w:val="Normal"/>
    <w:next w:val="Normal"/>
    <w:semiHidden/>
    <w:rsid w:val="002B7A78"/>
    <w:pPr>
      <w:tabs>
        <w:tab w:val="right" w:leader="dot" w:pos="9029"/>
      </w:tabs>
      <w:ind w:left="578"/>
    </w:pPr>
  </w:style>
  <w:style w:type="paragraph" w:styleId="TOC8">
    <w:name w:val="toc 8"/>
    <w:basedOn w:val="Normal"/>
    <w:next w:val="Normal"/>
    <w:semiHidden/>
    <w:rsid w:val="00737D13"/>
    <w:pPr>
      <w:tabs>
        <w:tab w:val="right" w:pos="9029"/>
      </w:tabs>
      <w:ind w:left="1680"/>
    </w:pPr>
  </w:style>
  <w:style w:type="paragraph" w:styleId="TOC9">
    <w:name w:val="toc 9"/>
    <w:basedOn w:val="Normal"/>
    <w:next w:val="Normal"/>
    <w:semiHidden/>
    <w:rsid w:val="00737D13"/>
    <w:pPr>
      <w:tabs>
        <w:tab w:val="right" w:pos="9029"/>
      </w:tabs>
      <w:ind w:left="1920"/>
    </w:pPr>
  </w:style>
  <w:style w:type="paragraph" w:customStyle="1" w:styleId="level9">
    <w:name w:val="level9"/>
    <w:basedOn w:val="Normal"/>
    <w:rsid w:val="00737D13"/>
    <w:pPr>
      <w:numPr>
        <w:numId w:val="4"/>
      </w:numPr>
      <w:spacing w:before="120" w:after="240" w:line="288" w:lineRule="auto"/>
      <w:outlineLvl w:val="8"/>
    </w:pPr>
  </w:style>
  <w:style w:type="paragraph" w:styleId="Caption">
    <w:name w:val="caption"/>
    <w:basedOn w:val="Normal"/>
    <w:next w:val="Level1CharChar"/>
    <w:uiPriority w:val="35"/>
    <w:qFormat/>
    <w:rsid w:val="00E45437"/>
    <w:pPr>
      <w:spacing w:before="60" w:after="60"/>
      <w:ind w:left="567"/>
    </w:pPr>
    <w:rPr>
      <w:b/>
      <w:color w:val="000080"/>
    </w:rPr>
  </w:style>
  <w:style w:type="character" w:styleId="Hyperlink">
    <w:name w:val="Hyperlink"/>
    <w:basedOn w:val="DefaultParagraphFont"/>
    <w:uiPriority w:val="99"/>
    <w:rsid w:val="00737D13"/>
    <w:rPr>
      <w:color w:val="0000FF"/>
      <w:u w:val="single"/>
    </w:rPr>
  </w:style>
  <w:style w:type="paragraph" w:customStyle="1" w:styleId="StyleEXECLeft0cmHanging1cm">
    <w:name w:val="Style EXEC + Left:  0 cm Hanging:  1 cm"/>
    <w:basedOn w:val="EXEC"/>
    <w:rsid w:val="000F0BFE"/>
    <w:pPr>
      <w:spacing w:before="240"/>
      <w:ind w:left="578" w:hanging="578"/>
    </w:pPr>
    <w:rPr>
      <w:bCs/>
    </w:rPr>
  </w:style>
  <w:style w:type="paragraph" w:customStyle="1" w:styleId="StyleAnnexText12ptBoldLeftLeft102cmHanging173">
    <w:name w:val="Style AnnexText + 12 pt Bold Left Left:  102 cm Hanging:  173..."/>
    <w:basedOn w:val="AnnexText"/>
    <w:rsid w:val="00794282"/>
    <w:pPr>
      <w:spacing w:after="0"/>
      <w:ind w:left="1712" w:hanging="1134"/>
    </w:pPr>
    <w:rPr>
      <w:b/>
      <w:bCs/>
    </w:rPr>
  </w:style>
  <w:style w:type="paragraph" w:customStyle="1" w:styleId="StyleAnnexTextLeftLeft275cmHanging21cmBefore">
    <w:name w:val="Style AnnexText + Left Left:  275 cm Hanging:  21 cm Before:  ..."/>
    <w:basedOn w:val="AnnexText"/>
    <w:rsid w:val="00794282"/>
    <w:pPr>
      <w:spacing w:before="60" w:after="20"/>
      <w:ind w:left="3044" w:hanging="1332"/>
    </w:pPr>
  </w:style>
  <w:style w:type="character" w:customStyle="1" w:styleId="Level1CharCharChar">
    <w:name w:val="Level1 Char Char Char"/>
    <w:basedOn w:val="DefaultParagraphFont"/>
    <w:link w:val="Level1CharChar"/>
    <w:rsid w:val="00CE7176"/>
    <w:rPr>
      <w:rFonts w:ascii="Arial" w:hAnsi="Arial"/>
      <w:sz w:val="22"/>
      <w:lang w:val="en-GB" w:eastAsia="da-DK" w:bidi="ar-SA"/>
    </w:rPr>
  </w:style>
  <w:style w:type="table" w:styleId="TableGrid">
    <w:name w:val="Table Grid"/>
    <w:basedOn w:val="TableNormal"/>
    <w:rsid w:val="000B1A8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Char">
    <w:name w:val="Level1 Char"/>
    <w:basedOn w:val="Normal"/>
    <w:link w:val="Level1CharChar1"/>
    <w:uiPriority w:val="99"/>
    <w:rsid w:val="007E0CED"/>
    <w:pPr>
      <w:spacing w:before="120" w:after="120"/>
      <w:ind w:left="567"/>
    </w:pPr>
  </w:style>
  <w:style w:type="paragraph" w:styleId="FootnoteText">
    <w:name w:val="footnote text"/>
    <w:basedOn w:val="Normal"/>
    <w:link w:val="FootnoteTextChar"/>
    <w:uiPriority w:val="99"/>
    <w:semiHidden/>
    <w:rsid w:val="007A5EC4"/>
    <w:rPr>
      <w:sz w:val="20"/>
      <w:lang w:val="da-DK"/>
    </w:rPr>
  </w:style>
  <w:style w:type="character" w:styleId="FootnoteReference">
    <w:name w:val="footnote reference"/>
    <w:basedOn w:val="DefaultParagraphFont"/>
    <w:uiPriority w:val="99"/>
    <w:semiHidden/>
    <w:rsid w:val="007A5EC4"/>
    <w:rPr>
      <w:vertAlign w:val="superscript"/>
    </w:rPr>
  </w:style>
  <w:style w:type="character" w:customStyle="1" w:styleId="Level1CharChar1">
    <w:name w:val="Level1 Char Char1"/>
    <w:basedOn w:val="DefaultParagraphFont"/>
    <w:link w:val="Level1Char"/>
    <w:uiPriority w:val="99"/>
    <w:rsid w:val="007E0CED"/>
    <w:rPr>
      <w:rFonts w:ascii="Arial" w:hAnsi="Arial"/>
      <w:sz w:val="22"/>
      <w:lang w:val="en-GB" w:eastAsia="da-DK" w:bidi="ar-SA"/>
    </w:rPr>
  </w:style>
  <w:style w:type="paragraph" w:customStyle="1" w:styleId="StyleLevel1CharCharLeft">
    <w:name w:val="Style Level1 Char Char + Left"/>
    <w:basedOn w:val="Level1CharChar"/>
    <w:rsid w:val="0045685A"/>
    <w:pPr>
      <w:ind w:left="2336"/>
    </w:pPr>
  </w:style>
  <w:style w:type="paragraph" w:customStyle="1" w:styleId="StyleLevel1CharCharLeft406cmBefore0ptAfter0pt">
    <w:name w:val="Style Level1 Char Char + Left:  406 cm Before:  0 pt After:  0 pt"/>
    <w:basedOn w:val="Level1CharChar"/>
    <w:rsid w:val="0045685A"/>
    <w:pPr>
      <w:spacing w:before="0" w:after="0"/>
      <w:ind w:left="2336"/>
    </w:pPr>
  </w:style>
  <w:style w:type="paragraph" w:customStyle="1" w:styleId="Level1CharCharBullet">
    <w:name w:val="Level1 Char Char Bullet"/>
    <w:basedOn w:val="Level1CharChar"/>
    <w:rsid w:val="008A2C3C"/>
    <w:pPr>
      <w:numPr>
        <w:numId w:val="6"/>
      </w:numPr>
      <w:tabs>
        <w:tab w:val="left" w:pos="1418"/>
      </w:tabs>
      <w:spacing w:before="0" w:after="0"/>
    </w:pPr>
  </w:style>
  <w:style w:type="character" w:customStyle="1" w:styleId="normal0">
    <w:name w:val="normal"/>
    <w:basedOn w:val="DefaultParagraphFont"/>
    <w:rsid w:val="009E7F16"/>
  </w:style>
  <w:style w:type="paragraph" w:customStyle="1" w:styleId="Level1CharCharBold">
    <w:name w:val="Level1 Char Char + Bold"/>
    <w:basedOn w:val="Level1CharChar"/>
    <w:next w:val="Level1CharChar"/>
    <w:rsid w:val="00473A35"/>
    <w:pPr>
      <w:spacing w:after="0"/>
    </w:pPr>
    <w:rPr>
      <w:b/>
      <w:bCs/>
    </w:rPr>
  </w:style>
  <w:style w:type="paragraph" w:customStyle="1" w:styleId="Default">
    <w:name w:val="Default"/>
    <w:rsid w:val="00234A4C"/>
    <w:pPr>
      <w:autoSpaceDE w:val="0"/>
      <w:autoSpaceDN w:val="0"/>
      <w:adjustRightInd w:val="0"/>
    </w:pPr>
    <w:rPr>
      <w:rFonts w:ascii="Arial" w:hAnsi="Arial" w:cs="Arial"/>
      <w:color w:val="000000"/>
      <w:sz w:val="24"/>
      <w:szCs w:val="24"/>
      <w:lang w:val="da-DK" w:eastAsia="da-DK"/>
    </w:rPr>
  </w:style>
  <w:style w:type="paragraph" w:customStyle="1" w:styleId="Level1CharCharUnderline">
    <w:name w:val="Level1 Char Char + Underline"/>
    <w:basedOn w:val="Level1CharChar"/>
    <w:next w:val="Level1CharChar"/>
    <w:rsid w:val="00327128"/>
    <w:pPr>
      <w:spacing w:before="0" w:after="0"/>
    </w:pPr>
    <w:rPr>
      <w:u w:val="single"/>
    </w:rPr>
  </w:style>
  <w:style w:type="paragraph" w:styleId="Index1">
    <w:name w:val="index 1"/>
    <w:basedOn w:val="Normal"/>
    <w:next w:val="Normal"/>
    <w:autoRedefine/>
    <w:semiHidden/>
    <w:rsid w:val="007A7B36"/>
    <w:pPr>
      <w:ind w:left="240" w:hanging="240"/>
    </w:pPr>
  </w:style>
  <w:style w:type="paragraph" w:styleId="DocumentMap">
    <w:name w:val="Document Map"/>
    <w:basedOn w:val="Normal"/>
    <w:semiHidden/>
    <w:rsid w:val="002C67FC"/>
    <w:pPr>
      <w:shd w:val="clear" w:color="auto" w:fill="000080"/>
    </w:pPr>
    <w:rPr>
      <w:rFonts w:ascii="Tahoma" w:hAnsi="Tahoma" w:cs="Tahoma"/>
      <w:sz w:val="20"/>
    </w:rPr>
  </w:style>
  <w:style w:type="paragraph" w:styleId="BalloonText">
    <w:name w:val="Balloon Text"/>
    <w:basedOn w:val="Normal"/>
    <w:semiHidden/>
    <w:rsid w:val="00036B30"/>
    <w:rPr>
      <w:rFonts w:ascii="Tahoma" w:hAnsi="Tahoma" w:cs="Tahoma"/>
      <w:sz w:val="16"/>
      <w:szCs w:val="16"/>
    </w:rPr>
  </w:style>
  <w:style w:type="paragraph" w:customStyle="1" w:styleId="StyleCaptionLeft406cm">
    <w:name w:val="Style Caption + Left:  406 cm"/>
    <w:basedOn w:val="Caption"/>
    <w:rsid w:val="0034502F"/>
    <w:pPr>
      <w:ind w:left="1418"/>
    </w:pPr>
    <w:rPr>
      <w:bCs/>
    </w:rPr>
  </w:style>
  <w:style w:type="paragraph" w:customStyle="1" w:styleId="NumberedText">
    <w:name w:val="Numbered Text"/>
    <w:basedOn w:val="Normal"/>
    <w:rsid w:val="006B3FBA"/>
    <w:pPr>
      <w:tabs>
        <w:tab w:val="num" w:pos="576"/>
      </w:tabs>
      <w:spacing w:after="240" w:line="280" w:lineRule="exact"/>
      <w:ind w:left="576" w:hanging="576"/>
    </w:pPr>
    <w:rPr>
      <w:rFonts w:eastAsia="SimSun"/>
      <w:sz w:val="21"/>
      <w:szCs w:val="24"/>
      <w:lang w:eastAsia="zh-CN"/>
    </w:rPr>
  </w:style>
  <w:style w:type="paragraph" w:customStyle="1" w:styleId="Level2bullet">
    <w:name w:val="Level 2 bullet"/>
    <w:basedOn w:val="Normal"/>
    <w:rsid w:val="00792C6C"/>
    <w:pPr>
      <w:numPr>
        <w:numId w:val="7"/>
      </w:numPr>
      <w:spacing w:after="60" w:line="280" w:lineRule="exact"/>
    </w:pPr>
    <w:rPr>
      <w:rFonts w:eastAsia="SimSun"/>
      <w:szCs w:val="24"/>
      <w:lang w:eastAsia="zh-CN"/>
    </w:rPr>
  </w:style>
  <w:style w:type="paragraph" w:styleId="EndnoteText">
    <w:name w:val="endnote text"/>
    <w:basedOn w:val="Normal"/>
    <w:semiHidden/>
    <w:rsid w:val="00E24010"/>
    <w:rPr>
      <w:rFonts w:eastAsia="SimSun"/>
      <w:sz w:val="20"/>
    </w:rPr>
  </w:style>
  <w:style w:type="character" w:styleId="EndnoteReference">
    <w:name w:val="endnote reference"/>
    <w:basedOn w:val="DefaultParagraphFont"/>
    <w:semiHidden/>
    <w:rsid w:val="00E24010"/>
    <w:rPr>
      <w:vertAlign w:val="superscript"/>
    </w:rPr>
  </w:style>
  <w:style w:type="character" w:styleId="CommentReference">
    <w:name w:val="annotation reference"/>
    <w:basedOn w:val="DefaultParagraphFont"/>
    <w:uiPriority w:val="99"/>
    <w:semiHidden/>
    <w:rsid w:val="00E146D8"/>
    <w:rPr>
      <w:sz w:val="16"/>
      <w:szCs w:val="16"/>
    </w:rPr>
  </w:style>
  <w:style w:type="paragraph" w:styleId="CommentText">
    <w:name w:val="annotation text"/>
    <w:basedOn w:val="Normal"/>
    <w:link w:val="CommentTextChar"/>
    <w:uiPriority w:val="99"/>
    <w:semiHidden/>
    <w:rsid w:val="00E146D8"/>
    <w:rPr>
      <w:sz w:val="20"/>
    </w:rPr>
  </w:style>
  <w:style w:type="paragraph" w:styleId="CommentSubject">
    <w:name w:val="annotation subject"/>
    <w:basedOn w:val="CommentText"/>
    <w:next w:val="CommentText"/>
    <w:semiHidden/>
    <w:rsid w:val="00E146D8"/>
    <w:rPr>
      <w:b/>
      <w:bCs/>
    </w:rPr>
  </w:style>
  <w:style w:type="paragraph" w:customStyle="1" w:styleId="Level2Blue">
    <w:name w:val="Level 2 + Blue"/>
    <w:basedOn w:val="Normal"/>
    <w:link w:val="Level2BlueChar"/>
    <w:rsid w:val="00102E45"/>
    <w:pPr>
      <w:spacing w:after="240"/>
      <w:ind w:left="1134"/>
    </w:pPr>
    <w:rPr>
      <w:rFonts w:cs="Arial"/>
      <w:bCs/>
      <w:color w:val="0000FF"/>
      <w:szCs w:val="22"/>
    </w:rPr>
  </w:style>
  <w:style w:type="character" w:customStyle="1" w:styleId="Level2BlueChar">
    <w:name w:val="Level 2 + Blue Char"/>
    <w:basedOn w:val="DefaultParagraphFont"/>
    <w:link w:val="Level2Blue"/>
    <w:rsid w:val="00102E45"/>
    <w:rPr>
      <w:rFonts w:ascii="Arial" w:hAnsi="Arial" w:cs="Arial"/>
      <w:bCs/>
      <w:color w:val="0000FF"/>
      <w:sz w:val="24"/>
      <w:szCs w:val="22"/>
      <w:lang w:val="en-GB" w:eastAsia="da-DK" w:bidi="ar-SA"/>
    </w:rPr>
  </w:style>
  <w:style w:type="paragraph" w:customStyle="1" w:styleId="StyleLevel1CharBold">
    <w:name w:val="Style Level1 Char + Bold"/>
    <w:basedOn w:val="Level1Char"/>
    <w:rsid w:val="00C542A1"/>
    <w:rPr>
      <w:bCs/>
      <w:i/>
    </w:rPr>
  </w:style>
  <w:style w:type="paragraph" w:customStyle="1" w:styleId="DefaultParagraphFontParaChar">
    <w:name w:val="Default Paragraph Font Para Char"/>
    <w:basedOn w:val="Normal"/>
    <w:rsid w:val="00EA54F8"/>
    <w:pPr>
      <w:spacing w:after="160" w:line="240" w:lineRule="exact"/>
    </w:pPr>
    <w:rPr>
      <w:rFonts w:ascii="Verdana" w:hAnsi="Verdana"/>
      <w:sz w:val="20"/>
      <w:lang w:val="en-US" w:eastAsia="en-US"/>
    </w:rPr>
  </w:style>
  <w:style w:type="paragraph" w:customStyle="1" w:styleId="Level1">
    <w:name w:val="Level 1"/>
    <w:basedOn w:val="Normal"/>
    <w:link w:val="Level1Char0"/>
    <w:rsid w:val="00D95673"/>
    <w:pPr>
      <w:spacing w:after="240"/>
      <w:ind w:left="340"/>
    </w:pPr>
    <w:rPr>
      <w:rFonts w:cs="Arial"/>
      <w:szCs w:val="22"/>
    </w:rPr>
  </w:style>
  <w:style w:type="character" w:customStyle="1" w:styleId="Level1Char0">
    <w:name w:val="Level 1 Char"/>
    <w:basedOn w:val="DefaultParagraphFont"/>
    <w:link w:val="Level1"/>
    <w:rsid w:val="00D95673"/>
    <w:rPr>
      <w:rFonts w:ascii="Arial" w:hAnsi="Arial" w:cs="Arial"/>
      <w:sz w:val="24"/>
      <w:szCs w:val="22"/>
      <w:lang w:val="en-GB" w:eastAsia="da-DK" w:bidi="ar-SA"/>
    </w:rPr>
  </w:style>
  <w:style w:type="paragraph" w:customStyle="1" w:styleId="Char1">
    <w:name w:val="Char1"/>
    <w:basedOn w:val="Normal"/>
    <w:rsid w:val="00745DDF"/>
    <w:pPr>
      <w:spacing w:after="240"/>
      <w:ind w:right="53"/>
    </w:pPr>
    <w:rPr>
      <w:rFonts w:eastAsia="SimSun"/>
      <w:sz w:val="20"/>
      <w:lang w:eastAsia="zh-CN"/>
    </w:rPr>
  </w:style>
  <w:style w:type="character" w:customStyle="1" w:styleId="Heading1Char">
    <w:name w:val="Heading 1 Char"/>
    <w:aliases w:val="Numbered Heading 1 Char"/>
    <w:basedOn w:val="DefaultParagraphFont"/>
    <w:link w:val="Heading1"/>
    <w:rsid w:val="00970609"/>
    <w:rPr>
      <w:rFonts w:ascii="Arial" w:hAnsi="Arial"/>
      <w:b/>
      <w:bCs/>
      <w:color w:val="000080"/>
      <w:kern w:val="28"/>
      <w:sz w:val="32"/>
      <w:lang w:val="en-GB"/>
    </w:rPr>
  </w:style>
  <w:style w:type="character" w:customStyle="1" w:styleId="Heading2Char">
    <w:name w:val="Heading 2 Char"/>
    <w:basedOn w:val="Heading1Char"/>
    <w:link w:val="Heading2"/>
    <w:rsid w:val="004423F6"/>
    <w:rPr>
      <w:sz w:val="24"/>
      <w:lang w:eastAsia="da-DK"/>
    </w:rPr>
  </w:style>
  <w:style w:type="character" w:customStyle="1" w:styleId="Heading3Char">
    <w:name w:val="Heading 3 Char"/>
    <w:basedOn w:val="Heading2Char"/>
    <w:link w:val="Heading3"/>
    <w:rsid w:val="007901A8"/>
    <w:rPr>
      <w:sz w:val="22"/>
      <w:lang w:eastAsia="da-DK"/>
    </w:rPr>
  </w:style>
  <w:style w:type="character" w:customStyle="1" w:styleId="Heading5Char">
    <w:name w:val="Heading 5 Char"/>
    <w:basedOn w:val="DefaultParagraphFont"/>
    <w:link w:val="Heading5"/>
    <w:rsid w:val="00FB42D5"/>
    <w:rPr>
      <w:rFonts w:ascii="Arial" w:hAnsi="Arial"/>
      <w:b/>
      <w:color w:val="000080"/>
      <w:sz w:val="36"/>
      <w:lang w:val="en-GB" w:eastAsia="da-DK" w:bidi="ar-SA"/>
    </w:rPr>
  </w:style>
  <w:style w:type="character" w:customStyle="1" w:styleId="Heading6Char">
    <w:name w:val="Heading 6 Char"/>
    <w:basedOn w:val="Heading5Char"/>
    <w:link w:val="Heading6"/>
    <w:rsid w:val="00FB42D5"/>
    <w:rPr>
      <w:sz w:val="24"/>
    </w:rPr>
  </w:style>
  <w:style w:type="character" w:customStyle="1" w:styleId="Level4Char">
    <w:name w:val="Level4 Char"/>
    <w:basedOn w:val="Heading6Char"/>
    <w:link w:val="Level4"/>
    <w:rsid w:val="00FB42D5"/>
    <w:rPr>
      <w:sz w:val="22"/>
    </w:rPr>
  </w:style>
  <w:style w:type="character" w:customStyle="1" w:styleId="Heading4Char">
    <w:name w:val="Heading 4 Char"/>
    <w:basedOn w:val="Level4Char"/>
    <w:link w:val="Heading4"/>
    <w:rsid w:val="00D16829"/>
    <w:rPr>
      <w:b/>
      <w:kern w:val="28"/>
    </w:rPr>
  </w:style>
  <w:style w:type="paragraph" w:styleId="Revision">
    <w:name w:val="Revision"/>
    <w:hidden/>
    <w:uiPriority w:val="99"/>
    <w:semiHidden/>
    <w:rsid w:val="00510C2C"/>
    <w:rPr>
      <w:sz w:val="24"/>
      <w:lang w:eastAsia="da-DK"/>
    </w:rPr>
  </w:style>
  <w:style w:type="character" w:styleId="FollowedHyperlink">
    <w:name w:val="FollowedHyperlink"/>
    <w:basedOn w:val="DefaultParagraphFont"/>
    <w:uiPriority w:val="99"/>
    <w:unhideWhenUsed/>
    <w:rsid w:val="00603588"/>
    <w:rPr>
      <w:color w:val="800080"/>
      <w:u w:val="single"/>
    </w:rPr>
  </w:style>
  <w:style w:type="paragraph" w:customStyle="1" w:styleId="font5">
    <w:name w:val="font5"/>
    <w:basedOn w:val="Normal"/>
    <w:rsid w:val="00603588"/>
    <w:pPr>
      <w:spacing w:before="100" w:beforeAutospacing="1" w:after="100" w:afterAutospacing="1"/>
    </w:pPr>
    <w:rPr>
      <w:rFonts w:ascii="Tahoma" w:hAnsi="Tahoma" w:cs="Tahoma"/>
      <w:color w:val="000000"/>
      <w:sz w:val="16"/>
      <w:szCs w:val="16"/>
      <w:lang w:val="da-DK"/>
    </w:rPr>
  </w:style>
  <w:style w:type="paragraph" w:customStyle="1" w:styleId="xl66">
    <w:name w:val="xl66"/>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olor w:val="000000"/>
      <w:szCs w:val="22"/>
      <w:lang w:val="da-DK"/>
    </w:rPr>
  </w:style>
  <w:style w:type="paragraph" w:customStyle="1" w:styleId="xl67">
    <w:name w:val="xl67"/>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b/>
      <w:bCs/>
      <w:color w:val="000000"/>
      <w:sz w:val="32"/>
      <w:szCs w:val="32"/>
      <w:lang w:val="da-DK"/>
    </w:rPr>
  </w:style>
  <w:style w:type="paragraph" w:customStyle="1" w:styleId="xl68">
    <w:name w:val="xl68"/>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b/>
      <w:bCs/>
      <w:color w:val="000000"/>
      <w:szCs w:val="22"/>
      <w:lang w:val="da-DK"/>
    </w:rPr>
  </w:style>
  <w:style w:type="paragraph" w:customStyle="1" w:styleId="xl69">
    <w:name w:val="xl69"/>
    <w:basedOn w:val="Normal"/>
    <w:rsid w:val="00603588"/>
    <w:pPr>
      <w:spacing w:before="100" w:beforeAutospacing="1" w:after="100" w:afterAutospacing="1"/>
    </w:pPr>
    <w:rPr>
      <w:rFonts w:ascii="Calibri" w:hAnsi="Calibri"/>
      <w:color w:val="000000"/>
      <w:szCs w:val="22"/>
      <w:lang w:val="da-DK"/>
    </w:rPr>
  </w:style>
  <w:style w:type="paragraph" w:customStyle="1" w:styleId="xl70">
    <w:name w:val="xl70"/>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olor w:val="000000"/>
      <w:szCs w:val="22"/>
      <w:lang w:val="da-DK"/>
    </w:rPr>
  </w:style>
  <w:style w:type="paragraph" w:customStyle="1" w:styleId="xl71">
    <w:name w:val="xl71"/>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2">
    <w:name w:val="xl72"/>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3">
    <w:name w:val="xl73"/>
    <w:basedOn w:val="Normal"/>
    <w:rsid w:val="0060358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Calibri" w:hAnsi="Calibri"/>
      <w:color w:val="000000"/>
      <w:szCs w:val="22"/>
      <w:lang w:val="da-DK"/>
    </w:rPr>
  </w:style>
  <w:style w:type="paragraph" w:customStyle="1" w:styleId="xl74">
    <w:name w:val="xl74"/>
    <w:basedOn w:val="Normal"/>
    <w:rsid w:val="00603588"/>
    <w:pPr>
      <w:spacing w:before="100" w:beforeAutospacing="1" w:after="100" w:afterAutospacing="1"/>
    </w:pPr>
    <w:rPr>
      <w:rFonts w:ascii="Calibri" w:hAnsi="Calibri"/>
      <w:color w:val="000000"/>
      <w:szCs w:val="22"/>
      <w:lang w:val="da-DK"/>
    </w:rPr>
  </w:style>
  <w:style w:type="paragraph" w:customStyle="1" w:styleId="xl75">
    <w:name w:val="xl75"/>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6">
    <w:name w:val="xl76"/>
    <w:basedOn w:val="Normal"/>
    <w:rsid w:val="00603588"/>
    <w:pPr>
      <w:spacing w:before="100" w:beforeAutospacing="1" w:after="100" w:afterAutospacing="1"/>
      <w:jc w:val="center"/>
    </w:pPr>
    <w:rPr>
      <w:rFonts w:ascii="Calibri" w:hAnsi="Calibri"/>
      <w:color w:val="000000"/>
      <w:szCs w:val="22"/>
      <w:lang w:val="da-DK"/>
    </w:rPr>
  </w:style>
  <w:style w:type="paragraph" w:customStyle="1" w:styleId="xl77">
    <w:name w:val="xl77"/>
    <w:basedOn w:val="Normal"/>
    <w:rsid w:val="00603588"/>
    <w:pPr>
      <w:spacing w:before="100" w:beforeAutospacing="1" w:after="100" w:afterAutospacing="1"/>
    </w:pPr>
    <w:rPr>
      <w:rFonts w:ascii="Calibri" w:hAnsi="Calibri"/>
      <w:color w:val="000000"/>
      <w:szCs w:val="22"/>
      <w:lang w:val="da-DK"/>
    </w:rPr>
  </w:style>
  <w:style w:type="paragraph" w:styleId="NormalWeb">
    <w:name w:val="Normal (Web)"/>
    <w:basedOn w:val="Normal"/>
    <w:uiPriority w:val="99"/>
    <w:rsid w:val="00F22A35"/>
    <w:pPr>
      <w:spacing w:before="100" w:beforeAutospacing="1" w:after="100" w:afterAutospacing="1"/>
    </w:pPr>
    <w:rPr>
      <w:szCs w:val="24"/>
      <w:lang w:val="en-US" w:eastAsia="en-US"/>
    </w:rPr>
  </w:style>
  <w:style w:type="paragraph" w:styleId="ListParagraph">
    <w:name w:val="List Paragraph"/>
    <w:basedOn w:val="Normal"/>
    <w:link w:val="ListParagraphChar"/>
    <w:uiPriority w:val="34"/>
    <w:qFormat/>
    <w:rsid w:val="006567E5"/>
    <w:pPr>
      <w:ind w:left="720"/>
    </w:pPr>
    <w:rPr>
      <w:rFonts w:ascii="Calibri" w:eastAsia="Calibri" w:hAnsi="Calibri"/>
      <w:szCs w:val="22"/>
      <w:lang w:val="da-DK"/>
    </w:rPr>
  </w:style>
  <w:style w:type="paragraph" w:styleId="TOCHeading">
    <w:name w:val="TOC Heading"/>
    <w:basedOn w:val="Heading1"/>
    <w:next w:val="Normal"/>
    <w:uiPriority w:val="39"/>
    <w:semiHidden/>
    <w:unhideWhenUsed/>
    <w:qFormat/>
    <w:rsid w:val="00574D55"/>
    <w:pPr>
      <w:keepNext/>
      <w:keepLines/>
      <w:numPr>
        <w:numId w:val="0"/>
      </w:numPr>
      <w:spacing w:before="480" w:after="0" w:line="276" w:lineRule="auto"/>
      <w:outlineLvl w:val="9"/>
    </w:pPr>
    <w:rPr>
      <w:rFonts w:ascii="Cambria" w:hAnsi="Cambria"/>
      <w:color w:val="365F91"/>
      <w:kern w:val="0"/>
      <w:sz w:val="28"/>
      <w:szCs w:val="28"/>
      <w:lang w:val="en-US" w:eastAsia="en-US"/>
    </w:rPr>
  </w:style>
  <w:style w:type="table" w:styleId="Table3Deffects3">
    <w:name w:val="Table 3D effects 3"/>
    <w:basedOn w:val="TableNormal"/>
    <w:rsid w:val="00F07663"/>
    <w:pPr>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362A8B"/>
    <w:rPr>
      <w:lang w:val="en-GB"/>
    </w:rPr>
  </w:style>
  <w:style w:type="paragraph" w:customStyle="1" w:styleId="level1char1">
    <w:name w:val="level1char"/>
    <w:basedOn w:val="Normal"/>
    <w:rsid w:val="00621E56"/>
    <w:pPr>
      <w:spacing w:before="120" w:after="120"/>
      <w:ind w:left="567"/>
    </w:pPr>
    <w:rPr>
      <w:rFonts w:eastAsia="Calibri" w:cs="Arial"/>
      <w:szCs w:val="22"/>
      <w:lang w:val="da-DK"/>
    </w:rPr>
  </w:style>
  <w:style w:type="table" w:styleId="TableClassic3">
    <w:name w:val="Table Classic 3"/>
    <w:basedOn w:val="TableNormal"/>
    <w:rsid w:val="00945232"/>
    <w:pPr>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945232"/>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945232"/>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5">
    <w:name w:val="Table Columns 5"/>
    <w:basedOn w:val="TableNormal"/>
    <w:rsid w:val="00945232"/>
    <w:pPr>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Emphasis">
    <w:name w:val="Emphasis"/>
    <w:basedOn w:val="DefaultParagraphFont"/>
    <w:uiPriority w:val="20"/>
    <w:qFormat/>
    <w:rsid w:val="00FF0042"/>
    <w:rPr>
      <w:i/>
      <w:iCs/>
    </w:rPr>
  </w:style>
  <w:style w:type="character" w:styleId="IntenseEmphasis">
    <w:name w:val="Intense Emphasis"/>
    <w:basedOn w:val="DefaultParagraphFont"/>
    <w:uiPriority w:val="21"/>
    <w:qFormat/>
    <w:rsid w:val="002924D6"/>
    <w:rPr>
      <w:b/>
      <w:bCs/>
      <w:i/>
      <w:iCs/>
      <w:color w:val="4F81BD"/>
    </w:rPr>
  </w:style>
  <w:style w:type="paragraph" w:styleId="Title">
    <w:name w:val="Title"/>
    <w:basedOn w:val="Normal"/>
    <w:next w:val="Normal"/>
    <w:link w:val="TitleChar"/>
    <w:qFormat/>
    <w:rsid w:val="00FE7B4F"/>
    <w:pP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FE7B4F"/>
    <w:rPr>
      <w:rFonts w:ascii="Cambria" w:eastAsia="Times New Roman" w:hAnsi="Cambria" w:cs="Times New Roman"/>
      <w:color w:val="17365D"/>
      <w:spacing w:val="5"/>
      <w:kern w:val="28"/>
      <w:sz w:val="52"/>
      <w:szCs w:val="52"/>
      <w:lang w:val="en-GB"/>
    </w:rPr>
  </w:style>
  <w:style w:type="character" w:customStyle="1" w:styleId="ListParagraphChar">
    <w:name w:val="List Paragraph Char"/>
    <w:basedOn w:val="DefaultParagraphFont"/>
    <w:link w:val="ListParagraph"/>
    <w:uiPriority w:val="34"/>
    <w:rsid w:val="00902DE4"/>
    <w:rPr>
      <w:rFonts w:ascii="Calibri" w:eastAsia="Calibri" w:hAnsi="Calibri"/>
      <w:sz w:val="22"/>
      <w:szCs w:val="22"/>
    </w:rPr>
  </w:style>
  <w:style w:type="character" w:customStyle="1" w:styleId="FootnoteTextChar">
    <w:name w:val="Footnote Text Char"/>
    <w:basedOn w:val="DefaultParagraphFont"/>
    <w:link w:val="FootnoteText"/>
    <w:uiPriority w:val="99"/>
    <w:semiHidden/>
    <w:rsid w:val="00902DE4"/>
  </w:style>
  <w:style w:type="paragraph" w:customStyle="1" w:styleId="WW-Default">
    <w:name w:val="WW-Default"/>
    <w:rsid w:val="00FB0E8C"/>
    <w:pPr>
      <w:suppressAutoHyphens/>
      <w:autoSpaceDE w:val="0"/>
    </w:pPr>
    <w:rPr>
      <w:rFonts w:ascii="Arial" w:eastAsia="Arial" w:hAnsi="Arial" w:cs="Arial"/>
      <w:color w:val="000000"/>
      <w:sz w:val="24"/>
      <w:szCs w:val="24"/>
      <w:lang w:val="de-DE" w:eastAsia="ar-SA"/>
    </w:rPr>
  </w:style>
</w:styles>
</file>

<file path=word/webSettings.xml><?xml version="1.0" encoding="utf-8"?>
<w:webSettings xmlns:r="http://schemas.openxmlformats.org/officeDocument/2006/relationships" xmlns:w="http://schemas.openxmlformats.org/wordprocessingml/2006/main">
  <w:divs>
    <w:div w:id="239877844">
      <w:bodyDiv w:val="1"/>
      <w:marLeft w:val="0"/>
      <w:marRight w:val="0"/>
      <w:marTop w:val="0"/>
      <w:marBottom w:val="0"/>
      <w:divBdr>
        <w:top w:val="none" w:sz="0" w:space="0" w:color="auto"/>
        <w:left w:val="none" w:sz="0" w:space="0" w:color="auto"/>
        <w:bottom w:val="none" w:sz="0" w:space="0" w:color="auto"/>
        <w:right w:val="none" w:sz="0" w:space="0" w:color="auto"/>
      </w:divBdr>
    </w:div>
    <w:div w:id="295334447">
      <w:bodyDiv w:val="1"/>
      <w:marLeft w:val="0"/>
      <w:marRight w:val="0"/>
      <w:marTop w:val="0"/>
      <w:marBottom w:val="0"/>
      <w:divBdr>
        <w:top w:val="none" w:sz="0" w:space="0" w:color="auto"/>
        <w:left w:val="none" w:sz="0" w:space="0" w:color="auto"/>
        <w:bottom w:val="none" w:sz="0" w:space="0" w:color="auto"/>
        <w:right w:val="none" w:sz="0" w:space="0" w:color="auto"/>
      </w:divBdr>
      <w:divsChild>
        <w:div w:id="2115246756">
          <w:marLeft w:val="0"/>
          <w:marRight w:val="0"/>
          <w:marTop w:val="0"/>
          <w:marBottom w:val="0"/>
          <w:divBdr>
            <w:top w:val="none" w:sz="0" w:space="0" w:color="auto"/>
            <w:left w:val="none" w:sz="0" w:space="0" w:color="auto"/>
            <w:bottom w:val="none" w:sz="0" w:space="0" w:color="auto"/>
            <w:right w:val="none" w:sz="0" w:space="0" w:color="auto"/>
          </w:divBdr>
        </w:div>
      </w:divsChild>
    </w:div>
    <w:div w:id="404304975">
      <w:bodyDiv w:val="1"/>
      <w:marLeft w:val="0"/>
      <w:marRight w:val="0"/>
      <w:marTop w:val="0"/>
      <w:marBottom w:val="0"/>
      <w:divBdr>
        <w:top w:val="none" w:sz="0" w:space="0" w:color="auto"/>
        <w:left w:val="none" w:sz="0" w:space="0" w:color="auto"/>
        <w:bottom w:val="none" w:sz="0" w:space="0" w:color="auto"/>
        <w:right w:val="none" w:sz="0" w:space="0" w:color="auto"/>
      </w:divBdr>
      <w:divsChild>
        <w:div w:id="417867783">
          <w:marLeft w:val="0"/>
          <w:marRight w:val="0"/>
          <w:marTop w:val="0"/>
          <w:marBottom w:val="0"/>
          <w:divBdr>
            <w:top w:val="none" w:sz="0" w:space="0" w:color="auto"/>
            <w:left w:val="none" w:sz="0" w:space="0" w:color="auto"/>
            <w:bottom w:val="none" w:sz="0" w:space="0" w:color="auto"/>
            <w:right w:val="none" w:sz="0" w:space="0" w:color="auto"/>
          </w:divBdr>
          <w:divsChild>
            <w:div w:id="2045908994">
              <w:marLeft w:val="0"/>
              <w:marRight w:val="0"/>
              <w:marTop w:val="0"/>
              <w:marBottom w:val="0"/>
              <w:divBdr>
                <w:top w:val="none" w:sz="0" w:space="0" w:color="auto"/>
                <w:left w:val="none" w:sz="0" w:space="0" w:color="auto"/>
                <w:bottom w:val="none" w:sz="0" w:space="0" w:color="auto"/>
                <w:right w:val="none" w:sz="0" w:space="0" w:color="auto"/>
              </w:divBdr>
              <w:divsChild>
                <w:div w:id="18086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5319">
      <w:bodyDiv w:val="1"/>
      <w:marLeft w:val="0"/>
      <w:marRight w:val="0"/>
      <w:marTop w:val="0"/>
      <w:marBottom w:val="0"/>
      <w:divBdr>
        <w:top w:val="none" w:sz="0" w:space="0" w:color="auto"/>
        <w:left w:val="none" w:sz="0" w:space="0" w:color="auto"/>
        <w:bottom w:val="none" w:sz="0" w:space="0" w:color="auto"/>
        <w:right w:val="none" w:sz="0" w:space="0" w:color="auto"/>
      </w:divBdr>
    </w:div>
    <w:div w:id="537356390">
      <w:bodyDiv w:val="1"/>
      <w:marLeft w:val="0"/>
      <w:marRight w:val="0"/>
      <w:marTop w:val="0"/>
      <w:marBottom w:val="0"/>
      <w:divBdr>
        <w:top w:val="none" w:sz="0" w:space="0" w:color="auto"/>
        <w:left w:val="none" w:sz="0" w:space="0" w:color="auto"/>
        <w:bottom w:val="none" w:sz="0" w:space="0" w:color="auto"/>
        <w:right w:val="none" w:sz="0" w:space="0" w:color="auto"/>
      </w:divBdr>
    </w:div>
    <w:div w:id="542711367">
      <w:bodyDiv w:val="1"/>
      <w:marLeft w:val="0"/>
      <w:marRight w:val="0"/>
      <w:marTop w:val="0"/>
      <w:marBottom w:val="0"/>
      <w:divBdr>
        <w:top w:val="none" w:sz="0" w:space="0" w:color="auto"/>
        <w:left w:val="none" w:sz="0" w:space="0" w:color="auto"/>
        <w:bottom w:val="none" w:sz="0" w:space="0" w:color="auto"/>
        <w:right w:val="none" w:sz="0" w:space="0" w:color="auto"/>
      </w:divBdr>
    </w:div>
    <w:div w:id="560411758">
      <w:bodyDiv w:val="1"/>
      <w:marLeft w:val="0"/>
      <w:marRight w:val="0"/>
      <w:marTop w:val="0"/>
      <w:marBottom w:val="0"/>
      <w:divBdr>
        <w:top w:val="none" w:sz="0" w:space="0" w:color="auto"/>
        <w:left w:val="none" w:sz="0" w:space="0" w:color="auto"/>
        <w:bottom w:val="none" w:sz="0" w:space="0" w:color="auto"/>
        <w:right w:val="none" w:sz="0" w:space="0" w:color="auto"/>
      </w:divBdr>
      <w:divsChild>
        <w:div w:id="559634038">
          <w:marLeft w:val="0"/>
          <w:marRight w:val="0"/>
          <w:marTop w:val="0"/>
          <w:marBottom w:val="0"/>
          <w:divBdr>
            <w:top w:val="none" w:sz="0" w:space="0" w:color="auto"/>
            <w:left w:val="none" w:sz="0" w:space="0" w:color="auto"/>
            <w:bottom w:val="none" w:sz="0" w:space="0" w:color="auto"/>
            <w:right w:val="none" w:sz="0" w:space="0" w:color="auto"/>
          </w:divBdr>
        </w:div>
      </w:divsChild>
    </w:div>
    <w:div w:id="604702183">
      <w:bodyDiv w:val="1"/>
      <w:marLeft w:val="0"/>
      <w:marRight w:val="0"/>
      <w:marTop w:val="0"/>
      <w:marBottom w:val="0"/>
      <w:divBdr>
        <w:top w:val="none" w:sz="0" w:space="0" w:color="auto"/>
        <w:left w:val="none" w:sz="0" w:space="0" w:color="auto"/>
        <w:bottom w:val="none" w:sz="0" w:space="0" w:color="auto"/>
        <w:right w:val="none" w:sz="0" w:space="0" w:color="auto"/>
      </w:divBdr>
    </w:div>
    <w:div w:id="614407253">
      <w:bodyDiv w:val="1"/>
      <w:marLeft w:val="0"/>
      <w:marRight w:val="0"/>
      <w:marTop w:val="0"/>
      <w:marBottom w:val="0"/>
      <w:divBdr>
        <w:top w:val="none" w:sz="0" w:space="0" w:color="auto"/>
        <w:left w:val="none" w:sz="0" w:space="0" w:color="auto"/>
        <w:bottom w:val="none" w:sz="0" w:space="0" w:color="auto"/>
        <w:right w:val="none" w:sz="0" w:space="0" w:color="auto"/>
      </w:divBdr>
    </w:div>
    <w:div w:id="663510889">
      <w:bodyDiv w:val="1"/>
      <w:marLeft w:val="0"/>
      <w:marRight w:val="0"/>
      <w:marTop w:val="0"/>
      <w:marBottom w:val="0"/>
      <w:divBdr>
        <w:top w:val="none" w:sz="0" w:space="0" w:color="auto"/>
        <w:left w:val="none" w:sz="0" w:space="0" w:color="auto"/>
        <w:bottom w:val="none" w:sz="0" w:space="0" w:color="auto"/>
        <w:right w:val="none" w:sz="0" w:space="0" w:color="auto"/>
      </w:divBdr>
    </w:div>
    <w:div w:id="666858575">
      <w:bodyDiv w:val="1"/>
      <w:marLeft w:val="0"/>
      <w:marRight w:val="0"/>
      <w:marTop w:val="0"/>
      <w:marBottom w:val="0"/>
      <w:divBdr>
        <w:top w:val="none" w:sz="0" w:space="0" w:color="auto"/>
        <w:left w:val="none" w:sz="0" w:space="0" w:color="auto"/>
        <w:bottom w:val="none" w:sz="0" w:space="0" w:color="auto"/>
        <w:right w:val="none" w:sz="0" w:space="0" w:color="auto"/>
      </w:divBdr>
    </w:div>
    <w:div w:id="685248989">
      <w:bodyDiv w:val="1"/>
      <w:marLeft w:val="0"/>
      <w:marRight w:val="0"/>
      <w:marTop w:val="0"/>
      <w:marBottom w:val="0"/>
      <w:divBdr>
        <w:top w:val="none" w:sz="0" w:space="0" w:color="auto"/>
        <w:left w:val="none" w:sz="0" w:space="0" w:color="auto"/>
        <w:bottom w:val="none" w:sz="0" w:space="0" w:color="auto"/>
        <w:right w:val="none" w:sz="0" w:space="0" w:color="auto"/>
      </w:divBdr>
      <w:divsChild>
        <w:div w:id="1216236050">
          <w:marLeft w:val="0"/>
          <w:marRight w:val="0"/>
          <w:marTop w:val="0"/>
          <w:marBottom w:val="0"/>
          <w:divBdr>
            <w:top w:val="none" w:sz="0" w:space="0" w:color="auto"/>
            <w:left w:val="none" w:sz="0" w:space="0" w:color="auto"/>
            <w:bottom w:val="none" w:sz="0" w:space="0" w:color="auto"/>
            <w:right w:val="none" w:sz="0" w:space="0" w:color="auto"/>
          </w:divBdr>
        </w:div>
      </w:divsChild>
    </w:div>
    <w:div w:id="726033063">
      <w:bodyDiv w:val="1"/>
      <w:marLeft w:val="0"/>
      <w:marRight w:val="0"/>
      <w:marTop w:val="0"/>
      <w:marBottom w:val="0"/>
      <w:divBdr>
        <w:top w:val="none" w:sz="0" w:space="0" w:color="auto"/>
        <w:left w:val="none" w:sz="0" w:space="0" w:color="auto"/>
        <w:bottom w:val="none" w:sz="0" w:space="0" w:color="auto"/>
        <w:right w:val="none" w:sz="0" w:space="0" w:color="auto"/>
      </w:divBdr>
    </w:div>
    <w:div w:id="737555210">
      <w:bodyDiv w:val="1"/>
      <w:marLeft w:val="0"/>
      <w:marRight w:val="0"/>
      <w:marTop w:val="0"/>
      <w:marBottom w:val="0"/>
      <w:divBdr>
        <w:top w:val="none" w:sz="0" w:space="0" w:color="auto"/>
        <w:left w:val="none" w:sz="0" w:space="0" w:color="auto"/>
        <w:bottom w:val="none" w:sz="0" w:space="0" w:color="auto"/>
        <w:right w:val="none" w:sz="0" w:space="0" w:color="auto"/>
      </w:divBdr>
      <w:divsChild>
        <w:div w:id="417870913">
          <w:marLeft w:val="0"/>
          <w:marRight w:val="0"/>
          <w:marTop w:val="0"/>
          <w:marBottom w:val="240"/>
          <w:divBdr>
            <w:top w:val="none" w:sz="0" w:space="0" w:color="auto"/>
            <w:left w:val="none" w:sz="0" w:space="0" w:color="auto"/>
            <w:bottom w:val="none" w:sz="0" w:space="0" w:color="auto"/>
            <w:right w:val="none" w:sz="0" w:space="0" w:color="auto"/>
          </w:divBdr>
        </w:div>
      </w:divsChild>
    </w:div>
    <w:div w:id="755052499">
      <w:bodyDiv w:val="1"/>
      <w:marLeft w:val="0"/>
      <w:marRight w:val="0"/>
      <w:marTop w:val="0"/>
      <w:marBottom w:val="0"/>
      <w:divBdr>
        <w:top w:val="none" w:sz="0" w:space="0" w:color="auto"/>
        <w:left w:val="none" w:sz="0" w:space="0" w:color="auto"/>
        <w:bottom w:val="none" w:sz="0" w:space="0" w:color="auto"/>
        <w:right w:val="none" w:sz="0" w:space="0" w:color="auto"/>
      </w:divBdr>
    </w:div>
    <w:div w:id="914247509">
      <w:bodyDiv w:val="1"/>
      <w:marLeft w:val="0"/>
      <w:marRight w:val="0"/>
      <w:marTop w:val="0"/>
      <w:marBottom w:val="0"/>
      <w:divBdr>
        <w:top w:val="none" w:sz="0" w:space="0" w:color="auto"/>
        <w:left w:val="none" w:sz="0" w:space="0" w:color="auto"/>
        <w:bottom w:val="none" w:sz="0" w:space="0" w:color="auto"/>
        <w:right w:val="none" w:sz="0" w:space="0" w:color="auto"/>
      </w:divBdr>
      <w:divsChild>
        <w:div w:id="1820076640">
          <w:marLeft w:val="0"/>
          <w:marRight w:val="0"/>
          <w:marTop w:val="0"/>
          <w:marBottom w:val="0"/>
          <w:divBdr>
            <w:top w:val="none" w:sz="0" w:space="0" w:color="auto"/>
            <w:left w:val="none" w:sz="0" w:space="0" w:color="auto"/>
            <w:bottom w:val="none" w:sz="0" w:space="0" w:color="auto"/>
            <w:right w:val="none" w:sz="0" w:space="0" w:color="auto"/>
          </w:divBdr>
          <w:divsChild>
            <w:div w:id="18313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6635">
      <w:bodyDiv w:val="1"/>
      <w:marLeft w:val="0"/>
      <w:marRight w:val="0"/>
      <w:marTop w:val="0"/>
      <w:marBottom w:val="0"/>
      <w:divBdr>
        <w:top w:val="none" w:sz="0" w:space="0" w:color="auto"/>
        <w:left w:val="none" w:sz="0" w:space="0" w:color="auto"/>
        <w:bottom w:val="none" w:sz="0" w:space="0" w:color="auto"/>
        <w:right w:val="none" w:sz="0" w:space="0" w:color="auto"/>
      </w:divBdr>
    </w:div>
    <w:div w:id="1032459411">
      <w:bodyDiv w:val="1"/>
      <w:marLeft w:val="0"/>
      <w:marRight w:val="0"/>
      <w:marTop w:val="0"/>
      <w:marBottom w:val="0"/>
      <w:divBdr>
        <w:top w:val="none" w:sz="0" w:space="0" w:color="auto"/>
        <w:left w:val="none" w:sz="0" w:space="0" w:color="auto"/>
        <w:bottom w:val="none" w:sz="0" w:space="0" w:color="auto"/>
        <w:right w:val="none" w:sz="0" w:space="0" w:color="auto"/>
      </w:divBdr>
    </w:div>
    <w:div w:id="1047293027">
      <w:bodyDiv w:val="1"/>
      <w:marLeft w:val="0"/>
      <w:marRight w:val="0"/>
      <w:marTop w:val="0"/>
      <w:marBottom w:val="0"/>
      <w:divBdr>
        <w:top w:val="none" w:sz="0" w:space="0" w:color="auto"/>
        <w:left w:val="none" w:sz="0" w:space="0" w:color="auto"/>
        <w:bottom w:val="none" w:sz="0" w:space="0" w:color="auto"/>
        <w:right w:val="none" w:sz="0" w:space="0" w:color="auto"/>
      </w:divBdr>
    </w:div>
    <w:div w:id="1169323691">
      <w:bodyDiv w:val="1"/>
      <w:marLeft w:val="0"/>
      <w:marRight w:val="0"/>
      <w:marTop w:val="0"/>
      <w:marBottom w:val="0"/>
      <w:divBdr>
        <w:top w:val="none" w:sz="0" w:space="0" w:color="auto"/>
        <w:left w:val="none" w:sz="0" w:space="0" w:color="auto"/>
        <w:bottom w:val="none" w:sz="0" w:space="0" w:color="auto"/>
        <w:right w:val="none" w:sz="0" w:space="0" w:color="auto"/>
      </w:divBdr>
    </w:div>
    <w:div w:id="1169565917">
      <w:bodyDiv w:val="1"/>
      <w:marLeft w:val="0"/>
      <w:marRight w:val="0"/>
      <w:marTop w:val="0"/>
      <w:marBottom w:val="0"/>
      <w:divBdr>
        <w:top w:val="none" w:sz="0" w:space="0" w:color="auto"/>
        <w:left w:val="none" w:sz="0" w:space="0" w:color="auto"/>
        <w:bottom w:val="none" w:sz="0" w:space="0" w:color="auto"/>
        <w:right w:val="none" w:sz="0" w:space="0" w:color="auto"/>
      </w:divBdr>
    </w:div>
    <w:div w:id="1179465898">
      <w:bodyDiv w:val="1"/>
      <w:marLeft w:val="0"/>
      <w:marRight w:val="0"/>
      <w:marTop w:val="0"/>
      <w:marBottom w:val="0"/>
      <w:divBdr>
        <w:top w:val="none" w:sz="0" w:space="0" w:color="auto"/>
        <w:left w:val="none" w:sz="0" w:space="0" w:color="auto"/>
        <w:bottom w:val="none" w:sz="0" w:space="0" w:color="auto"/>
        <w:right w:val="none" w:sz="0" w:space="0" w:color="auto"/>
      </w:divBdr>
    </w:div>
    <w:div w:id="1221357584">
      <w:bodyDiv w:val="1"/>
      <w:marLeft w:val="0"/>
      <w:marRight w:val="0"/>
      <w:marTop w:val="0"/>
      <w:marBottom w:val="0"/>
      <w:divBdr>
        <w:top w:val="none" w:sz="0" w:space="0" w:color="auto"/>
        <w:left w:val="none" w:sz="0" w:space="0" w:color="auto"/>
        <w:bottom w:val="none" w:sz="0" w:space="0" w:color="auto"/>
        <w:right w:val="none" w:sz="0" w:space="0" w:color="auto"/>
      </w:divBdr>
    </w:div>
    <w:div w:id="1255937767">
      <w:bodyDiv w:val="1"/>
      <w:marLeft w:val="0"/>
      <w:marRight w:val="0"/>
      <w:marTop w:val="0"/>
      <w:marBottom w:val="0"/>
      <w:divBdr>
        <w:top w:val="none" w:sz="0" w:space="0" w:color="auto"/>
        <w:left w:val="none" w:sz="0" w:space="0" w:color="auto"/>
        <w:bottom w:val="none" w:sz="0" w:space="0" w:color="auto"/>
        <w:right w:val="none" w:sz="0" w:space="0" w:color="auto"/>
      </w:divBdr>
    </w:div>
    <w:div w:id="1284192293">
      <w:bodyDiv w:val="1"/>
      <w:marLeft w:val="0"/>
      <w:marRight w:val="0"/>
      <w:marTop w:val="0"/>
      <w:marBottom w:val="0"/>
      <w:divBdr>
        <w:top w:val="none" w:sz="0" w:space="0" w:color="auto"/>
        <w:left w:val="none" w:sz="0" w:space="0" w:color="auto"/>
        <w:bottom w:val="none" w:sz="0" w:space="0" w:color="auto"/>
        <w:right w:val="none" w:sz="0" w:space="0" w:color="auto"/>
      </w:divBdr>
      <w:divsChild>
        <w:div w:id="286543232">
          <w:marLeft w:val="0"/>
          <w:marRight w:val="0"/>
          <w:marTop w:val="0"/>
          <w:marBottom w:val="0"/>
          <w:divBdr>
            <w:top w:val="none" w:sz="0" w:space="0" w:color="auto"/>
            <w:left w:val="none" w:sz="0" w:space="0" w:color="auto"/>
            <w:bottom w:val="none" w:sz="0" w:space="0" w:color="auto"/>
            <w:right w:val="none" w:sz="0" w:space="0" w:color="auto"/>
          </w:divBdr>
        </w:div>
      </w:divsChild>
    </w:div>
    <w:div w:id="1305504333">
      <w:bodyDiv w:val="1"/>
      <w:marLeft w:val="0"/>
      <w:marRight w:val="0"/>
      <w:marTop w:val="0"/>
      <w:marBottom w:val="0"/>
      <w:divBdr>
        <w:top w:val="none" w:sz="0" w:space="0" w:color="auto"/>
        <w:left w:val="none" w:sz="0" w:space="0" w:color="auto"/>
        <w:bottom w:val="none" w:sz="0" w:space="0" w:color="auto"/>
        <w:right w:val="none" w:sz="0" w:space="0" w:color="auto"/>
      </w:divBdr>
    </w:div>
    <w:div w:id="1339387395">
      <w:bodyDiv w:val="1"/>
      <w:marLeft w:val="0"/>
      <w:marRight w:val="0"/>
      <w:marTop w:val="0"/>
      <w:marBottom w:val="0"/>
      <w:divBdr>
        <w:top w:val="none" w:sz="0" w:space="0" w:color="auto"/>
        <w:left w:val="none" w:sz="0" w:space="0" w:color="auto"/>
        <w:bottom w:val="none" w:sz="0" w:space="0" w:color="auto"/>
        <w:right w:val="none" w:sz="0" w:space="0" w:color="auto"/>
      </w:divBdr>
    </w:div>
    <w:div w:id="1355111716">
      <w:bodyDiv w:val="1"/>
      <w:marLeft w:val="0"/>
      <w:marRight w:val="0"/>
      <w:marTop w:val="0"/>
      <w:marBottom w:val="0"/>
      <w:divBdr>
        <w:top w:val="none" w:sz="0" w:space="0" w:color="auto"/>
        <w:left w:val="none" w:sz="0" w:space="0" w:color="auto"/>
        <w:bottom w:val="none" w:sz="0" w:space="0" w:color="auto"/>
        <w:right w:val="none" w:sz="0" w:space="0" w:color="auto"/>
      </w:divBdr>
    </w:div>
    <w:div w:id="1382167150">
      <w:bodyDiv w:val="1"/>
      <w:marLeft w:val="0"/>
      <w:marRight w:val="0"/>
      <w:marTop w:val="0"/>
      <w:marBottom w:val="0"/>
      <w:divBdr>
        <w:top w:val="none" w:sz="0" w:space="0" w:color="auto"/>
        <w:left w:val="none" w:sz="0" w:space="0" w:color="auto"/>
        <w:bottom w:val="none" w:sz="0" w:space="0" w:color="auto"/>
        <w:right w:val="none" w:sz="0" w:space="0" w:color="auto"/>
      </w:divBdr>
    </w:div>
    <w:div w:id="1463964015">
      <w:bodyDiv w:val="1"/>
      <w:marLeft w:val="0"/>
      <w:marRight w:val="0"/>
      <w:marTop w:val="0"/>
      <w:marBottom w:val="0"/>
      <w:divBdr>
        <w:top w:val="none" w:sz="0" w:space="0" w:color="auto"/>
        <w:left w:val="none" w:sz="0" w:space="0" w:color="auto"/>
        <w:bottom w:val="none" w:sz="0" w:space="0" w:color="auto"/>
        <w:right w:val="none" w:sz="0" w:space="0" w:color="auto"/>
      </w:divBdr>
      <w:divsChild>
        <w:div w:id="775978776">
          <w:marLeft w:val="0"/>
          <w:marRight w:val="0"/>
          <w:marTop w:val="0"/>
          <w:marBottom w:val="0"/>
          <w:divBdr>
            <w:top w:val="none" w:sz="0" w:space="0" w:color="auto"/>
            <w:left w:val="none" w:sz="0" w:space="0" w:color="auto"/>
            <w:bottom w:val="none" w:sz="0" w:space="0" w:color="auto"/>
            <w:right w:val="none" w:sz="0" w:space="0" w:color="auto"/>
          </w:divBdr>
        </w:div>
        <w:div w:id="1844080830">
          <w:marLeft w:val="0"/>
          <w:marRight w:val="0"/>
          <w:marTop w:val="0"/>
          <w:marBottom w:val="0"/>
          <w:divBdr>
            <w:top w:val="none" w:sz="0" w:space="0" w:color="auto"/>
            <w:left w:val="none" w:sz="0" w:space="0" w:color="auto"/>
            <w:bottom w:val="none" w:sz="0" w:space="0" w:color="auto"/>
            <w:right w:val="none" w:sz="0" w:space="0" w:color="auto"/>
          </w:divBdr>
        </w:div>
      </w:divsChild>
    </w:div>
    <w:div w:id="1549536127">
      <w:bodyDiv w:val="1"/>
      <w:marLeft w:val="0"/>
      <w:marRight w:val="0"/>
      <w:marTop w:val="0"/>
      <w:marBottom w:val="0"/>
      <w:divBdr>
        <w:top w:val="none" w:sz="0" w:space="0" w:color="auto"/>
        <w:left w:val="none" w:sz="0" w:space="0" w:color="auto"/>
        <w:bottom w:val="none" w:sz="0" w:space="0" w:color="auto"/>
        <w:right w:val="none" w:sz="0" w:space="0" w:color="auto"/>
      </w:divBdr>
    </w:div>
    <w:div w:id="1570798662">
      <w:bodyDiv w:val="1"/>
      <w:marLeft w:val="0"/>
      <w:marRight w:val="0"/>
      <w:marTop w:val="0"/>
      <w:marBottom w:val="0"/>
      <w:divBdr>
        <w:top w:val="none" w:sz="0" w:space="0" w:color="auto"/>
        <w:left w:val="none" w:sz="0" w:space="0" w:color="auto"/>
        <w:bottom w:val="none" w:sz="0" w:space="0" w:color="auto"/>
        <w:right w:val="none" w:sz="0" w:space="0" w:color="auto"/>
      </w:divBdr>
    </w:div>
    <w:div w:id="1596789899">
      <w:bodyDiv w:val="1"/>
      <w:marLeft w:val="0"/>
      <w:marRight w:val="0"/>
      <w:marTop w:val="0"/>
      <w:marBottom w:val="0"/>
      <w:divBdr>
        <w:top w:val="none" w:sz="0" w:space="0" w:color="auto"/>
        <w:left w:val="none" w:sz="0" w:space="0" w:color="auto"/>
        <w:bottom w:val="none" w:sz="0" w:space="0" w:color="auto"/>
        <w:right w:val="none" w:sz="0" w:space="0" w:color="auto"/>
      </w:divBdr>
    </w:div>
    <w:div w:id="1748648585">
      <w:bodyDiv w:val="1"/>
      <w:marLeft w:val="0"/>
      <w:marRight w:val="0"/>
      <w:marTop w:val="0"/>
      <w:marBottom w:val="0"/>
      <w:divBdr>
        <w:top w:val="none" w:sz="0" w:space="0" w:color="auto"/>
        <w:left w:val="none" w:sz="0" w:space="0" w:color="auto"/>
        <w:bottom w:val="none" w:sz="0" w:space="0" w:color="auto"/>
        <w:right w:val="none" w:sz="0" w:space="0" w:color="auto"/>
      </w:divBdr>
    </w:div>
    <w:div w:id="1890189391">
      <w:bodyDiv w:val="1"/>
      <w:marLeft w:val="0"/>
      <w:marRight w:val="0"/>
      <w:marTop w:val="0"/>
      <w:marBottom w:val="0"/>
      <w:divBdr>
        <w:top w:val="none" w:sz="0" w:space="0" w:color="auto"/>
        <w:left w:val="none" w:sz="0" w:space="0" w:color="auto"/>
        <w:bottom w:val="none" w:sz="0" w:space="0" w:color="auto"/>
        <w:right w:val="none" w:sz="0" w:space="0" w:color="auto"/>
      </w:divBdr>
    </w:div>
    <w:div w:id="1943755136">
      <w:bodyDiv w:val="1"/>
      <w:marLeft w:val="0"/>
      <w:marRight w:val="0"/>
      <w:marTop w:val="0"/>
      <w:marBottom w:val="0"/>
      <w:divBdr>
        <w:top w:val="none" w:sz="0" w:space="0" w:color="auto"/>
        <w:left w:val="none" w:sz="0" w:space="0" w:color="auto"/>
        <w:bottom w:val="none" w:sz="0" w:space="0" w:color="auto"/>
        <w:right w:val="none" w:sz="0" w:space="0" w:color="auto"/>
      </w:divBdr>
    </w:div>
    <w:div w:id="1996294749">
      <w:bodyDiv w:val="1"/>
      <w:marLeft w:val="0"/>
      <w:marRight w:val="0"/>
      <w:marTop w:val="0"/>
      <w:marBottom w:val="0"/>
      <w:divBdr>
        <w:top w:val="none" w:sz="0" w:space="0" w:color="auto"/>
        <w:left w:val="none" w:sz="0" w:space="0" w:color="auto"/>
        <w:bottom w:val="none" w:sz="0" w:space="0" w:color="auto"/>
        <w:right w:val="none" w:sz="0" w:space="0" w:color="auto"/>
      </w:divBdr>
    </w:div>
    <w:div w:id="20212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bliki@eea.europa.eu"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cid:481320515@10122009-10C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cid:481320515@10122009-10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481320515@10122009-10C8"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peter.kjeld@eea.europa.eu" TargetMode="External"/><Relationship Id="rId14" Type="http://schemas.openxmlformats.org/officeDocument/2006/relationships/image" Target="media/image1.jpeg"/><Relationship Id="rId22" Type="http://schemas.openxmlformats.org/officeDocument/2006/relationships/hyperlink" Target="http://svn.eionet.europa.eu/projects/SensorWeb/wi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J\Desktop\Tilbud%20GIS&amp;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24D4C-59DB-4F25-8B6D-430CA85E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Tilbud GIS&amp;IT.dotx</Template>
  <TotalTime>238</TotalTime>
  <Pages>12</Pages>
  <Words>3555</Words>
  <Characters>20270</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Environmental data on demand – enabling dynamic life data flows with Sensor Web Enablement</vt:lpstr>
      <vt:lpstr>Sensor web enablement</vt:lpstr>
    </vt:vector>
  </TitlesOfParts>
  <Manager>ELS</Manager>
  <Company>Atkins DK</Company>
  <LinksUpToDate>false</LinksUpToDate>
  <CharactersWithSpaces>23778</CharactersWithSpaces>
  <SharedDoc>false</SharedDoc>
  <HLinks>
    <vt:vector size="144" baseType="variant">
      <vt:variant>
        <vt:i4>1638460</vt:i4>
      </vt:variant>
      <vt:variant>
        <vt:i4>95</vt:i4>
      </vt:variant>
      <vt:variant>
        <vt:i4>0</vt:i4>
      </vt:variant>
      <vt:variant>
        <vt:i4>5</vt:i4>
      </vt:variant>
      <vt:variant>
        <vt:lpwstr/>
      </vt:variant>
      <vt:variant>
        <vt:lpwstr>_Toc248251393</vt:lpwstr>
      </vt:variant>
      <vt:variant>
        <vt:i4>1638460</vt:i4>
      </vt:variant>
      <vt:variant>
        <vt:i4>89</vt:i4>
      </vt:variant>
      <vt:variant>
        <vt:i4>0</vt:i4>
      </vt:variant>
      <vt:variant>
        <vt:i4>5</vt:i4>
      </vt:variant>
      <vt:variant>
        <vt:lpwstr/>
      </vt:variant>
      <vt:variant>
        <vt:lpwstr>_Toc248251392</vt:lpwstr>
      </vt:variant>
      <vt:variant>
        <vt:i4>1638460</vt:i4>
      </vt:variant>
      <vt:variant>
        <vt:i4>83</vt:i4>
      </vt:variant>
      <vt:variant>
        <vt:i4>0</vt:i4>
      </vt:variant>
      <vt:variant>
        <vt:i4>5</vt:i4>
      </vt:variant>
      <vt:variant>
        <vt:lpwstr/>
      </vt:variant>
      <vt:variant>
        <vt:lpwstr>_Toc248251391</vt:lpwstr>
      </vt:variant>
      <vt:variant>
        <vt:i4>1638460</vt:i4>
      </vt:variant>
      <vt:variant>
        <vt:i4>77</vt:i4>
      </vt:variant>
      <vt:variant>
        <vt:i4>0</vt:i4>
      </vt:variant>
      <vt:variant>
        <vt:i4>5</vt:i4>
      </vt:variant>
      <vt:variant>
        <vt:lpwstr/>
      </vt:variant>
      <vt:variant>
        <vt:lpwstr>_Toc248251390</vt:lpwstr>
      </vt:variant>
      <vt:variant>
        <vt:i4>1572924</vt:i4>
      </vt:variant>
      <vt:variant>
        <vt:i4>71</vt:i4>
      </vt:variant>
      <vt:variant>
        <vt:i4>0</vt:i4>
      </vt:variant>
      <vt:variant>
        <vt:i4>5</vt:i4>
      </vt:variant>
      <vt:variant>
        <vt:lpwstr/>
      </vt:variant>
      <vt:variant>
        <vt:lpwstr>_Toc248251389</vt:lpwstr>
      </vt:variant>
      <vt:variant>
        <vt:i4>1572924</vt:i4>
      </vt:variant>
      <vt:variant>
        <vt:i4>65</vt:i4>
      </vt:variant>
      <vt:variant>
        <vt:i4>0</vt:i4>
      </vt:variant>
      <vt:variant>
        <vt:i4>5</vt:i4>
      </vt:variant>
      <vt:variant>
        <vt:lpwstr/>
      </vt:variant>
      <vt:variant>
        <vt:lpwstr>_Toc248251388</vt:lpwstr>
      </vt:variant>
      <vt:variant>
        <vt:i4>1572924</vt:i4>
      </vt:variant>
      <vt:variant>
        <vt:i4>59</vt:i4>
      </vt:variant>
      <vt:variant>
        <vt:i4>0</vt:i4>
      </vt:variant>
      <vt:variant>
        <vt:i4>5</vt:i4>
      </vt:variant>
      <vt:variant>
        <vt:lpwstr/>
      </vt:variant>
      <vt:variant>
        <vt:lpwstr>_Toc248251387</vt:lpwstr>
      </vt:variant>
      <vt:variant>
        <vt:i4>1572924</vt:i4>
      </vt:variant>
      <vt:variant>
        <vt:i4>53</vt:i4>
      </vt:variant>
      <vt:variant>
        <vt:i4>0</vt:i4>
      </vt:variant>
      <vt:variant>
        <vt:i4>5</vt:i4>
      </vt:variant>
      <vt:variant>
        <vt:lpwstr/>
      </vt:variant>
      <vt:variant>
        <vt:lpwstr>_Toc248251386</vt:lpwstr>
      </vt:variant>
      <vt:variant>
        <vt:i4>1572924</vt:i4>
      </vt:variant>
      <vt:variant>
        <vt:i4>47</vt:i4>
      </vt:variant>
      <vt:variant>
        <vt:i4>0</vt:i4>
      </vt:variant>
      <vt:variant>
        <vt:i4>5</vt:i4>
      </vt:variant>
      <vt:variant>
        <vt:lpwstr/>
      </vt:variant>
      <vt:variant>
        <vt:lpwstr>_Toc248251385</vt:lpwstr>
      </vt:variant>
      <vt:variant>
        <vt:i4>1572924</vt:i4>
      </vt:variant>
      <vt:variant>
        <vt:i4>41</vt:i4>
      </vt:variant>
      <vt:variant>
        <vt:i4>0</vt:i4>
      </vt:variant>
      <vt:variant>
        <vt:i4>5</vt:i4>
      </vt:variant>
      <vt:variant>
        <vt:lpwstr/>
      </vt:variant>
      <vt:variant>
        <vt:lpwstr>_Toc248251384</vt:lpwstr>
      </vt:variant>
      <vt:variant>
        <vt:i4>1572924</vt:i4>
      </vt:variant>
      <vt:variant>
        <vt:i4>35</vt:i4>
      </vt:variant>
      <vt:variant>
        <vt:i4>0</vt:i4>
      </vt:variant>
      <vt:variant>
        <vt:i4>5</vt:i4>
      </vt:variant>
      <vt:variant>
        <vt:lpwstr/>
      </vt:variant>
      <vt:variant>
        <vt:lpwstr>_Toc248251383</vt:lpwstr>
      </vt:variant>
      <vt:variant>
        <vt:i4>1572924</vt:i4>
      </vt:variant>
      <vt:variant>
        <vt:i4>29</vt:i4>
      </vt:variant>
      <vt:variant>
        <vt:i4>0</vt:i4>
      </vt:variant>
      <vt:variant>
        <vt:i4>5</vt:i4>
      </vt:variant>
      <vt:variant>
        <vt:lpwstr/>
      </vt:variant>
      <vt:variant>
        <vt:lpwstr>_Toc248251382</vt:lpwstr>
      </vt:variant>
      <vt:variant>
        <vt:i4>1572924</vt:i4>
      </vt:variant>
      <vt:variant>
        <vt:i4>23</vt:i4>
      </vt:variant>
      <vt:variant>
        <vt:i4>0</vt:i4>
      </vt:variant>
      <vt:variant>
        <vt:i4>5</vt:i4>
      </vt:variant>
      <vt:variant>
        <vt:lpwstr/>
      </vt:variant>
      <vt:variant>
        <vt:lpwstr>_Toc248251381</vt:lpwstr>
      </vt:variant>
      <vt:variant>
        <vt:i4>7405579</vt:i4>
      </vt:variant>
      <vt:variant>
        <vt:i4>18</vt:i4>
      </vt:variant>
      <vt:variant>
        <vt:i4>0</vt:i4>
      </vt:variant>
      <vt:variant>
        <vt:i4>5</vt:i4>
      </vt:variant>
      <vt:variant>
        <vt:lpwstr>mailto:Christian.Ansorge@umweltbundesamt.at</vt:lpwstr>
      </vt:variant>
      <vt:variant>
        <vt:lpwstr/>
      </vt:variant>
      <vt:variant>
        <vt:i4>3670095</vt:i4>
      </vt:variant>
      <vt:variant>
        <vt:i4>15</vt:i4>
      </vt:variant>
      <vt:variant>
        <vt:i4>0</vt:i4>
      </vt:variant>
      <vt:variant>
        <vt:i4>5</vt:i4>
      </vt:variant>
      <vt:variant>
        <vt:lpwstr>mailto:Jon.maidens@atkinsglobal.com</vt:lpwstr>
      </vt:variant>
      <vt:variant>
        <vt:lpwstr/>
      </vt:variant>
      <vt:variant>
        <vt:i4>4259900</vt:i4>
      </vt:variant>
      <vt:variant>
        <vt:i4>12</vt:i4>
      </vt:variant>
      <vt:variant>
        <vt:i4>0</vt:i4>
      </vt:variant>
      <vt:variant>
        <vt:i4>5</vt:i4>
      </vt:variant>
      <vt:variant>
        <vt:lpwstr>mailto:Steen.hagedorn@atkinsglobal.com</vt:lpwstr>
      </vt:variant>
      <vt:variant>
        <vt:lpwstr/>
      </vt:variant>
      <vt:variant>
        <vt:i4>3080256</vt:i4>
      </vt:variant>
      <vt:variant>
        <vt:i4>9</vt:i4>
      </vt:variant>
      <vt:variant>
        <vt:i4>0</vt:i4>
      </vt:variant>
      <vt:variant>
        <vt:i4>5</vt:i4>
      </vt:variant>
      <vt:variant>
        <vt:lpwstr>mailto:Bjorn.magnusson@atkinsglobal.com</vt:lpwstr>
      </vt:variant>
      <vt:variant>
        <vt:lpwstr/>
      </vt:variant>
      <vt:variant>
        <vt:i4>1179774</vt:i4>
      </vt:variant>
      <vt:variant>
        <vt:i4>6</vt:i4>
      </vt:variant>
      <vt:variant>
        <vt:i4>0</vt:i4>
      </vt:variant>
      <vt:variant>
        <vt:i4>5</vt:i4>
      </vt:variant>
      <vt:variant>
        <vt:lpwstr>mailto:Anders.joergensen@atkinsglobal.com</vt:lpwstr>
      </vt:variant>
      <vt:variant>
        <vt:lpwstr/>
      </vt:variant>
      <vt:variant>
        <vt:i4>4587639</vt:i4>
      </vt:variant>
      <vt:variant>
        <vt:i4>3</vt:i4>
      </vt:variant>
      <vt:variant>
        <vt:i4>0</vt:i4>
      </vt:variant>
      <vt:variant>
        <vt:i4>5</vt:i4>
      </vt:variant>
      <vt:variant>
        <vt:lpwstr>mailto:peter.kjeld@eea.europa.eu</vt:lpwstr>
      </vt:variant>
      <vt:variant>
        <vt:lpwstr/>
      </vt:variant>
      <vt:variant>
        <vt:i4>3932183</vt:i4>
      </vt:variant>
      <vt:variant>
        <vt:i4>0</vt:i4>
      </vt:variant>
      <vt:variant>
        <vt:i4>0</vt:i4>
      </vt:variant>
      <vt:variant>
        <vt:i4>5</vt:i4>
      </vt:variant>
      <vt:variant>
        <vt:lpwstr>mailto:jan.bliki@eea.europa.eu</vt:lpwstr>
      </vt:variant>
      <vt:variant>
        <vt:lpwstr/>
      </vt:variant>
      <vt:variant>
        <vt:i4>4194351</vt:i4>
      </vt:variant>
      <vt:variant>
        <vt:i4>11517</vt:i4>
      </vt:variant>
      <vt:variant>
        <vt:i4>1027</vt:i4>
      </vt:variant>
      <vt:variant>
        <vt:i4>1</vt:i4>
      </vt:variant>
      <vt:variant>
        <vt:lpwstr>cid:481320515@10122009-10C8</vt:lpwstr>
      </vt:variant>
      <vt:variant>
        <vt:lpwstr/>
      </vt:variant>
      <vt:variant>
        <vt:i4>4194351</vt:i4>
      </vt:variant>
      <vt:variant>
        <vt:i4>13323</vt:i4>
      </vt:variant>
      <vt:variant>
        <vt:i4>1028</vt:i4>
      </vt:variant>
      <vt:variant>
        <vt:i4>1</vt:i4>
      </vt:variant>
      <vt:variant>
        <vt:lpwstr>cid:481320515@10122009-10CF</vt:lpwstr>
      </vt:variant>
      <vt:variant>
        <vt:lpwstr/>
      </vt:variant>
      <vt:variant>
        <vt:i4>4653103</vt:i4>
      </vt:variant>
      <vt:variant>
        <vt:i4>14172</vt:i4>
      </vt:variant>
      <vt:variant>
        <vt:i4>1029</vt:i4>
      </vt:variant>
      <vt:variant>
        <vt:i4>1</vt:i4>
      </vt:variant>
      <vt:variant>
        <vt:lpwstr>cid:481320515@10122009-10D6</vt:lpwstr>
      </vt:variant>
      <vt:variant>
        <vt:lpwstr/>
      </vt:variant>
      <vt:variant>
        <vt:i4>4194351</vt:i4>
      </vt:variant>
      <vt:variant>
        <vt:i4>15484</vt:i4>
      </vt:variant>
      <vt:variant>
        <vt:i4>1026</vt:i4>
      </vt:variant>
      <vt:variant>
        <vt:i4>1</vt:i4>
      </vt:variant>
      <vt:variant>
        <vt:lpwstr>cid:481320515@10122009-10C1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data on demand – enabling dynamic life data flows with Sensor Web Enablement</dc:title>
  <dc:subject>EEA</dc:subject>
  <dc:creator>Anders Finn Jørgensen</dc:creator>
  <cp:keywords/>
  <dc:description/>
  <cp:lastModifiedBy>Jon Maidens</cp:lastModifiedBy>
  <cp:revision>27</cp:revision>
  <cp:lastPrinted>2009-12-09T11:10:00Z</cp:lastPrinted>
  <dcterms:created xsi:type="dcterms:W3CDTF">2009-12-15T09:58:00Z</dcterms:created>
  <dcterms:modified xsi:type="dcterms:W3CDTF">2009-12-15T14:21:00Z</dcterms:modified>
</cp:coreProperties>
</file>