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CD2" w:rsidRPr="00AE4CD2" w:rsidRDefault="00AE4CD2" w:rsidP="00AE4CD2">
      <w:pPr>
        <w:spacing w:after="0" w:line="240" w:lineRule="auto"/>
        <w:jc w:val="both"/>
        <w:textAlignment w:val="baseline"/>
        <w:rPr>
          <w:rFonts w:ascii="Georgia" w:eastAsia="Times New Roman" w:hAnsi="Georgia" w:cs="Times New Roman"/>
          <w:b/>
          <w:bCs/>
          <w:caps/>
          <w:color w:val="333333"/>
          <w:kern w:val="36"/>
          <w:sz w:val="33"/>
          <w:szCs w:val="33"/>
          <w:lang w:eastAsia="fr-FR"/>
          <w14:ligatures w14:val="none"/>
        </w:rPr>
      </w:pPr>
      <w:r w:rsidRPr="00AE4CD2">
        <w:rPr>
          <w:rFonts w:ascii="Georgia" w:eastAsia="Times New Roman" w:hAnsi="Georgia" w:cs="Times New Roman"/>
          <w:b/>
          <w:bCs/>
          <w:caps/>
          <w:color w:val="333333"/>
          <w:kern w:val="36"/>
          <w:sz w:val="33"/>
          <w:szCs w:val="33"/>
          <w:lang w:eastAsia="fr-FR"/>
          <w14:ligatures w14:val="none"/>
        </w:rPr>
        <w:t>CONSERVATION DE LA MASSE POUR UN FLUIDE</w:t>
      </w:r>
    </w:p>
    <w:p w:rsid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Pr="00E35BD5" w:rsidRDefault="00E35BD5" w:rsidP="00E35BD5">
      <w:pPr>
        <w:spacing w:after="0" w:line="240" w:lineRule="auto"/>
        <w:jc w:val="center"/>
        <w:textAlignment w:val="baseline"/>
        <w:rPr>
          <w:rFonts w:ascii="Georgia" w:eastAsia="Times New Roman" w:hAnsi="Georgia" w:cs="Times New Roman"/>
          <w:color w:val="C00000"/>
          <w:kern w:val="0"/>
          <w:sz w:val="36"/>
          <w:szCs w:val="36"/>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t>Enoncé</w:t>
      </w:r>
    </w:p>
    <w:p w:rsidR="00E35BD5" w:rsidRDefault="00AE4CD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Considérons un système de tuyauterie utilisé dans une installation de traitement des eaux. L’eau s’écoule à travers une série de tuyaux de diamètres différents, reliant un réservoir d’entrée à un bassin de traitement.</w:t>
      </w:r>
    </w:p>
    <w:p w:rsidR="00AE4CD2" w:rsidRDefault="00AE4CD2" w:rsidP="00E35BD5">
      <w:pPr>
        <w:spacing w:after="0" w:line="240" w:lineRule="auto"/>
        <w:jc w:val="both"/>
        <w:textAlignment w:val="baseline"/>
        <w:rPr>
          <w:rFonts w:ascii="Georgia" w:hAnsi="Georgia"/>
          <w:color w:val="000000"/>
          <w:sz w:val="21"/>
          <w:szCs w:val="21"/>
          <w:shd w:val="clear" w:color="auto" w:fill="FFFFFF"/>
        </w:rPr>
      </w:pPr>
    </w:p>
    <w:p w:rsidR="00AE4CD2" w:rsidRDefault="00AE4CD2"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Le système est conçu pour assurer un débit constant et sans accumulation dans les tuyaux, garantissant ainsi un traitement efficace et continu de l’eau.</w:t>
      </w:r>
    </w:p>
    <w:p w:rsidR="00AE4CD2" w:rsidRDefault="00AE4CD2"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color w:val="000000"/>
          <w:kern w:val="0"/>
          <w:sz w:val="21"/>
          <w:szCs w:val="21"/>
          <w:u w:val="single"/>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Données Fournies:</w:t>
      </w:r>
    </w:p>
    <w:p w:rsidR="00727389" w:rsidRPr="00727389" w:rsidRDefault="00727389" w:rsidP="00727389">
      <w:pPr>
        <w:pStyle w:val="Paragraphedeliste"/>
        <w:numPr>
          <w:ilvl w:val="0"/>
          <w:numId w:val="8"/>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727389">
        <w:rPr>
          <w:rFonts w:ascii="Georgia" w:eastAsia="Times New Roman" w:hAnsi="Georgia" w:cs="Times New Roman"/>
          <w:color w:val="000000"/>
          <w:kern w:val="0"/>
          <w:sz w:val="21"/>
          <w:szCs w:val="21"/>
          <w:lang w:eastAsia="fr-FR"/>
          <w14:ligatures w14:val="none"/>
        </w:rPr>
        <w:t>Diamètre du tuyau d’entrée, D1 = 0,5 m</w:t>
      </w:r>
    </w:p>
    <w:p w:rsidR="00727389" w:rsidRPr="00727389" w:rsidRDefault="00727389" w:rsidP="00727389">
      <w:pPr>
        <w:pStyle w:val="Paragraphedeliste"/>
        <w:numPr>
          <w:ilvl w:val="0"/>
          <w:numId w:val="8"/>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727389">
        <w:rPr>
          <w:rFonts w:ascii="Georgia" w:eastAsia="Times New Roman" w:hAnsi="Georgia" w:cs="Times New Roman"/>
          <w:color w:val="000000"/>
          <w:kern w:val="0"/>
          <w:sz w:val="21"/>
          <w:szCs w:val="21"/>
          <w:lang w:eastAsia="fr-FR"/>
          <w14:ligatures w14:val="none"/>
        </w:rPr>
        <w:t>Diamètre du tuyau de sortie, D2 = 0,3 m</w:t>
      </w:r>
    </w:p>
    <w:p w:rsidR="00727389" w:rsidRPr="00727389" w:rsidRDefault="00727389" w:rsidP="00727389">
      <w:pPr>
        <w:pStyle w:val="Paragraphedeliste"/>
        <w:numPr>
          <w:ilvl w:val="0"/>
          <w:numId w:val="8"/>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727389">
        <w:rPr>
          <w:rFonts w:ascii="Georgia" w:eastAsia="Times New Roman" w:hAnsi="Georgia" w:cs="Times New Roman"/>
          <w:color w:val="000000"/>
          <w:kern w:val="0"/>
          <w:sz w:val="21"/>
          <w:szCs w:val="21"/>
          <w:lang w:eastAsia="fr-FR"/>
          <w14:ligatures w14:val="none"/>
        </w:rPr>
        <w:t>Vitesse de l’eau dans le tuyau d’entrée, V1 = 2 m/s</w:t>
      </w:r>
    </w:p>
    <w:p w:rsidR="00E35BD5" w:rsidRPr="00E35BD5" w:rsidRDefault="00E35BD5" w:rsidP="00E35BD5">
      <w:pPr>
        <w:spacing w:line="0" w:lineRule="auto"/>
        <w:textAlignment w:val="baseline"/>
        <w:rPr>
          <w:rFonts w:ascii="Times New Roman" w:eastAsia="Times New Roman" w:hAnsi="Times New Roman" w:cs="Times New Roman"/>
          <w:kern w:val="0"/>
          <w:sz w:val="24"/>
          <w:szCs w:val="24"/>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Questions:</w:t>
      </w:r>
    </w:p>
    <w:p w:rsidR="00E35BD5" w:rsidRPr="00E35BD5" w:rsidRDefault="00E35BD5" w:rsidP="00E35BD5">
      <w:pPr>
        <w:spacing w:after="0" w:line="240" w:lineRule="auto"/>
        <w:jc w:val="both"/>
        <w:textAlignment w:val="baseline"/>
        <w:rPr>
          <w:rFonts w:ascii="Times New Roman" w:eastAsia="Times New Roman" w:hAnsi="Times New Roman" w:cs="Times New Roman"/>
          <w:kern w:val="0"/>
          <w:sz w:val="24"/>
          <w:szCs w:val="24"/>
          <w:lang w:eastAsia="fr-FR"/>
          <w14:ligatures w14:val="none"/>
        </w:rPr>
      </w:pPr>
    </w:p>
    <w:p w:rsidR="00E35BD5" w:rsidRPr="00727389" w:rsidRDefault="00727389" w:rsidP="00727389">
      <w:pPr>
        <w:pStyle w:val="Paragraphedeliste"/>
        <w:numPr>
          <w:ilvl w:val="0"/>
          <w:numId w:val="9"/>
        </w:numPr>
        <w:spacing w:after="0" w:line="240" w:lineRule="auto"/>
        <w:jc w:val="both"/>
        <w:textAlignment w:val="baseline"/>
        <w:rPr>
          <w:rFonts w:ascii="Georgia" w:eastAsia="Times New Roman" w:hAnsi="Georgia" w:cs="Times New Roman"/>
          <w:color w:val="000000"/>
          <w:kern w:val="0"/>
          <w:sz w:val="21"/>
          <w:szCs w:val="21"/>
          <w:lang w:eastAsia="fr-FR"/>
          <w14:ligatures w14:val="none"/>
        </w:rPr>
      </w:pPr>
      <w:r w:rsidRPr="00727389">
        <w:rPr>
          <w:rFonts w:ascii="Georgia" w:eastAsia="Times New Roman" w:hAnsi="Georgia" w:cs="Times New Roman"/>
          <w:color w:val="000000"/>
          <w:kern w:val="0"/>
          <w:sz w:val="21"/>
          <w:szCs w:val="21"/>
          <w:lang w:eastAsia="fr-FR"/>
          <w14:ligatures w14:val="none"/>
        </w:rPr>
        <w:t>Calculer la vitesse de l’eau V2 dans le tuyau de sortie, en utilisant le principe de conservation de la masse. On néglige les pertes de charge et les effets de viscosité.</w:t>
      </w:r>
    </w:p>
    <w:p w:rsidR="00E35BD5" w:rsidRPr="00E35BD5" w:rsidRDefault="00E35BD5" w:rsidP="00E35BD5">
      <w:pPr>
        <w:pStyle w:val="Paragraphedeliste"/>
        <w:rPr>
          <w:rFonts w:ascii="Georgia" w:eastAsia="Times New Roman" w:hAnsi="Georgia" w:cs="Times New Roman"/>
          <w:color w:val="000000"/>
          <w:kern w:val="0"/>
          <w:sz w:val="21"/>
          <w:szCs w:val="21"/>
          <w:lang w:eastAsia="fr-FR"/>
          <w14:ligatures w14:val="none"/>
        </w:rPr>
      </w:pPr>
    </w:p>
    <w:p w:rsid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27389" w:rsidRDefault="00727389"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aps/>
          <w:color w:val="333333"/>
          <w:kern w:val="0"/>
          <w:sz w:val="24"/>
          <w:szCs w:val="24"/>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lastRenderedPageBreak/>
        <w:t>CORRECTION</w:t>
      </w: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727389" w:rsidRDefault="00727389" w:rsidP="00727389">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727389">
        <w:rPr>
          <w:rFonts w:ascii="Georgia" w:eastAsia="Times New Roman" w:hAnsi="Georgia" w:cs="Times New Roman"/>
          <w:b/>
          <w:bCs/>
          <w:caps/>
          <w:color w:val="1F4E79" w:themeColor="accent1" w:themeShade="80"/>
          <w:kern w:val="0"/>
          <w:sz w:val="24"/>
          <w:szCs w:val="24"/>
          <w:lang w:eastAsia="fr-FR"/>
          <w14:ligatures w14:val="none"/>
        </w:rPr>
        <w:t>ÉTAPE 1 : CALCUL DES AIRES DE SECTION TRANSVERSALE</w:t>
      </w:r>
    </w:p>
    <w:p w:rsidR="00727389" w:rsidRDefault="00727389" w:rsidP="00727389">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727389" w:rsidRDefault="00727389" w:rsidP="00727389">
      <w:pPr>
        <w:spacing w:after="0" w:line="240" w:lineRule="atLeast"/>
        <w:jc w:val="both"/>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Les formules pour calculer les aires de section transversale des tuyaux d’entrée (A1) et de sortie (A2) sont :</w:t>
      </w:r>
    </w:p>
    <w:p w:rsidR="00727389" w:rsidRDefault="00727389" w:rsidP="00727389">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727389">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176715A3" wp14:editId="2AB88235">
            <wp:extent cx="739204" cy="434378"/>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9204" cy="434378"/>
                    </a:xfrm>
                    <a:prstGeom prst="rect">
                      <a:avLst/>
                    </a:prstGeom>
                  </pic:spPr>
                </pic:pic>
              </a:graphicData>
            </a:graphic>
          </wp:inline>
        </w:drawing>
      </w:r>
    </w:p>
    <w:p w:rsidR="00727389" w:rsidRDefault="00727389" w:rsidP="00727389">
      <w:pPr>
        <w:spacing w:after="0" w:line="240" w:lineRule="atLeast"/>
        <w:textAlignment w:val="baseline"/>
        <w:outlineLvl w:val="3"/>
        <w:rPr>
          <w:rStyle w:val="lev"/>
          <w:rFonts w:ascii="Georgia" w:hAnsi="Georgia"/>
          <w:color w:val="000000"/>
          <w:sz w:val="21"/>
          <w:szCs w:val="21"/>
          <w:bdr w:val="none" w:sz="0" w:space="0" w:color="auto" w:frame="1"/>
          <w:shd w:val="clear" w:color="auto" w:fill="FFFFFF"/>
        </w:rPr>
      </w:pPr>
      <w:r>
        <w:rPr>
          <w:rStyle w:val="lev"/>
          <w:rFonts w:ascii="Georgia" w:hAnsi="Georgia"/>
          <w:color w:val="000000"/>
          <w:sz w:val="21"/>
          <w:szCs w:val="21"/>
          <w:bdr w:val="none" w:sz="0" w:space="0" w:color="auto" w:frame="1"/>
          <w:shd w:val="clear" w:color="auto" w:fill="FFFFFF"/>
        </w:rPr>
        <w:t>Pour le tuyau d’entrée (</w:t>
      </w:r>
      <w:r>
        <w:rPr>
          <w:rStyle w:val="mi"/>
          <w:rFonts w:ascii="MathJax_Math-italic" w:hAnsi="MathJax_Math-italic"/>
          <w:color w:val="000000"/>
          <w:sz w:val="23"/>
          <w:szCs w:val="23"/>
          <w:bdr w:val="none" w:sz="0" w:space="0" w:color="auto" w:frame="1"/>
        </w:rPr>
        <w:t>D</w:t>
      </w:r>
      <w:r>
        <w:rPr>
          <w:rStyle w:val="mn"/>
          <w:rFonts w:ascii="MathJax_Main" w:hAnsi="MathJax_Main"/>
          <w:color w:val="000000"/>
          <w:sz w:val="16"/>
          <w:szCs w:val="16"/>
          <w:bdr w:val="none" w:sz="0" w:space="0" w:color="auto" w:frame="1"/>
        </w:rPr>
        <w:t>1</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0</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5</w:t>
      </w:r>
      <w:r>
        <w:rPr>
          <w:rStyle w:val="lev"/>
          <w:rFonts w:ascii="Georgia" w:hAnsi="Georgia"/>
          <w:color w:val="000000"/>
          <w:sz w:val="21"/>
          <w:szCs w:val="21"/>
          <w:bdr w:val="none" w:sz="0" w:space="0" w:color="auto" w:frame="1"/>
          <w:shd w:val="clear" w:color="auto" w:fill="FFFFFF"/>
        </w:rPr>
        <w:t> m) :</w:t>
      </w:r>
    </w:p>
    <w:p w:rsidR="00727389" w:rsidRDefault="00727389" w:rsidP="00727389">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727389">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23310EAD" wp14:editId="70CF8445">
            <wp:extent cx="1996613" cy="548688"/>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6613" cy="548688"/>
                    </a:xfrm>
                    <a:prstGeom prst="rect">
                      <a:avLst/>
                    </a:prstGeom>
                  </pic:spPr>
                </pic:pic>
              </a:graphicData>
            </a:graphic>
          </wp:inline>
        </w:drawing>
      </w:r>
    </w:p>
    <w:p w:rsidR="00727389" w:rsidRDefault="00727389" w:rsidP="00727389">
      <w:pPr>
        <w:spacing w:after="0" w:line="240" w:lineRule="atLeast"/>
        <w:textAlignment w:val="baseline"/>
        <w:outlineLvl w:val="3"/>
        <w:rPr>
          <w:rStyle w:val="lev"/>
          <w:rFonts w:ascii="Georgia" w:hAnsi="Georgia"/>
          <w:color w:val="000000"/>
          <w:sz w:val="21"/>
          <w:szCs w:val="21"/>
          <w:bdr w:val="none" w:sz="0" w:space="0" w:color="auto" w:frame="1"/>
          <w:shd w:val="clear" w:color="auto" w:fill="FFFFFF"/>
        </w:rPr>
      </w:pPr>
      <w:r>
        <w:rPr>
          <w:rStyle w:val="lev"/>
          <w:rFonts w:ascii="Georgia" w:hAnsi="Georgia"/>
          <w:color w:val="000000"/>
          <w:sz w:val="21"/>
          <w:szCs w:val="21"/>
          <w:bdr w:val="none" w:sz="0" w:space="0" w:color="auto" w:frame="1"/>
          <w:shd w:val="clear" w:color="auto" w:fill="FFFFFF"/>
        </w:rPr>
        <w:t>Pour le tuyau de sortie (</w:t>
      </w:r>
      <w:r>
        <w:rPr>
          <w:rStyle w:val="mi"/>
          <w:rFonts w:ascii="MathJax_Math-italic" w:hAnsi="MathJax_Math-italic"/>
          <w:color w:val="000000"/>
          <w:sz w:val="23"/>
          <w:szCs w:val="23"/>
          <w:bdr w:val="none" w:sz="0" w:space="0" w:color="auto" w:frame="1"/>
        </w:rPr>
        <w:t>D</w:t>
      </w:r>
      <w:r>
        <w:rPr>
          <w:rStyle w:val="mn"/>
          <w:rFonts w:ascii="MathJax_Main" w:hAnsi="MathJax_Main"/>
          <w:color w:val="000000"/>
          <w:sz w:val="16"/>
          <w:szCs w:val="16"/>
          <w:bdr w:val="none" w:sz="0" w:space="0" w:color="auto" w:frame="1"/>
        </w:rPr>
        <w:t>2</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0</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3</w:t>
      </w:r>
      <w:r>
        <w:rPr>
          <w:rStyle w:val="lev"/>
          <w:rFonts w:ascii="Georgia" w:hAnsi="Georgia"/>
          <w:color w:val="000000"/>
          <w:sz w:val="21"/>
          <w:szCs w:val="21"/>
          <w:bdr w:val="none" w:sz="0" w:space="0" w:color="auto" w:frame="1"/>
          <w:shd w:val="clear" w:color="auto" w:fill="FFFFFF"/>
        </w:rPr>
        <w:t> m) :</w:t>
      </w:r>
    </w:p>
    <w:p w:rsidR="00727389" w:rsidRDefault="00727389" w:rsidP="00727389">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727389">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66E81DFD" wp14:editId="789901A7">
            <wp:extent cx="1882303" cy="64775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2303" cy="647756"/>
                    </a:xfrm>
                    <a:prstGeom prst="rect">
                      <a:avLst/>
                    </a:prstGeom>
                  </pic:spPr>
                </pic:pic>
              </a:graphicData>
            </a:graphic>
          </wp:inline>
        </w:drawing>
      </w:r>
    </w:p>
    <w:p w:rsidR="00E10106" w:rsidRPr="00E10106" w:rsidRDefault="00E10106" w:rsidP="00E10106">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E10106">
        <w:rPr>
          <w:rFonts w:ascii="Georgia" w:eastAsia="Times New Roman" w:hAnsi="Georgia" w:cs="Times New Roman"/>
          <w:b/>
          <w:bCs/>
          <w:caps/>
          <w:color w:val="1F4E79" w:themeColor="accent1" w:themeShade="80"/>
          <w:kern w:val="0"/>
          <w:sz w:val="24"/>
          <w:szCs w:val="24"/>
          <w:lang w:eastAsia="fr-FR"/>
          <w14:ligatures w14:val="none"/>
        </w:rPr>
        <w:t>ÉTAPE 2 : APPLICATION DE LA CONSERVATION DE LA MASSE</w:t>
      </w:r>
    </w:p>
    <w:p w:rsidR="00E10106" w:rsidRDefault="00E10106" w:rsidP="00E10106">
      <w:pPr>
        <w:spacing w:after="0" w:line="240" w:lineRule="atLeast"/>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E10106" w:rsidRDefault="00E10106" w:rsidP="00E10106">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Le principe de conservation de la masse pour un fluide incompressible s’énonce comme suit :</w:t>
      </w:r>
    </w:p>
    <w:p w:rsidR="00E10106" w:rsidRDefault="00E10106" w:rsidP="00E10106">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E10106">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35087ADD" wp14:editId="509C09E7">
            <wp:extent cx="929721" cy="31244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9721" cy="312447"/>
                    </a:xfrm>
                    <a:prstGeom prst="rect">
                      <a:avLst/>
                    </a:prstGeom>
                  </pic:spPr>
                </pic:pic>
              </a:graphicData>
            </a:graphic>
          </wp:inline>
        </w:drawing>
      </w:r>
    </w:p>
    <w:p w:rsidR="00E10106" w:rsidRDefault="00E10106" w:rsidP="00E10106">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On cherche à déterminer V2, la vitesse de l’eau dans le tuyau de sortie.</w:t>
      </w:r>
    </w:p>
    <w:p w:rsidR="00E10106" w:rsidRDefault="00E10106" w:rsidP="00E10106">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E10106">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007A2CC4" wp14:editId="06EBCB9B">
            <wp:extent cx="1882303" cy="929721"/>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2303" cy="929721"/>
                    </a:xfrm>
                    <a:prstGeom prst="rect">
                      <a:avLst/>
                    </a:prstGeom>
                  </pic:spPr>
                </pic:pic>
              </a:graphicData>
            </a:graphic>
          </wp:inline>
        </w:drawing>
      </w:r>
    </w:p>
    <w:p w:rsidR="00E10106" w:rsidRDefault="00E10106" w:rsidP="00E10106">
      <w:pPr>
        <w:spacing w:after="0" w:line="240" w:lineRule="atLeast"/>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E10106" w:rsidRDefault="00E10106" w:rsidP="00E10106">
      <w:pPr>
        <w:pStyle w:val="Titre4"/>
        <w:shd w:val="clear" w:color="auto" w:fill="FFFFFF"/>
        <w:spacing w:before="0" w:line="240" w:lineRule="atLeast"/>
        <w:jc w:val="both"/>
        <w:textAlignment w:val="baseline"/>
        <w:rPr>
          <w:rFonts w:ascii="Georgia" w:hAnsi="Georgia"/>
          <w:b/>
          <w:bCs/>
          <w:caps/>
          <w:color w:val="FF0000"/>
          <w:sz w:val="24"/>
          <w:szCs w:val="24"/>
        </w:rPr>
      </w:pPr>
    </w:p>
    <w:p w:rsidR="00E10106" w:rsidRDefault="00E10106" w:rsidP="00E10106">
      <w:pPr>
        <w:pStyle w:val="Titre4"/>
        <w:shd w:val="clear" w:color="auto" w:fill="FFFFFF"/>
        <w:spacing w:before="0" w:line="240" w:lineRule="atLeast"/>
        <w:jc w:val="both"/>
        <w:textAlignment w:val="baseline"/>
        <w:rPr>
          <w:rFonts w:ascii="Georgia" w:hAnsi="Georgia"/>
          <w:b/>
          <w:bCs/>
          <w:caps/>
          <w:color w:val="FF0000"/>
          <w:sz w:val="24"/>
          <w:szCs w:val="24"/>
        </w:rPr>
      </w:pPr>
    </w:p>
    <w:p w:rsidR="00E10106" w:rsidRPr="00E10106" w:rsidRDefault="00E10106" w:rsidP="00E10106">
      <w:pPr>
        <w:pStyle w:val="Titre4"/>
        <w:shd w:val="clear" w:color="auto" w:fill="FFFFFF"/>
        <w:spacing w:before="0" w:line="240" w:lineRule="atLeast"/>
        <w:jc w:val="both"/>
        <w:textAlignment w:val="baseline"/>
        <w:rPr>
          <w:rFonts w:ascii="Georgia" w:hAnsi="Georgia"/>
          <w:b/>
          <w:bCs/>
          <w:caps/>
          <w:color w:val="FF0000"/>
          <w:sz w:val="24"/>
          <w:szCs w:val="24"/>
        </w:rPr>
      </w:pPr>
      <w:bookmarkStart w:id="0" w:name="_GoBack"/>
      <w:bookmarkEnd w:id="0"/>
      <w:r w:rsidRPr="00E10106">
        <w:rPr>
          <w:rFonts w:ascii="Georgia" w:hAnsi="Georgia"/>
          <w:b/>
          <w:bCs/>
          <w:caps/>
          <w:color w:val="FF0000"/>
          <w:sz w:val="24"/>
          <w:szCs w:val="24"/>
        </w:rPr>
        <w:t>CONCLUSION:</w:t>
      </w:r>
    </w:p>
    <w:p w:rsidR="00E10106" w:rsidRPr="00E10106" w:rsidRDefault="00E10106" w:rsidP="00E10106"/>
    <w:p w:rsidR="00E10106" w:rsidRDefault="00E10106" w:rsidP="00E10106">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vitesse de l’eau dans le tuyau de sortie est de </w:t>
      </w:r>
      <w:r>
        <w:rPr>
          <w:rStyle w:val="mn"/>
          <w:rFonts w:ascii="MathJax_Main" w:hAnsi="MathJax_Main"/>
          <w:color w:val="000000"/>
          <w:sz w:val="23"/>
          <w:szCs w:val="23"/>
          <w:bdr w:val="none" w:sz="0" w:space="0" w:color="auto" w:frame="1"/>
        </w:rPr>
        <w:t>5</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56</w:t>
      </w:r>
      <w:r>
        <w:rPr>
          <w:rFonts w:ascii="Georgia" w:hAnsi="Georgia"/>
          <w:color w:val="000000"/>
          <w:sz w:val="21"/>
          <w:szCs w:val="21"/>
        </w:rPr>
        <w:t> m/s. Ce résultat est obtenu en appliquant la conservation de la masse, qui indique que le produit de l’aire de section transversale par la vitesse du fluide doit rester constant dans un système fermé.</w:t>
      </w:r>
    </w:p>
    <w:p w:rsidR="00E10106" w:rsidRDefault="00E10106" w:rsidP="00E10106">
      <w:pPr>
        <w:pStyle w:val="NormalWeb"/>
        <w:shd w:val="clear" w:color="auto" w:fill="FFFFFF"/>
        <w:spacing w:before="0" w:beforeAutospacing="0" w:after="0" w:afterAutospacing="0"/>
        <w:jc w:val="both"/>
        <w:textAlignment w:val="baseline"/>
        <w:rPr>
          <w:rFonts w:ascii="Georgia" w:hAnsi="Georgia"/>
          <w:color w:val="000000"/>
          <w:sz w:val="21"/>
          <w:szCs w:val="21"/>
        </w:rPr>
      </w:pPr>
    </w:p>
    <w:p w:rsidR="00E10106" w:rsidRDefault="00E10106" w:rsidP="00E10106">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L’augmentation de la vitesse dans le tuyau de sortie découle de la réduction de son diamètre par rapport au tuyau d’entrée.</w:t>
      </w:r>
    </w:p>
    <w:p w:rsidR="00E10106" w:rsidRPr="00727389" w:rsidRDefault="00E10106" w:rsidP="00E10106">
      <w:pPr>
        <w:spacing w:after="0" w:line="240" w:lineRule="atLeast"/>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sectPr w:rsidR="00E10106" w:rsidRPr="007273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D69"/>
    <w:multiLevelType w:val="hybridMultilevel"/>
    <w:tmpl w:val="14C63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701AD"/>
    <w:multiLevelType w:val="hybridMultilevel"/>
    <w:tmpl w:val="846A3C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B53199"/>
    <w:multiLevelType w:val="multilevel"/>
    <w:tmpl w:val="031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139E7"/>
    <w:multiLevelType w:val="multilevel"/>
    <w:tmpl w:val="089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5061B"/>
    <w:multiLevelType w:val="hybridMultilevel"/>
    <w:tmpl w:val="846A3C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30318F"/>
    <w:multiLevelType w:val="multilevel"/>
    <w:tmpl w:val="CDD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A601D"/>
    <w:multiLevelType w:val="hybridMultilevel"/>
    <w:tmpl w:val="44AE4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EE3910"/>
    <w:multiLevelType w:val="hybridMultilevel"/>
    <w:tmpl w:val="C3201E4C"/>
    <w:lvl w:ilvl="0" w:tplc="F0CC4E76">
      <w:start w:val="1"/>
      <w:numFmt w:val="decimal"/>
      <w:lvlText w:val="%1."/>
      <w:lvlJc w:val="left"/>
      <w:pPr>
        <w:ind w:left="720" w:hanging="360"/>
      </w:pPr>
      <w:rPr>
        <w:rFonts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DD06AA"/>
    <w:multiLevelType w:val="multilevel"/>
    <w:tmpl w:val="C7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8507EF"/>
    <w:multiLevelType w:val="multilevel"/>
    <w:tmpl w:val="FFB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9"/>
  </w:num>
  <w:num w:numId="5">
    <w:abstractNumId w:val="6"/>
  </w:num>
  <w:num w:numId="6">
    <w:abstractNumId w:val="7"/>
  </w:num>
  <w:num w:numId="7">
    <w:abstractNumId w:val="2"/>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D5"/>
    <w:rsid w:val="00574F97"/>
    <w:rsid w:val="00727389"/>
    <w:rsid w:val="00AE4CD2"/>
    <w:rsid w:val="00B2646D"/>
    <w:rsid w:val="00E10106"/>
    <w:rsid w:val="00E35B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14C9"/>
  <w15:chartTrackingRefBased/>
  <w15:docId w15:val="{D329EC0D-AFB6-4E67-A5F3-6B6EF7AC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101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E101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BD5"/>
    <w:pPr>
      <w:ind w:left="720"/>
      <w:contextualSpacing/>
    </w:pPr>
  </w:style>
  <w:style w:type="character" w:styleId="lev">
    <w:name w:val="Strong"/>
    <w:basedOn w:val="Policepardfaut"/>
    <w:uiPriority w:val="22"/>
    <w:qFormat/>
    <w:rsid w:val="00727389"/>
    <w:rPr>
      <w:b/>
      <w:bCs/>
    </w:rPr>
  </w:style>
  <w:style w:type="character" w:customStyle="1" w:styleId="mi">
    <w:name w:val="mi"/>
    <w:basedOn w:val="Policepardfaut"/>
    <w:rsid w:val="00727389"/>
  </w:style>
  <w:style w:type="character" w:customStyle="1" w:styleId="mn">
    <w:name w:val="mn"/>
    <w:basedOn w:val="Policepardfaut"/>
    <w:rsid w:val="00727389"/>
  </w:style>
  <w:style w:type="character" w:customStyle="1" w:styleId="mo">
    <w:name w:val="mo"/>
    <w:basedOn w:val="Policepardfaut"/>
    <w:rsid w:val="00727389"/>
  </w:style>
  <w:style w:type="character" w:customStyle="1" w:styleId="Titre3Car">
    <w:name w:val="Titre 3 Car"/>
    <w:basedOn w:val="Policepardfaut"/>
    <w:link w:val="Titre3"/>
    <w:uiPriority w:val="9"/>
    <w:rsid w:val="00E10106"/>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E1010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101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732217">
      <w:bodyDiv w:val="1"/>
      <w:marLeft w:val="0"/>
      <w:marRight w:val="0"/>
      <w:marTop w:val="0"/>
      <w:marBottom w:val="0"/>
      <w:divBdr>
        <w:top w:val="none" w:sz="0" w:space="0" w:color="auto"/>
        <w:left w:val="none" w:sz="0" w:space="0" w:color="auto"/>
        <w:bottom w:val="none" w:sz="0" w:space="0" w:color="auto"/>
        <w:right w:val="none" w:sz="0" w:space="0" w:color="auto"/>
      </w:divBdr>
    </w:div>
    <w:div w:id="441728067">
      <w:bodyDiv w:val="1"/>
      <w:marLeft w:val="0"/>
      <w:marRight w:val="0"/>
      <w:marTop w:val="0"/>
      <w:marBottom w:val="0"/>
      <w:divBdr>
        <w:top w:val="none" w:sz="0" w:space="0" w:color="auto"/>
        <w:left w:val="none" w:sz="0" w:space="0" w:color="auto"/>
        <w:bottom w:val="none" w:sz="0" w:space="0" w:color="auto"/>
        <w:right w:val="none" w:sz="0" w:space="0" w:color="auto"/>
      </w:divBdr>
    </w:div>
    <w:div w:id="1110927817">
      <w:bodyDiv w:val="1"/>
      <w:marLeft w:val="0"/>
      <w:marRight w:val="0"/>
      <w:marTop w:val="0"/>
      <w:marBottom w:val="0"/>
      <w:divBdr>
        <w:top w:val="none" w:sz="0" w:space="0" w:color="auto"/>
        <w:left w:val="none" w:sz="0" w:space="0" w:color="auto"/>
        <w:bottom w:val="none" w:sz="0" w:space="0" w:color="auto"/>
        <w:right w:val="none" w:sz="0" w:space="0" w:color="auto"/>
      </w:divBdr>
    </w:div>
    <w:div w:id="1386610936">
      <w:bodyDiv w:val="1"/>
      <w:marLeft w:val="0"/>
      <w:marRight w:val="0"/>
      <w:marTop w:val="0"/>
      <w:marBottom w:val="0"/>
      <w:divBdr>
        <w:top w:val="none" w:sz="0" w:space="0" w:color="auto"/>
        <w:left w:val="none" w:sz="0" w:space="0" w:color="auto"/>
        <w:bottom w:val="none" w:sz="0" w:space="0" w:color="auto"/>
        <w:right w:val="none" w:sz="0" w:space="0" w:color="auto"/>
      </w:divBdr>
    </w:div>
    <w:div w:id="1671252539">
      <w:bodyDiv w:val="1"/>
      <w:marLeft w:val="0"/>
      <w:marRight w:val="0"/>
      <w:marTop w:val="0"/>
      <w:marBottom w:val="0"/>
      <w:divBdr>
        <w:top w:val="none" w:sz="0" w:space="0" w:color="auto"/>
        <w:left w:val="none" w:sz="0" w:space="0" w:color="auto"/>
        <w:bottom w:val="none" w:sz="0" w:space="0" w:color="auto"/>
        <w:right w:val="none" w:sz="0" w:space="0" w:color="auto"/>
      </w:divBdr>
      <w:divsChild>
        <w:div w:id="371419973">
          <w:marLeft w:val="0"/>
          <w:marRight w:val="0"/>
          <w:marTop w:val="0"/>
          <w:marBottom w:val="356"/>
          <w:divBdr>
            <w:top w:val="none" w:sz="0" w:space="0" w:color="auto"/>
            <w:left w:val="none" w:sz="0" w:space="0" w:color="auto"/>
            <w:bottom w:val="none" w:sz="0" w:space="0" w:color="auto"/>
            <w:right w:val="none" w:sz="0" w:space="0" w:color="auto"/>
          </w:divBdr>
          <w:divsChild>
            <w:div w:id="280573469">
              <w:marLeft w:val="0"/>
              <w:marRight w:val="0"/>
              <w:marTop w:val="0"/>
              <w:marBottom w:val="0"/>
              <w:divBdr>
                <w:top w:val="none" w:sz="0" w:space="0" w:color="auto"/>
                <w:left w:val="none" w:sz="0" w:space="0" w:color="auto"/>
                <w:bottom w:val="none" w:sz="0" w:space="0" w:color="auto"/>
                <w:right w:val="none" w:sz="0" w:space="0" w:color="auto"/>
              </w:divBdr>
            </w:div>
          </w:divsChild>
        </w:div>
        <w:div w:id="1811894936">
          <w:marLeft w:val="0"/>
          <w:marRight w:val="0"/>
          <w:marTop w:val="0"/>
          <w:marBottom w:val="356"/>
          <w:divBdr>
            <w:top w:val="none" w:sz="0" w:space="0" w:color="auto"/>
            <w:left w:val="none" w:sz="0" w:space="0" w:color="auto"/>
            <w:bottom w:val="none" w:sz="0" w:space="0" w:color="auto"/>
            <w:right w:val="none" w:sz="0" w:space="0" w:color="auto"/>
          </w:divBdr>
        </w:div>
        <w:div w:id="895435512">
          <w:marLeft w:val="0"/>
          <w:marRight w:val="0"/>
          <w:marTop w:val="0"/>
          <w:marBottom w:val="356"/>
          <w:divBdr>
            <w:top w:val="none" w:sz="0" w:space="0" w:color="auto"/>
            <w:left w:val="none" w:sz="0" w:space="0" w:color="auto"/>
            <w:bottom w:val="none" w:sz="0" w:space="0" w:color="auto"/>
            <w:right w:val="none" w:sz="0" w:space="0" w:color="auto"/>
          </w:divBdr>
          <w:divsChild>
            <w:div w:id="751662069">
              <w:marLeft w:val="0"/>
              <w:marRight w:val="0"/>
              <w:marTop w:val="0"/>
              <w:marBottom w:val="0"/>
              <w:divBdr>
                <w:top w:val="none" w:sz="0" w:space="0" w:color="auto"/>
                <w:left w:val="none" w:sz="0" w:space="0" w:color="auto"/>
                <w:bottom w:val="none" w:sz="0" w:space="0" w:color="auto"/>
                <w:right w:val="none" w:sz="0" w:space="0" w:color="auto"/>
              </w:divBdr>
            </w:div>
          </w:divsChild>
        </w:div>
        <w:div w:id="1119639284">
          <w:marLeft w:val="0"/>
          <w:marRight w:val="0"/>
          <w:marTop w:val="0"/>
          <w:marBottom w:val="356"/>
          <w:divBdr>
            <w:top w:val="none" w:sz="0" w:space="0" w:color="auto"/>
            <w:left w:val="none" w:sz="0" w:space="0" w:color="auto"/>
            <w:bottom w:val="none" w:sz="0" w:space="0" w:color="auto"/>
            <w:right w:val="none" w:sz="0" w:space="0" w:color="auto"/>
          </w:divBdr>
          <w:divsChild>
            <w:div w:id="320087675">
              <w:marLeft w:val="0"/>
              <w:marRight w:val="0"/>
              <w:marTop w:val="0"/>
              <w:marBottom w:val="0"/>
              <w:divBdr>
                <w:top w:val="none" w:sz="0" w:space="0" w:color="auto"/>
                <w:left w:val="none" w:sz="0" w:space="0" w:color="auto"/>
                <w:bottom w:val="none" w:sz="0" w:space="0" w:color="auto"/>
                <w:right w:val="none" w:sz="0" w:space="0" w:color="auto"/>
              </w:divBdr>
              <w:divsChild>
                <w:div w:id="1197884825">
                  <w:marLeft w:val="0"/>
                  <w:marRight w:val="0"/>
                  <w:marTop w:val="240"/>
                  <w:marBottom w:val="240"/>
                  <w:divBdr>
                    <w:top w:val="none" w:sz="0" w:space="0" w:color="auto"/>
                    <w:left w:val="none" w:sz="0" w:space="0" w:color="auto"/>
                    <w:bottom w:val="none" w:sz="0" w:space="0" w:color="auto"/>
                    <w:right w:val="none" w:sz="0" w:space="0" w:color="auto"/>
                  </w:divBdr>
                </w:div>
                <w:div w:id="1476140999">
                  <w:marLeft w:val="0"/>
                  <w:marRight w:val="0"/>
                  <w:marTop w:val="240"/>
                  <w:marBottom w:val="240"/>
                  <w:divBdr>
                    <w:top w:val="none" w:sz="0" w:space="0" w:color="auto"/>
                    <w:left w:val="none" w:sz="0" w:space="0" w:color="auto"/>
                    <w:bottom w:val="none" w:sz="0" w:space="0" w:color="auto"/>
                    <w:right w:val="none" w:sz="0" w:space="0" w:color="auto"/>
                  </w:divBdr>
                </w:div>
                <w:div w:id="636762016">
                  <w:marLeft w:val="0"/>
                  <w:marRight w:val="0"/>
                  <w:marTop w:val="240"/>
                  <w:marBottom w:val="240"/>
                  <w:divBdr>
                    <w:top w:val="none" w:sz="0" w:space="0" w:color="auto"/>
                    <w:left w:val="none" w:sz="0" w:space="0" w:color="auto"/>
                    <w:bottom w:val="none" w:sz="0" w:space="0" w:color="auto"/>
                    <w:right w:val="none" w:sz="0" w:space="0" w:color="auto"/>
                  </w:divBdr>
                </w:div>
                <w:div w:id="61372797">
                  <w:marLeft w:val="0"/>
                  <w:marRight w:val="0"/>
                  <w:marTop w:val="240"/>
                  <w:marBottom w:val="240"/>
                  <w:divBdr>
                    <w:top w:val="none" w:sz="0" w:space="0" w:color="auto"/>
                    <w:left w:val="none" w:sz="0" w:space="0" w:color="auto"/>
                    <w:bottom w:val="none" w:sz="0" w:space="0" w:color="auto"/>
                    <w:right w:val="none" w:sz="0" w:space="0" w:color="auto"/>
                  </w:divBdr>
                </w:div>
                <w:div w:id="1144589336">
                  <w:marLeft w:val="0"/>
                  <w:marRight w:val="0"/>
                  <w:marTop w:val="240"/>
                  <w:marBottom w:val="240"/>
                  <w:divBdr>
                    <w:top w:val="none" w:sz="0" w:space="0" w:color="auto"/>
                    <w:left w:val="none" w:sz="0" w:space="0" w:color="auto"/>
                    <w:bottom w:val="none" w:sz="0" w:space="0" w:color="auto"/>
                    <w:right w:val="none" w:sz="0" w:space="0" w:color="auto"/>
                  </w:divBdr>
                </w:div>
                <w:div w:id="1946770534">
                  <w:marLeft w:val="0"/>
                  <w:marRight w:val="0"/>
                  <w:marTop w:val="240"/>
                  <w:marBottom w:val="240"/>
                  <w:divBdr>
                    <w:top w:val="none" w:sz="0" w:space="0" w:color="auto"/>
                    <w:left w:val="none" w:sz="0" w:space="0" w:color="auto"/>
                    <w:bottom w:val="none" w:sz="0" w:space="0" w:color="auto"/>
                    <w:right w:val="none" w:sz="0" w:space="0" w:color="auto"/>
                  </w:divBdr>
                </w:div>
                <w:div w:id="1579901194">
                  <w:marLeft w:val="0"/>
                  <w:marRight w:val="0"/>
                  <w:marTop w:val="240"/>
                  <w:marBottom w:val="240"/>
                  <w:divBdr>
                    <w:top w:val="none" w:sz="0" w:space="0" w:color="auto"/>
                    <w:left w:val="none" w:sz="0" w:space="0" w:color="auto"/>
                    <w:bottom w:val="none" w:sz="0" w:space="0" w:color="auto"/>
                    <w:right w:val="none" w:sz="0" w:space="0" w:color="auto"/>
                  </w:divBdr>
                </w:div>
                <w:div w:id="1852724014">
                  <w:marLeft w:val="0"/>
                  <w:marRight w:val="0"/>
                  <w:marTop w:val="240"/>
                  <w:marBottom w:val="240"/>
                  <w:divBdr>
                    <w:top w:val="none" w:sz="0" w:space="0" w:color="auto"/>
                    <w:left w:val="none" w:sz="0" w:space="0" w:color="auto"/>
                    <w:bottom w:val="none" w:sz="0" w:space="0" w:color="auto"/>
                    <w:right w:val="none" w:sz="0" w:space="0" w:color="auto"/>
                  </w:divBdr>
                </w:div>
                <w:div w:id="643973616">
                  <w:marLeft w:val="0"/>
                  <w:marRight w:val="0"/>
                  <w:marTop w:val="240"/>
                  <w:marBottom w:val="240"/>
                  <w:divBdr>
                    <w:top w:val="none" w:sz="0" w:space="0" w:color="auto"/>
                    <w:left w:val="none" w:sz="0" w:space="0" w:color="auto"/>
                    <w:bottom w:val="none" w:sz="0" w:space="0" w:color="auto"/>
                    <w:right w:val="none" w:sz="0" w:space="0" w:color="auto"/>
                  </w:divBdr>
                </w:div>
                <w:div w:id="90637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4499944">
      <w:bodyDiv w:val="1"/>
      <w:marLeft w:val="0"/>
      <w:marRight w:val="0"/>
      <w:marTop w:val="0"/>
      <w:marBottom w:val="0"/>
      <w:divBdr>
        <w:top w:val="none" w:sz="0" w:space="0" w:color="auto"/>
        <w:left w:val="none" w:sz="0" w:space="0" w:color="auto"/>
        <w:bottom w:val="none" w:sz="0" w:space="0" w:color="auto"/>
        <w:right w:val="none" w:sz="0" w:space="0" w:color="auto"/>
      </w:divBdr>
    </w:div>
    <w:div w:id="20851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254</Words>
  <Characters>1398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vPro</dc:creator>
  <cp:keywords/>
  <dc:description/>
  <cp:lastModifiedBy>vPro</cp:lastModifiedBy>
  <cp:revision>4</cp:revision>
  <dcterms:created xsi:type="dcterms:W3CDTF">2024-11-02T16:20:00Z</dcterms:created>
  <dcterms:modified xsi:type="dcterms:W3CDTF">2024-11-02T16:28:00Z</dcterms:modified>
</cp:coreProperties>
</file>