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1277"/>
        <w:gridCol w:w="6736"/>
      </w:tblGrid>
      <w:tr w:rsidR="00276216" w:rsidRPr="00CA4E40" w:rsidTr="00A40F09">
        <w:tc>
          <w:tcPr>
            <w:tcW w:w="1526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pcn</w:t>
            </w:r>
          </w:p>
        </w:tc>
        <w:tc>
          <w:tcPr>
            <w:tcW w:w="2301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Student nr</w:t>
            </w:r>
          </w:p>
        </w:tc>
        <w:tc>
          <w:tcPr>
            <w:tcW w:w="5920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Name</w:t>
            </w:r>
          </w:p>
        </w:tc>
      </w:tr>
      <w:tr w:rsidR="00276216" w:rsidRPr="00CA4E40" w:rsidTr="00A40F09">
        <w:tc>
          <w:tcPr>
            <w:tcW w:w="1526" w:type="dxa"/>
            <w:shd w:val="clear" w:color="auto" w:fill="auto"/>
          </w:tcPr>
          <w:p w:rsidR="00276216" w:rsidRPr="00CA4E40" w:rsidRDefault="00276216" w:rsidP="000F0E9A">
            <w:pPr>
              <w:pStyle w:val="ListParagraph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333151</w:t>
            </w:r>
          </w:p>
        </w:tc>
        <w:tc>
          <w:tcPr>
            <w:tcW w:w="2301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2688093</w:t>
            </w:r>
          </w:p>
        </w:tc>
        <w:tc>
          <w:tcPr>
            <w:tcW w:w="5920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Ngoc Kieu Thanh Huynh</w:t>
            </w:r>
          </w:p>
        </w:tc>
      </w:tr>
      <w:tr w:rsidR="00276216" w:rsidRPr="00CA4E40" w:rsidTr="00A40F09">
        <w:tc>
          <w:tcPr>
            <w:tcW w:w="1526" w:type="dxa"/>
            <w:shd w:val="clear" w:color="auto" w:fill="auto"/>
          </w:tcPr>
          <w:p w:rsidR="00276216" w:rsidRDefault="008A05AD" w:rsidP="000F0E9A">
            <w:pPr>
              <w:pStyle w:val="ListParagraph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333188</w:t>
            </w:r>
          </w:p>
        </w:tc>
        <w:tc>
          <w:tcPr>
            <w:tcW w:w="2301" w:type="dxa"/>
            <w:shd w:val="clear" w:color="auto" w:fill="auto"/>
          </w:tcPr>
          <w:p w:rsidR="00276216" w:rsidRPr="000F0E9A" w:rsidRDefault="000F0E9A" w:rsidP="000F0E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0E9A">
              <w:rPr>
                <w:rFonts w:ascii="Calibri" w:hAnsi="Calibri"/>
                <w:color w:val="000000"/>
                <w:sz w:val="22"/>
                <w:szCs w:val="22"/>
              </w:rPr>
              <w:t>2688700</w:t>
            </w:r>
          </w:p>
        </w:tc>
        <w:tc>
          <w:tcPr>
            <w:tcW w:w="5920" w:type="dxa"/>
            <w:shd w:val="clear" w:color="auto" w:fill="auto"/>
          </w:tcPr>
          <w:p w:rsidR="00276216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Bilal Butt</w:t>
            </w:r>
          </w:p>
        </w:tc>
      </w:tr>
      <w:tr w:rsidR="00276216" w:rsidRPr="00CA4E40" w:rsidTr="00A40F09">
        <w:tc>
          <w:tcPr>
            <w:tcW w:w="3827" w:type="dxa"/>
            <w:gridSpan w:val="2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Original ITA1 website URL</w:t>
            </w:r>
          </w:p>
        </w:tc>
        <w:tc>
          <w:tcPr>
            <w:tcW w:w="5920" w:type="dxa"/>
            <w:shd w:val="clear" w:color="auto" w:fill="auto"/>
          </w:tcPr>
          <w:p w:rsidR="00276216" w:rsidRPr="00CA4E40" w:rsidRDefault="00E70E93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hyperlink r:id="rId6" w:history="1">
              <w:r w:rsidR="000F0E9A" w:rsidRPr="005552FE">
                <w:rPr>
                  <w:rStyle w:val="Hyperlink"/>
                  <w:rFonts w:ascii="Cambria" w:hAnsi="Cambria" w:cs="Arial"/>
                  <w:sz w:val="24"/>
                  <w:szCs w:val="24"/>
                  <w:lang w:val="en-GB"/>
                </w:rPr>
                <w:t>http://athena.fhict.nl/users/i333151/ITA1_Backup/index.html</w:t>
              </w:r>
            </w:hyperlink>
            <w:r w:rsidR="000F0E9A">
              <w:rPr>
                <w:rFonts w:ascii="Cambria" w:hAnsi="Cambria" w:cs="Arial"/>
                <w:sz w:val="24"/>
                <w:szCs w:val="24"/>
                <w:lang w:val="en-GB"/>
              </w:rPr>
              <w:t xml:space="preserve"> </w:t>
            </w:r>
          </w:p>
        </w:tc>
      </w:tr>
      <w:tr w:rsidR="00276216" w:rsidRPr="00CA4E40" w:rsidTr="00A40F09">
        <w:tc>
          <w:tcPr>
            <w:tcW w:w="3827" w:type="dxa"/>
            <w:gridSpan w:val="2"/>
            <w:shd w:val="clear" w:color="auto" w:fill="auto"/>
          </w:tcPr>
          <w:p w:rsidR="00276216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New ITA2 website URL</w:t>
            </w:r>
          </w:p>
        </w:tc>
        <w:bookmarkStart w:id="0" w:name="_GoBack"/>
        <w:bookmarkEnd w:id="0"/>
        <w:tc>
          <w:tcPr>
            <w:tcW w:w="5920" w:type="dxa"/>
            <w:shd w:val="clear" w:color="auto" w:fill="auto"/>
          </w:tcPr>
          <w:p w:rsidR="00276216" w:rsidRPr="00CA4E40" w:rsidRDefault="00E70E93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fldChar w:fldCharType="begin"/>
            </w:r>
            <w:r>
              <w:rPr>
                <w:rFonts w:ascii="Cambria" w:hAnsi="Cambria" w:cs="Arial"/>
                <w:sz w:val="24"/>
                <w:szCs w:val="24"/>
                <w:lang w:val="en-GB"/>
              </w:rPr>
              <w:instrText xml:space="preserve"> HYPERLINK "</w:instrText>
            </w:r>
            <w:r w:rsidRPr="00E70E93">
              <w:rPr>
                <w:rFonts w:ascii="Cambria" w:hAnsi="Cambria" w:cs="Arial"/>
                <w:sz w:val="24"/>
                <w:szCs w:val="24"/>
                <w:lang w:val="en-GB"/>
              </w:rPr>
              <w:instrText>http://athena.fhict.nl/users/i333151/ITA2Website/index.php</w:instrText>
            </w:r>
            <w:r>
              <w:rPr>
                <w:rFonts w:ascii="Cambria" w:hAnsi="Cambria" w:cs="Arial"/>
                <w:sz w:val="24"/>
                <w:szCs w:val="24"/>
                <w:lang w:val="en-GB"/>
              </w:rPr>
              <w:instrText xml:space="preserve">" </w:instrText>
            </w:r>
            <w:r>
              <w:rPr>
                <w:rFonts w:ascii="Cambria" w:hAnsi="Cambria" w:cs="Arial"/>
                <w:sz w:val="24"/>
                <w:szCs w:val="24"/>
                <w:lang w:val="en-GB"/>
              </w:rPr>
              <w:fldChar w:fldCharType="separate"/>
            </w:r>
            <w:r w:rsidRPr="00661FB0">
              <w:rPr>
                <w:rStyle w:val="Hyperlink"/>
                <w:rFonts w:ascii="Cambria" w:hAnsi="Cambria" w:cs="Arial"/>
                <w:sz w:val="24"/>
                <w:szCs w:val="24"/>
                <w:lang w:val="en-GB"/>
              </w:rPr>
              <w:t>http://athena.fhict.nl/users/i333151/ITA2Website/index.php</w:t>
            </w:r>
            <w:r>
              <w:rPr>
                <w:rFonts w:ascii="Cambria" w:hAnsi="Cambria" w:cs="Arial"/>
                <w:sz w:val="24"/>
                <w:szCs w:val="24"/>
                <w:lang w:val="en-GB"/>
              </w:rPr>
              <w:fldChar w:fldCharType="end"/>
            </w:r>
            <w:r w:rsidR="000F0E9A">
              <w:rPr>
                <w:rFonts w:ascii="Cambria" w:hAnsi="Cambria" w:cs="Arial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276216" w:rsidRDefault="00276216" w:rsidP="00276216">
      <w:pPr>
        <w:pStyle w:val="ListParagraph"/>
        <w:ind w:left="880"/>
        <w:rPr>
          <w:rFonts w:ascii="Cambria" w:hAnsi="Cambria" w:cs="Arial"/>
          <w:sz w:val="24"/>
          <w:szCs w:val="24"/>
          <w:lang w:val="en-GB"/>
        </w:rPr>
      </w:pPr>
    </w:p>
    <w:p w:rsidR="00276216" w:rsidRPr="004474B4" w:rsidRDefault="00276216" w:rsidP="00276216">
      <w:pPr>
        <w:pStyle w:val="ListParagraph"/>
        <w:ind w:left="880"/>
        <w:rPr>
          <w:rFonts w:ascii="Cambria" w:hAnsi="Cambria" w:cs="Arial"/>
          <w:sz w:val="24"/>
          <w:szCs w:val="24"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4584"/>
        <w:gridCol w:w="4311"/>
      </w:tblGrid>
      <w:tr w:rsidR="00276216" w:rsidRPr="00CA4E40" w:rsidTr="00A40F09">
        <w:tc>
          <w:tcPr>
            <w:tcW w:w="852" w:type="dxa"/>
            <w:shd w:val="clear" w:color="auto" w:fill="BFBFBF" w:themeFill="background1" w:themeFillShade="BF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ReqID</w:t>
            </w:r>
          </w:p>
        </w:tc>
        <w:tc>
          <w:tcPr>
            <w:tcW w:w="4584" w:type="dxa"/>
            <w:shd w:val="clear" w:color="auto" w:fill="BFBFBF" w:themeFill="background1" w:themeFillShade="BF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Functional Requirement</w:t>
            </w:r>
          </w:p>
        </w:tc>
        <w:tc>
          <w:tcPr>
            <w:tcW w:w="4311" w:type="dxa"/>
            <w:shd w:val="clear" w:color="auto" w:fill="BFBFBF" w:themeFill="background1" w:themeFillShade="BF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Where on your original website it will appear, and what kind of information it will show/ask?</w:t>
            </w:r>
          </w:p>
        </w:tc>
      </w:tr>
      <w:tr w:rsidR="00276216" w:rsidRPr="00CA4E40" w:rsidTr="00A40F09">
        <w:tc>
          <w:tcPr>
            <w:tcW w:w="9747" w:type="dxa"/>
            <w:gridSpan w:val="3"/>
          </w:tcPr>
          <w:p w:rsidR="00276216" w:rsidRPr="00CA4E40" w:rsidRDefault="00276216" w:rsidP="00A40F09">
            <w:pPr>
              <w:jc w:val="center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  <w:t>MUST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visitor of your site will  be able to register as a new user (creating new user account) 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br/>
              <w:t>Information is processed by PHP script and stored in database</w:t>
            </w:r>
          </w:p>
        </w:tc>
        <w:tc>
          <w:tcPr>
            <w:tcW w:w="4311" w:type="dxa"/>
            <w:shd w:val="clear" w:color="auto" w:fill="auto"/>
          </w:tcPr>
          <w:p w:rsidR="001D4E21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Homepage will have login/sign up feature to allow users to register. </w:t>
            </w:r>
            <w:r w:rsidR="00661F3F">
              <w:rPr>
                <w:rFonts w:ascii="Arial" w:hAnsi="Arial" w:cs="Arial"/>
                <w:b/>
              </w:rPr>
              <w:t>This could be place in the right corner of the website.</w:t>
            </w:r>
          </w:p>
          <w:p w:rsidR="00276216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SignUp Info Requirements: user’s name, email and password</w:t>
            </w:r>
          </w:p>
          <w:p w:rsidR="001D4E21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Login Info: user email and password</w:t>
            </w:r>
          </w:p>
          <w:p w:rsidR="001D4E21" w:rsidRPr="00CA4E40" w:rsidRDefault="001D4E21" w:rsidP="001D4E21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information will be kept and stored in MySql database.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One or more pages will only be visible to logged in users (Describe what kind of page?) 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Users will have a personal page with their personal information and a list of events on the website that they have shown an interest in.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pages only visible to logged in users, should be accessible by menu items. These items become visible when user logged in successful.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D021A3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When user logs in his/her index page corner buttons change to menu and sign out. The user can access his own personal information and favorite events page via the menu item button.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Specific information about a visitor is shown when he returns to the site, whether logged in or not.</w:t>
            </w:r>
            <w:r>
              <w:rPr>
                <w:rFonts w:ascii="Arial" w:hAnsi="Arial" w:cs="Arial"/>
                <w:b/>
              </w:rPr>
              <w:br/>
              <w:t>e.g. Name of visitor, number of visits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br/>
              <w:t>(Functionality implemented with ‘Cookies’)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D021A3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 the personal page the user gets a welcome message with his/her name, the last time he/she visited the website and the date they signed up.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visitor of your site can post information to your server that is stored in a database. (describe what kind of info)</w:t>
            </w:r>
          </w:p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e.g. forum, feedback on your site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A736FA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visitor can leave comments in the contact page that are sent to the database</w:t>
            </w:r>
            <w:r w:rsidR="006F1144">
              <w:rPr>
                <w:rFonts w:ascii="Arial" w:hAnsi="Arial" w:cs="Arial"/>
                <w:b/>
              </w:rPr>
              <w:t xml:space="preserve">. Information in that section will be related to feedback for the website as well as the events they visit. </w:t>
            </w:r>
          </w:p>
        </w:tc>
      </w:tr>
      <w:tr w:rsidR="00276216" w:rsidRPr="00CA4E40" w:rsidTr="00A40F09">
        <w:tc>
          <w:tcPr>
            <w:tcW w:w="9747" w:type="dxa"/>
            <w:gridSpan w:val="3"/>
          </w:tcPr>
          <w:p w:rsidR="00276216" w:rsidRPr="00CA4E40" w:rsidRDefault="00276216" w:rsidP="00A40F09">
            <w:pPr>
              <w:jc w:val="center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br/>
              <w:t>SHOULD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user can enter information on one page which is taken over to another page.</w:t>
            </w:r>
          </w:p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e.g. If you order a product and go to the shopping basket, the product is still there</w:t>
            </w:r>
          </w:p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 this case ‘Session’ technique is used to persist the data.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CE23FC" w:rsidP="00CE23FC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User’s information about their favorite events for them will remain in their personal/favorite events page. That data for each user will be stored in the database.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When a user has registered successful a confirmation e-mail is sent to the provided e-mail address.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5F37A3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Will send email to users when they register to confirm their registration.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Information that was sent to your server and stored in the database can be changed or deleted (describe also what kind of info you are acting on)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3E466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Information related to user’s favorite events and personal information. 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Dynamic update of menu with JQuery after login.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500F33" w:rsidP="00500F33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After user login, the left corner of the website’s header will be changed into the icon of logged in user.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logged in visitor can Upload file(s) to server via a form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AF4449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logged in visitor can Download files which were uploaded to the server.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AF4449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AF4449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4584" w:type="dxa"/>
            <w:shd w:val="clear" w:color="auto" w:fill="auto"/>
          </w:tcPr>
          <w:p w:rsidR="00276216" w:rsidRDefault="00B92727" w:rsidP="00B9272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Our proposals idea: w</w:t>
            </w:r>
            <w:r w:rsidR="00500F33">
              <w:rPr>
                <w:rFonts w:ascii="Arial" w:hAnsi="Arial" w:cs="Arial"/>
                <w:b/>
              </w:rPr>
              <w:t>ebsite</w:t>
            </w:r>
            <w:r w:rsidR="00AF4449">
              <w:rPr>
                <w:rFonts w:ascii="Arial" w:hAnsi="Arial" w:cs="Arial"/>
                <w:b/>
              </w:rPr>
              <w:t xml:space="preserve"> can store information in database about the number of people interested in the different events in order to help future organizers of events with managing the capacity of their events.</w:t>
            </w:r>
          </w:p>
        </w:tc>
        <w:tc>
          <w:tcPr>
            <w:tcW w:w="4311" w:type="dxa"/>
            <w:shd w:val="clear" w:color="auto" w:fill="auto"/>
          </w:tcPr>
          <w:p w:rsidR="00B92727" w:rsidRPr="00CA4E40" w:rsidRDefault="00B92727" w:rsidP="00B9272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The database could keep track the number of visitors interesting with different events. This figure can be calculate by how many visitors choose these events as their favorite events. </w:t>
            </w:r>
          </w:p>
        </w:tc>
      </w:tr>
    </w:tbl>
    <w:p w:rsidR="00D35D11" w:rsidRDefault="00D35D11"/>
    <w:sectPr w:rsidR="00D3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156AA"/>
    <w:multiLevelType w:val="hybridMultilevel"/>
    <w:tmpl w:val="24289368"/>
    <w:lvl w:ilvl="0" w:tplc="D9B21FB8">
      <w:numFmt w:val="bullet"/>
      <w:lvlText w:val="-"/>
      <w:lvlJc w:val="left"/>
      <w:pPr>
        <w:ind w:left="72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4F"/>
    <w:rsid w:val="0005024F"/>
    <w:rsid w:val="000F0E9A"/>
    <w:rsid w:val="001D4E21"/>
    <w:rsid w:val="0021135E"/>
    <w:rsid w:val="00276216"/>
    <w:rsid w:val="003E4661"/>
    <w:rsid w:val="00500F33"/>
    <w:rsid w:val="005F37A3"/>
    <w:rsid w:val="00661F3F"/>
    <w:rsid w:val="006F1144"/>
    <w:rsid w:val="008A05AD"/>
    <w:rsid w:val="00A736FA"/>
    <w:rsid w:val="00AF4449"/>
    <w:rsid w:val="00B92727"/>
    <w:rsid w:val="00CE23FC"/>
    <w:rsid w:val="00D021A3"/>
    <w:rsid w:val="00D35D11"/>
    <w:rsid w:val="00E70E93"/>
    <w:rsid w:val="00E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A2CCE-3E26-4B16-A58E-4DF0959A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216"/>
  </w:style>
  <w:style w:type="paragraph" w:styleId="Heading1">
    <w:name w:val="heading 1"/>
    <w:basedOn w:val="Normal"/>
    <w:next w:val="Normal"/>
    <w:link w:val="Heading1Char"/>
    <w:uiPriority w:val="9"/>
    <w:qFormat/>
    <w:rsid w:val="0027621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21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2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2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2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2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2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2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2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21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21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21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21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21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21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21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21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621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762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21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21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621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6216"/>
    <w:rPr>
      <w:b/>
      <w:bCs/>
    </w:rPr>
  </w:style>
  <w:style w:type="character" w:styleId="Emphasis">
    <w:name w:val="Emphasis"/>
    <w:basedOn w:val="DefaultParagraphFont"/>
    <w:uiPriority w:val="20"/>
    <w:qFormat/>
    <w:rsid w:val="00276216"/>
    <w:rPr>
      <w:i/>
      <w:iCs/>
    </w:rPr>
  </w:style>
  <w:style w:type="paragraph" w:styleId="NoSpacing">
    <w:name w:val="No Spacing"/>
    <w:uiPriority w:val="1"/>
    <w:qFormat/>
    <w:rsid w:val="002762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621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21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21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21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762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62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62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621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621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F0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thena.fhict.nl/users/i333151/ITA1_Backu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92581-BEC0-4A8D-98C6-4D41FAA6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Thanh Hnk</cp:lastModifiedBy>
  <cp:revision>16</cp:revision>
  <dcterms:created xsi:type="dcterms:W3CDTF">2015-11-21T13:48:00Z</dcterms:created>
  <dcterms:modified xsi:type="dcterms:W3CDTF">2015-11-30T20:20:00Z</dcterms:modified>
</cp:coreProperties>
</file>