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hAnsi="Times New Roman" w:cs="Times New Roman"/>
          <w:color w:val="000000"/>
        </w:rPr>
      </w:pPr>
    </w:p>
    <w:p w:rsidR="0001784F" w:rsidRPr="00032AF2" w:rsidRDefault="005B5A55" w:rsidP="00032AF2">
      <w:pPr>
        <w:pStyle w:val="Heading1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bookmarkStart w:id="0" w:name="_GoBack"/>
      <w:bookmarkEnd w:id="0"/>
      <w:r w:rsidRPr="00032AF2">
        <w:rPr>
          <w:rFonts w:ascii="Times New Roman" w:eastAsia="Google Sans" w:hAnsi="Times New Roman" w:cs="Times New Roman"/>
          <w:color w:val="1B1C1D"/>
        </w:rPr>
        <w:t xml:space="preserve">AI Chat Agent: 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5B5A55" w:rsidP="00032AF2">
      <w:pPr>
        <w:pStyle w:val="Heading2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t>I. Executive Summary: High-Performance RAG System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5B5A55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 Text" w:hAnsi="Times New Roman" w:cs="Times New Roman"/>
          <w:color w:val="1B1C1D"/>
        </w:rPr>
      </w:pPr>
      <w:r w:rsidRPr="00032AF2">
        <w:rPr>
          <w:rFonts w:ascii="Times New Roman" w:eastAsia="Google Sans Text" w:hAnsi="Times New Roman" w:cs="Times New Roman"/>
          <w:color w:val="1B1C1D"/>
        </w:rPr>
        <w:t>This project delivers a fully operational Generative AI Chat Agent based on a modular, decoupled architecture leveraging Retrieval-Augmented Generation (RAG). All core requirements</w:t>
      </w:r>
      <w:r w:rsidR="00032AF2">
        <w:rPr>
          <w:rFonts w:ascii="Times New Roman" w:eastAsia="Google Sans Text" w:hAnsi="Times New Roman" w:cs="Times New Roman"/>
          <w:color w:val="1B1C1D"/>
        </w:rPr>
        <w:t xml:space="preserve"> 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including support for PDF, TXT, and MD files, integration with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LangGraph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fo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r state management, FAISS for high-speed indexing, and deployment via a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FastAPI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backend—have been fulfilled.</w:t>
      </w:r>
    </w:p>
    <w:p w:rsidR="0001784F" w:rsidRPr="00032AF2" w:rsidRDefault="005B5A55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 Text" w:hAnsi="Times New Roman" w:cs="Times New Roman"/>
          <w:color w:val="1B1C1D"/>
        </w:rPr>
      </w:pPr>
      <w:r w:rsidRPr="00032AF2">
        <w:rPr>
          <w:rFonts w:ascii="Times New Roman" w:eastAsia="Google Sans Text" w:hAnsi="Times New Roman" w:cs="Times New Roman"/>
          <w:color w:val="1B1C1D"/>
        </w:rPr>
        <w:t>The architecture is built on a Service Layer (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FastAPI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>) decoupled from the Core Agent Layer (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LangGraph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>). This strict separation ensures robust perfo</w:t>
      </w:r>
      <w:r w:rsidRPr="00032AF2">
        <w:rPr>
          <w:rFonts w:ascii="Times New Roman" w:eastAsia="Google Sans Text" w:hAnsi="Times New Roman" w:cs="Times New Roman"/>
          <w:color w:val="1B1C1D"/>
        </w:rPr>
        <w:t>rmance, scalability, and seamless integration into existing enterprise environments, as the intelligence core can be consumed via a stable, high-throughput API.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 Text" w:hAnsi="Times New Roman" w:cs="Times New Roman"/>
          <w:color w:val="1B1C1D"/>
        </w:rPr>
      </w:pPr>
    </w:p>
    <w:p w:rsidR="0001784F" w:rsidRPr="00032AF2" w:rsidRDefault="005B5A55" w:rsidP="00032AF2">
      <w:pPr>
        <w:pStyle w:val="Heading2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t>II. System Architecture and Design Rationale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5B5A55" w:rsidP="00032A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Google Sans Text" w:hAnsi="Times New Roman" w:cs="Times New Roman"/>
          <w:color w:val="1B1C1D"/>
        </w:rPr>
      </w:pPr>
      <w:r w:rsidRPr="00032AF2">
        <w:rPr>
          <w:rFonts w:ascii="Times New Roman" w:eastAsia="Google Sans Text" w:hAnsi="Times New Roman" w:cs="Times New Roman"/>
          <w:color w:val="1B1C1D"/>
        </w:rPr>
        <w:t>The system operates on a three-layer model desig</w:t>
      </w:r>
      <w:r w:rsidRPr="00032AF2">
        <w:rPr>
          <w:rFonts w:ascii="Times New Roman" w:eastAsia="Google Sans Text" w:hAnsi="Times New Roman" w:cs="Times New Roman"/>
          <w:color w:val="1B1C1D"/>
        </w:rPr>
        <w:t>ned for separation of concerns and maintainability:</w:t>
      </w:r>
    </w:p>
    <w:p w:rsidR="0001784F" w:rsidRPr="00032AF2" w:rsidRDefault="005B5A55" w:rsidP="00032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b/>
          <w:color w:val="1B1C1D"/>
        </w:rPr>
        <w:t>Presentation Layer (</w:t>
      </w:r>
      <w:proofErr w:type="spellStart"/>
      <w:r w:rsidRPr="00032AF2">
        <w:rPr>
          <w:rFonts w:ascii="Times New Roman" w:eastAsia="Google Sans Text" w:hAnsi="Times New Roman" w:cs="Times New Roman"/>
          <w:b/>
          <w:color w:val="1B1C1D"/>
        </w:rPr>
        <w:t>Streamlit</w:t>
      </w:r>
      <w:proofErr w:type="spellEnd"/>
      <w:r w:rsidRPr="00032AF2">
        <w:rPr>
          <w:rFonts w:ascii="Times New Roman" w:eastAsia="Google Sans Text" w:hAnsi="Times New Roman" w:cs="Times New Roman"/>
          <w:b/>
          <w:color w:val="1B1C1D"/>
        </w:rPr>
        <w:t>):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Handles user interface, file upload mechanism, and displaying responses.</w:t>
      </w:r>
    </w:p>
    <w:p w:rsidR="0001784F" w:rsidRPr="00032AF2" w:rsidRDefault="005B5A55" w:rsidP="00032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b/>
          <w:color w:val="1B1C1D"/>
        </w:rPr>
        <w:t>Service Layer (</w:t>
      </w:r>
      <w:proofErr w:type="spellStart"/>
      <w:r w:rsidRPr="00032AF2">
        <w:rPr>
          <w:rFonts w:ascii="Times New Roman" w:eastAsia="Google Sans Text" w:hAnsi="Times New Roman" w:cs="Times New Roman"/>
          <w:b/>
          <w:color w:val="1B1C1D"/>
        </w:rPr>
        <w:t>FastAPI</w:t>
      </w:r>
      <w:proofErr w:type="spellEnd"/>
      <w:r w:rsidRPr="00032AF2">
        <w:rPr>
          <w:rFonts w:ascii="Times New Roman" w:eastAsia="Google Sans Text" w:hAnsi="Times New Roman" w:cs="Times New Roman"/>
          <w:b/>
          <w:color w:val="1B1C1D"/>
        </w:rPr>
        <w:t>):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Acts as the high-throughput, low-latency API gateway. It manages request validation, file handling, and delegates execution to the Core Agent.</w:t>
      </w:r>
    </w:p>
    <w:p w:rsidR="0001784F" w:rsidRPr="00032AF2" w:rsidRDefault="005B5A55" w:rsidP="00032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b/>
          <w:color w:val="1B1C1D"/>
        </w:rPr>
        <w:t>Core Agent Layer (</w:t>
      </w:r>
      <w:proofErr w:type="spellStart"/>
      <w:r w:rsidRPr="00032AF2">
        <w:rPr>
          <w:rFonts w:ascii="Times New Roman" w:eastAsia="Google Sans Text" w:hAnsi="Times New Roman" w:cs="Times New Roman"/>
          <w:b/>
          <w:color w:val="1B1C1D"/>
        </w:rPr>
        <w:t>LangGraph</w:t>
      </w:r>
      <w:proofErr w:type="spellEnd"/>
      <w:r w:rsidRPr="00032AF2">
        <w:rPr>
          <w:rFonts w:ascii="Times New Roman" w:eastAsia="Google Sans Text" w:hAnsi="Times New Roman" w:cs="Times New Roman"/>
          <w:b/>
          <w:color w:val="1B1C1D"/>
        </w:rPr>
        <w:t>, RAG Components):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Contains the stateful logic, document processing pipeline, vector </w:t>
      </w:r>
      <w:r w:rsidRPr="00032AF2">
        <w:rPr>
          <w:rFonts w:ascii="Times New Roman" w:eastAsia="Google Sans Text" w:hAnsi="Times New Roman" w:cs="Times New Roman"/>
          <w:color w:val="1B1C1D"/>
        </w:rPr>
        <w:t>store, and LLM generation step.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Times New Roman" w:eastAsia="Google Sans Text" w:hAnsi="Times New Roman" w:cs="Times New Roman"/>
          <w:color w:val="1B1C1D"/>
        </w:rPr>
      </w:pPr>
    </w:p>
    <w:p w:rsidR="0001784F" w:rsidRPr="00032AF2" w:rsidRDefault="005B5A55" w:rsidP="00032AF2">
      <w:pPr>
        <w:pStyle w:val="Heading3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lastRenderedPageBreak/>
        <w:t>Technology Stack Justification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Google Sans" w:hAnsi="Times New Roman" w:cs="Times New Roman"/>
          <w:color w:val="1B1C1D"/>
        </w:rPr>
      </w:pPr>
    </w:p>
    <w:tbl>
      <w:tblPr>
        <w:tblStyle w:val="a"/>
        <w:tblW w:w="1000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5325"/>
      </w:tblGrid>
      <w:tr w:rsidR="0001784F" w:rsidRPr="00032AF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Component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Layer</w:t>
            </w:r>
          </w:p>
        </w:tc>
        <w:tc>
          <w:tcPr>
            <w:tcW w:w="5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Description</w:t>
            </w:r>
          </w:p>
        </w:tc>
      </w:tr>
      <w:tr w:rsidR="0001784F" w:rsidRPr="00032AF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b/>
                <w:color w:val="1B1C1D"/>
              </w:rPr>
            </w:pPr>
            <w:proofErr w:type="spellStart"/>
            <w:r w:rsidRPr="00032AF2">
              <w:rPr>
                <w:rFonts w:ascii="Times New Roman" w:eastAsia="Google Sans Text" w:hAnsi="Times New Roman" w:cs="Times New Roman"/>
                <w:b/>
                <w:color w:val="1B1C1D"/>
              </w:rPr>
              <w:t>FastAPI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Service</w:t>
            </w:r>
          </w:p>
        </w:tc>
        <w:tc>
          <w:tcPr>
            <w:tcW w:w="5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 xml:space="preserve">Selected for superior performance (among the fastest Python frameworks) and robust data handling. Automatically enforces data validation and adheres to the </w:t>
            </w:r>
            <w:proofErr w:type="spellStart"/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OpenAPI</w:t>
            </w:r>
            <w:proofErr w:type="spellEnd"/>
            <w:r w:rsidRPr="00032AF2">
              <w:rPr>
                <w:rFonts w:ascii="Times New Roman" w:eastAsia="Google Sans Text" w:hAnsi="Times New Roman" w:cs="Times New Roman"/>
                <w:color w:val="1B1C1D"/>
              </w:rPr>
              <w:t xml:space="preserve"> standard, generating built-in documentation.</w:t>
            </w:r>
          </w:p>
        </w:tc>
      </w:tr>
      <w:tr w:rsidR="0001784F" w:rsidRPr="00032AF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b/>
                <w:color w:val="1B1C1D"/>
              </w:rPr>
            </w:pPr>
            <w:proofErr w:type="spellStart"/>
            <w:r w:rsidRPr="00032AF2">
              <w:rPr>
                <w:rFonts w:ascii="Times New Roman" w:eastAsia="Google Sans Text" w:hAnsi="Times New Roman" w:cs="Times New Roman"/>
                <w:b/>
                <w:color w:val="1B1C1D"/>
              </w:rPr>
              <w:t>LangGraph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Core Agent</w:t>
            </w:r>
          </w:p>
        </w:tc>
        <w:tc>
          <w:tcPr>
            <w:tcW w:w="5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 xml:space="preserve">Provides a professional, </w:t>
            </w: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low-level framework for building durable, stateful, and long-running agents. Its foundation enables seamless integration of complex agent trajectories, such as conditional routing or self-correction, in future iterations.</w:t>
            </w:r>
          </w:p>
        </w:tc>
      </w:tr>
      <w:tr w:rsidR="0001784F" w:rsidRPr="00032AF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b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b/>
                <w:color w:val="1B1C1D"/>
              </w:rPr>
              <w:t>FAISS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Core Agent</w:t>
            </w:r>
          </w:p>
        </w:tc>
        <w:tc>
          <w:tcPr>
            <w:tcW w:w="5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Critical for sca</w:t>
            </w: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lability and efficiency. Utilizes optimized algorithms for lightning-fast similarity search, capable of handling datasets scaling into billions of vectors. Supports local persistence to avoid costly re-embedding.</w:t>
            </w:r>
          </w:p>
        </w:tc>
      </w:tr>
      <w:tr w:rsidR="0001784F" w:rsidRPr="00032AF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b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b/>
                <w:color w:val="1B1C1D"/>
              </w:rPr>
              <w:t>BGE (v1.5)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Core Agent</w:t>
            </w:r>
          </w:p>
        </w:tc>
        <w:tc>
          <w:tcPr>
            <w:tcW w:w="5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State-of-the-art dense retrieval model for RAG. Transforms text into a high-fidelity 384-dimensional vector. Ensures semantically accurate retrieval through improved similarity distribution.</w:t>
            </w:r>
          </w:p>
        </w:tc>
      </w:tr>
    </w:tbl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 Text" w:hAnsi="Times New Roman" w:cs="Times New Roman"/>
          <w:color w:val="575B5F"/>
          <w:sz w:val="24"/>
          <w:szCs w:val="24"/>
          <w:vertAlign w:val="superscript"/>
        </w:rPr>
      </w:pPr>
    </w:p>
    <w:p w:rsidR="0001784F" w:rsidRPr="00032AF2" w:rsidRDefault="005B5A55" w:rsidP="00032AF2">
      <w:pPr>
        <w:pStyle w:val="Heading2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t>III. The RAG Pipeline Implementation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5B5A55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 Text" w:hAnsi="Times New Roman" w:cs="Times New Roman"/>
          <w:color w:val="1B1C1D"/>
        </w:rPr>
      </w:pPr>
      <w:r w:rsidRPr="00032AF2">
        <w:rPr>
          <w:rFonts w:ascii="Times New Roman" w:eastAsia="Google Sans Text" w:hAnsi="Times New Roman" w:cs="Times New Roman"/>
          <w:color w:val="1B1C1D"/>
        </w:rPr>
        <w:t>The RAG pipeline manages document ingestion, transformation, and indexing, forming the knowledge base.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 Text" w:hAnsi="Times New Roman" w:cs="Times New Roman"/>
          <w:color w:val="1B1C1D"/>
        </w:rPr>
      </w:pPr>
    </w:p>
    <w:p w:rsidR="0001784F" w:rsidRPr="00032AF2" w:rsidRDefault="005B5A55" w:rsidP="00032AF2">
      <w:pPr>
        <w:pStyle w:val="Heading3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t>A. Document Ingestion and Segmentation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5B5A55" w:rsidP="00032A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b/>
          <w:color w:val="1B1C1D"/>
        </w:rPr>
        <w:t>Loaders: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Specialized loaders are used for optimal text extraction: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PyPDFLoader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,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TextLoader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, and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UnstructuredMarkdownLoader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>.</w:t>
      </w:r>
    </w:p>
    <w:p w:rsidR="0001784F" w:rsidRPr="00032AF2" w:rsidRDefault="005B5A55" w:rsidP="00032A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b/>
          <w:color w:val="1B1C1D"/>
        </w:rPr>
        <w:t>Chunking Strategy: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The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RecursiveCharacterTextSplitter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is configured with a 1000-character segment size and a 200-character overlap.</w:t>
      </w:r>
    </w:p>
    <w:p w:rsidR="0001784F" w:rsidRPr="00032AF2" w:rsidRDefault="005B5A55" w:rsidP="00032A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b/>
          <w:color w:val="1B1C1D"/>
        </w:rPr>
        <w:t>1000 Chars: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Provides high contextual density for the LLM to synthesize comprehensive answers.</w:t>
      </w:r>
    </w:p>
    <w:p w:rsidR="0001784F" w:rsidRPr="00032AF2" w:rsidRDefault="005B5A55" w:rsidP="00032A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b/>
          <w:color w:val="1B1C1D"/>
        </w:rPr>
        <w:t>200 Overlap: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A technical buffer that ensures semantic continuity, mitigating the risk of critical context being fragmented at chunk boundaries.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Times New Roman" w:eastAsia="Google Sans Text" w:hAnsi="Times New Roman" w:cs="Times New Roman"/>
          <w:color w:val="1B1C1D"/>
        </w:rPr>
      </w:pPr>
    </w:p>
    <w:p w:rsidR="0001784F" w:rsidRPr="00032AF2" w:rsidRDefault="005B5A55" w:rsidP="00032AF2">
      <w:pPr>
        <w:pStyle w:val="Heading3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t xml:space="preserve">B. Embedding and </w:t>
      </w:r>
      <w:r w:rsidRPr="00032AF2">
        <w:rPr>
          <w:rFonts w:ascii="Times New Roman" w:eastAsia="Google Sans" w:hAnsi="Times New Roman" w:cs="Times New Roman"/>
          <w:color w:val="1B1C1D"/>
        </w:rPr>
        <w:t>Indexing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5B5A55" w:rsidP="00032A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b/>
          <w:color w:val="1B1C1D"/>
        </w:rPr>
        <w:t>Embedding Model: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The BAAI/bge-small-en-v1.5 model generates 384-dimensional vectors for text representation.</w:t>
      </w:r>
      <w:r w:rsidRPr="00032AF2">
        <w:rPr>
          <w:rFonts w:ascii="Times New Roman" w:eastAsia="Google Sans Text" w:hAnsi="Times New Roman" w:cs="Times New Roman"/>
          <w:color w:val="575B5F"/>
          <w:sz w:val="24"/>
          <w:szCs w:val="24"/>
          <w:vertAlign w:val="superscript"/>
        </w:rPr>
        <w:t>7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Embeddings are explicitly normalized (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normalize_embeddings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>=True) for precise cosine similarity comparison.</w:t>
      </w:r>
    </w:p>
    <w:p w:rsidR="0001784F" w:rsidRPr="00032AF2" w:rsidRDefault="005B5A55" w:rsidP="00032A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b/>
          <w:color w:val="1B1C1D"/>
        </w:rPr>
        <w:t>FAISS Persistence: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The vector store is persisted locally (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faiss_</w:t>
      </w:r>
      <w:proofErr w:type="gramStart"/>
      <w:r w:rsidRPr="00032AF2">
        <w:rPr>
          <w:rFonts w:ascii="Times New Roman" w:eastAsia="Google Sans Text" w:hAnsi="Times New Roman" w:cs="Times New Roman"/>
          <w:color w:val="1B1C1D"/>
        </w:rPr>
        <w:t>index.save</w:t>
      </w:r>
      <w:proofErr w:type="gramEnd"/>
      <w:r w:rsidRPr="00032AF2">
        <w:rPr>
          <w:rFonts w:ascii="Times New Roman" w:eastAsia="Google Sans Text" w:hAnsi="Times New Roman" w:cs="Times New Roman"/>
          <w:color w:val="1B1C1D"/>
        </w:rPr>
        <w:t>_local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(...)) upon index creation. The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Load_Docs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utility checks for pre-existing indices, loading them directly if found. This feature eliminates the computational cost of regenerating embeddings durin</w:t>
      </w:r>
      <w:r w:rsidRPr="00032AF2">
        <w:rPr>
          <w:rFonts w:ascii="Times New Roman" w:eastAsia="Google Sans Text" w:hAnsi="Times New Roman" w:cs="Times New Roman"/>
          <w:color w:val="1B1C1D"/>
        </w:rPr>
        <w:t>g subsequent runs, ensuring operational efficiency.</w:t>
      </w:r>
      <w:r w:rsidRPr="00032AF2">
        <w:rPr>
          <w:rFonts w:ascii="Times New Roman" w:eastAsia="Google Sans Text" w:hAnsi="Times New Roman" w:cs="Times New Roman"/>
          <w:color w:val="575B5F"/>
          <w:sz w:val="24"/>
          <w:szCs w:val="24"/>
          <w:vertAlign w:val="superscript"/>
        </w:rPr>
        <w:t>3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Times New Roman" w:eastAsia="Google Sans Text" w:hAnsi="Times New Roman" w:cs="Times New Roman"/>
          <w:color w:val="575B5F"/>
          <w:sz w:val="24"/>
          <w:szCs w:val="24"/>
          <w:vertAlign w:val="superscript"/>
        </w:rPr>
      </w:pPr>
    </w:p>
    <w:p w:rsidR="0001784F" w:rsidRPr="00032AF2" w:rsidRDefault="005B5A55" w:rsidP="00032AF2">
      <w:pPr>
        <w:pStyle w:val="Heading2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t xml:space="preserve">IV. Agent Orchestration via </w:t>
      </w:r>
      <w:proofErr w:type="spellStart"/>
      <w:r w:rsidRPr="00032AF2">
        <w:rPr>
          <w:rFonts w:ascii="Times New Roman" w:eastAsia="Google Sans" w:hAnsi="Times New Roman" w:cs="Times New Roman"/>
          <w:color w:val="1B1C1D"/>
        </w:rPr>
        <w:t>LangGraph</w:t>
      </w:r>
      <w:proofErr w:type="spellEnd"/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5B5A55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 Text" w:hAnsi="Times New Roman" w:cs="Times New Roman"/>
          <w:color w:val="1B1C1D"/>
        </w:rPr>
      </w:pPr>
      <w:r w:rsidRPr="00032AF2">
        <w:rPr>
          <w:rFonts w:ascii="Times New Roman" w:eastAsia="Google Sans Text" w:hAnsi="Times New Roman" w:cs="Times New Roman"/>
          <w:color w:val="1B1C1D"/>
        </w:rPr>
        <w:lastRenderedPageBreak/>
        <w:t xml:space="preserve">The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LangGraph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framework provides a reliable, stateful execution environment for the RAG process.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 Text" w:hAnsi="Times New Roman" w:cs="Times New Roman"/>
          <w:color w:val="1B1C1D"/>
        </w:rPr>
      </w:pPr>
    </w:p>
    <w:p w:rsidR="0001784F" w:rsidRPr="00032AF2" w:rsidRDefault="005B5A55" w:rsidP="00032AF2">
      <w:pPr>
        <w:pStyle w:val="Heading3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t>A. Agent State Definition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5B5A55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 Text" w:hAnsi="Times New Roman" w:cs="Times New Roman"/>
          <w:color w:val="1B1C1D"/>
        </w:rPr>
      </w:pPr>
      <w:r w:rsidRPr="00032AF2">
        <w:rPr>
          <w:rFonts w:ascii="Times New Roman" w:eastAsia="Google Sans Text" w:hAnsi="Times New Roman" w:cs="Times New Roman"/>
          <w:color w:val="1B1C1D"/>
        </w:rPr>
        <w:t xml:space="preserve">The agent's state is formally defined by the State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TypedDict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>, which rigorously tracks the essential components of the workflow: question, retrieved context (List), and the final answer.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 Text" w:hAnsi="Times New Roman" w:cs="Times New Roman"/>
          <w:color w:val="1B1C1D"/>
        </w:rPr>
      </w:pPr>
    </w:p>
    <w:p w:rsidR="0001784F" w:rsidRPr="00032AF2" w:rsidRDefault="005B5A55" w:rsidP="00032AF2">
      <w:pPr>
        <w:pStyle w:val="Heading3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t>B. Execution Nodes and Flow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5B5A55" w:rsidP="00032A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Google Sans Text" w:hAnsi="Times New Roman" w:cs="Times New Roman"/>
          <w:color w:val="1B1C1D"/>
        </w:rPr>
      </w:pPr>
      <w:r w:rsidRPr="00032AF2">
        <w:rPr>
          <w:rFonts w:ascii="Times New Roman" w:eastAsia="Google Sans Text" w:hAnsi="Times New Roman" w:cs="Times New Roman"/>
          <w:color w:val="1B1C1D"/>
        </w:rPr>
        <w:t>The workflow utilizes two sequential nod</w:t>
      </w:r>
      <w:r w:rsidRPr="00032AF2">
        <w:rPr>
          <w:rFonts w:ascii="Times New Roman" w:eastAsia="Google Sans Text" w:hAnsi="Times New Roman" w:cs="Times New Roman"/>
          <w:color w:val="1B1C1D"/>
        </w:rPr>
        <w:t>es:</w:t>
      </w:r>
    </w:p>
    <w:p w:rsidR="0001784F" w:rsidRPr="00032AF2" w:rsidRDefault="005B5A55" w:rsidP="00032A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proofErr w:type="spellStart"/>
      <w:r w:rsidRPr="00032AF2">
        <w:rPr>
          <w:rFonts w:ascii="Times New Roman" w:eastAsia="Google Sans Text" w:hAnsi="Times New Roman" w:cs="Times New Roman"/>
          <w:b/>
          <w:color w:val="1B1C1D"/>
        </w:rPr>
        <w:t>Retriver</w:t>
      </w:r>
      <w:proofErr w:type="spellEnd"/>
      <w:r w:rsidRPr="00032AF2">
        <w:rPr>
          <w:rFonts w:ascii="Times New Roman" w:eastAsia="Google Sans Text" w:hAnsi="Times New Roman" w:cs="Times New Roman"/>
          <w:b/>
          <w:color w:val="1B1C1D"/>
        </w:rPr>
        <w:t xml:space="preserve"> Node: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Executes a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similarity_search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against the loaded FAISS index based on the user's question, populating the state with relevant document context.</w:t>
      </w:r>
    </w:p>
    <w:p w:rsidR="0001784F" w:rsidRPr="00032AF2" w:rsidRDefault="005B5A55" w:rsidP="00032A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b/>
          <w:color w:val="1B1C1D"/>
        </w:rPr>
        <w:t>Generator Node: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Synthesizes the final response. It is governed by a prescriptive system prompt that strictly mandates using </w:t>
      </w:r>
      <w:r w:rsidRPr="00032AF2">
        <w:rPr>
          <w:rFonts w:ascii="Times New Roman" w:eastAsia="Google Sans Text" w:hAnsi="Times New Roman" w:cs="Times New Roman"/>
          <w:b/>
          <w:color w:val="1B1C1D"/>
        </w:rPr>
        <w:t>only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the provided context. This critical step mitigates hallucination and ensures the generated answer is factually grounded in the source document</w:t>
      </w:r>
      <w:r w:rsidRPr="00032AF2">
        <w:rPr>
          <w:rFonts w:ascii="Times New Roman" w:eastAsia="Google Sans Text" w:hAnsi="Times New Roman" w:cs="Times New Roman"/>
          <w:color w:val="1B1C1D"/>
        </w:rPr>
        <w:t>.</w:t>
      </w:r>
    </w:p>
    <w:p w:rsidR="0001784F" w:rsidRPr="00032AF2" w:rsidRDefault="005B5A55" w:rsidP="00032AF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Times New Roman" w:eastAsia="Google Sans Text" w:hAnsi="Times New Roman" w:cs="Times New Roman"/>
          <w:color w:val="1B1C1D"/>
        </w:rPr>
      </w:pPr>
      <w:r w:rsidRPr="00032AF2">
        <w:rPr>
          <w:rFonts w:ascii="Times New Roman" w:eastAsia="Google Sans Text" w:hAnsi="Times New Roman" w:cs="Times New Roman"/>
          <w:color w:val="1B1C1D"/>
        </w:rPr>
        <w:t xml:space="preserve">The execution flow is linear: </w:t>
      </w:r>
      <w:proofErr w:type="gramStart"/>
      <w:r w:rsidRPr="00032AF2">
        <w:rPr>
          <w:rFonts w:ascii="Times New Roman" w:eastAsia="Google Sans Text" w:hAnsi="Times New Roman" w:cs="Times New Roman"/>
          <w:color w:val="1B1C1D"/>
        </w:rPr>
        <w:t xml:space="preserve">START 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Retriver</w:t>
      </w:r>
      <w:proofErr w:type="spellEnd"/>
      <w:proofErr w:type="gramEnd"/>
      <w:r w:rsidRPr="00032AF2">
        <w:rPr>
          <w:rFonts w:ascii="Times New Roman" w:eastAsia="Google Sans Text" w:hAnsi="Times New Roman" w:cs="Times New Roman"/>
          <w:color w:val="1B1C1D"/>
        </w:rPr>
        <w:t xml:space="preserve">  Generator  END.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 Text" w:hAnsi="Times New Roman" w:cs="Times New Roman"/>
          <w:color w:val="1B1C1D"/>
        </w:rPr>
      </w:pPr>
    </w:p>
    <w:p w:rsidR="0001784F" w:rsidRPr="00032AF2" w:rsidRDefault="005B5A55" w:rsidP="00032AF2">
      <w:pPr>
        <w:pStyle w:val="Heading2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t xml:space="preserve">V. Service Layer Specification: </w:t>
      </w:r>
      <w:proofErr w:type="spellStart"/>
      <w:r w:rsidRPr="00032AF2">
        <w:rPr>
          <w:rFonts w:ascii="Times New Roman" w:eastAsia="Google Sans" w:hAnsi="Times New Roman" w:cs="Times New Roman"/>
          <w:color w:val="1B1C1D"/>
        </w:rPr>
        <w:t>FastAPI</w:t>
      </w:r>
      <w:proofErr w:type="spellEnd"/>
      <w:r w:rsidRPr="00032AF2">
        <w:rPr>
          <w:rFonts w:ascii="Times New Roman" w:eastAsia="Google Sans" w:hAnsi="Times New Roman" w:cs="Times New Roman"/>
          <w:color w:val="1B1C1D"/>
        </w:rPr>
        <w:t xml:space="preserve"> and Presentation Layer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5B5A55" w:rsidP="00032AF2">
      <w:pPr>
        <w:pStyle w:val="Heading3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t xml:space="preserve">A. </w:t>
      </w:r>
      <w:proofErr w:type="spellStart"/>
      <w:r w:rsidRPr="00032AF2">
        <w:rPr>
          <w:rFonts w:ascii="Times New Roman" w:eastAsia="Google Sans" w:hAnsi="Times New Roman" w:cs="Times New Roman"/>
          <w:color w:val="1B1C1D"/>
        </w:rPr>
        <w:t>FastAPI</w:t>
      </w:r>
      <w:proofErr w:type="spellEnd"/>
      <w:r w:rsidRPr="00032AF2">
        <w:rPr>
          <w:rFonts w:ascii="Times New Roman" w:eastAsia="Google Sans" w:hAnsi="Times New Roman" w:cs="Times New Roman"/>
          <w:color w:val="1B1C1D"/>
        </w:rPr>
        <w:t xml:space="preserve"> Endpoints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tbl>
      <w:tblPr>
        <w:tblStyle w:val="a0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1784F" w:rsidRPr="00032AF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lastRenderedPageBreak/>
              <w:t>Endpoint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Method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Function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Result</w:t>
            </w:r>
          </w:p>
        </w:tc>
      </w:tr>
      <w:tr w:rsidR="0001784F" w:rsidRPr="00032AF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/</w:t>
            </w:r>
            <w:proofErr w:type="spellStart"/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Upload_File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POST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 xml:space="preserve">Accepts </w:t>
            </w:r>
            <w:proofErr w:type="spellStart"/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UploadFile</w:t>
            </w:r>
            <w:proofErr w:type="spellEnd"/>
            <w:r w:rsidRPr="00032AF2">
              <w:rPr>
                <w:rFonts w:ascii="Times New Roman" w:eastAsia="Google Sans Text" w:hAnsi="Times New Roman" w:cs="Times New Roman"/>
                <w:color w:val="1B1C1D"/>
              </w:rPr>
              <w:t xml:space="preserve">, handles temporary storage, and invokes </w:t>
            </w:r>
            <w:proofErr w:type="spellStart"/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Load_Docs</w:t>
            </w:r>
            <w:proofErr w:type="spellEnd"/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Triggers document processing, chunking, and FAISS index creation (or loading).</w:t>
            </w:r>
          </w:p>
        </w:tc>
      </w:tr>
      <w:tr w:rsidR="0001784F" w:rsidRPr="00032AF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/chat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POST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 xml:space="preserve">Accepts and validates the user question via </w:t>
            </w:r>
            <w:proofErr w:type="spellStart"/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Pydantic</w:t>
            </w:r>
            <w:proofErr w:type="spellEnd"/>
            <w:r w:rsidRPr="00032AF2">
              <w:rPr>
                <w:rFonts w:ascii="Times New Roman" w:eastAsia="Google Sans Text" w:hAnsi="Times New Roman" w:cs="Times New Roman"/>
                <w:color w:val="1B1C1D"/>
              </w:rPr>
              <w:t xml:space="preserve"> model. Invokes the </w:t>
            </w:r>
            <w:proofErr w:type="spellStart"/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LangGraph</w:t>
            </w:r>
            <w:proofErr w:type="spellEnd"/>
            <w:r w:rsidRPr="00032AF2">
              <w:rPr>
                <w:rFonts w:ascii="Times New Roman" w:eastAsia="Google Sans Text" w:hAnsi="Times New Roman" w:cs="Times New Roman"/>
                <w:color w:val="1B1C1D"/>
              </w:rPr>
              <w:t xml:space="preserve"> agent.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1784F" w:rsidRPr="00032AF2" w:rsidRDefault="005B5A55" w:rsidP="0003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Google Sans Text" w:hAnsi="Times New Roman" w:cs="Times New Roman"/>
                <w:color w:val="1B1C1D"/>
              </w:rPr>
            </w:pP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Return</w:t>
            </w:r>
            <w:r w:rsidRPr="00032AF2">
              <w:rPr>
                <w:rFonts w:ascii="Times New Roman" w:eastAsia="Google Sans Text" w:hAnsi="Times New Roman" w:cs="Times New Roman"/>
                <w:color w:val="1B1C1D"/>
              </w:rPr>
              <w:t>s the final, synthesized answer from the agent core.</w:t>
            </w:r>
          </w:p>
        </w:tc>
      </w:tr>
    </w:tbl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before="480" w:after="240" w:line="360" w:lineRule="auto"/>
        <w:rPr>
          <w:rFonts w:ascii="Times New Roman" w:eastAsia="Google Sans Text" w:hAnsi="Times New Roman" w:cs="Times New Roman"/>
          <w:color w:val="1B1C1D"/>
        </w:rPr>
      </w:pPr>
    </w:p>
    <w:p w:rsidR="0001784F" w:rsidRPr="00032AF2" w:rsidRDefault="005B5A55" w:rsidP="00032AF2">
      <w:pPr>
        <w:pStyle w:val="Heading3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t xml:space="preserve">B. </w:t>
      </w:r>
      <w:proofErr w:type="spellStart"/>
      <w:r w:rsidRPr="00032AF2">
        <w:rPr>
          <w:rFonts w:ascii="Times New Roman" w:eastAsia="Google Sans" w:hAnsi="Times New Roman" w:cs="Times New Roman"/>
          <w:color w:val="1B1C1D"/>
        </w:rPr>
        <w:t>Streamlit</w:t>
      </w:r>
      <w:proofErr w:type="spellEnd"/>
      <w:r w:rsidRPr="00032AF2">
        <w:rPr>
          <w:rFonts w:ascii="Times New Roman" w:eastAsia="Google Sans" w:hAnsi="Times New Roman" w:cs="Times New Roman"/>
          <w:color w:val="1B1C1D"/>
        </w:rPr>
        <w:t xml:space="preserve"> Presentation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5B5A55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 Text" w:hAnsi="Times New Roman" w:cs="Times New Roman"/>
          <w:color w:val="1B1C1D"/>
        </w:rPr>
      </w:pP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Streamlit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is utilized for rapid deployment of the user interface.</w:t>
      </w:r>
      <w:r w:rsidRPr="00032AF2">
        <w:rPr>
          <w:rFonts w:ascii="Times New Roman" w:eastAsia="Google Sans Text" w:hAnsi="Times New Roman" w:cs="Times New Roman"/>
          <w:color w:val="575B5F"/>
          <w:sz w:val="24"/>
          <w:szCs w:val="24"/>
          <w:vertAlign w:val="superscript"/>
        </w:rPr>
        <w:t>8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It enforces the two-stage user workflow: File upload (communicating with /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Upload_File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>) followed by the interactive query session (communicating with /chat).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 Text" w:hAnsi="Times New Roman" w:cs="Times New Roman"/>
          <w:color w:val="1B1C1D"/>
        </w:rPr>
      </w:pPr>
    </w:p>
    <w:p w:rsidR="0001784F" w:rsidRPr="00032AF2" w:rsidRDefault="005B5A55" w:rsidP="00032AF2">
      <w:pPr>
        <w:pStyle w:val="Heading2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t>VI. Deployment and Technical Specifications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5B5A55" w:rsidP="00032AF2">
      <w:pPr>
        <w:pStyle w:val="Heading3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t>A. Mandatory Dependencies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5B5A55" w:rsidP="00032A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Google Sans Text" w:hAnsi="Times New Roman" w:cs="Times New Roman"/>
          <w:color w:val="1B1C1D"/>
        </w:rPr>
      </w:pPr>
      <w:r w:rsidRPr="00032AF2">
        <w:rPr>
          <w:rFonts w:ascii="Times New Roman" w:eastAsia="Google Sans Text" w:hAnsi="Times New Roman" w:cs="Times New Roman"/>
          <w:color w:val="1B1C1D"/>
        </w:rPr>
        <w:lastRenderedPageBreak/>
        <w:t>The project requires a Python environment (minimum 3.10). The following dependencies must be installed to ensure the full RAG pipeline and service layer functionality:</w:t>
      </w:r>
    </w:p>
    <w:p w:rsidR="0001784F" w:rsidRPr="00032AF2" w:rsidRDefault="005B5A55" w:rsidP="00032A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fastapi</w:t>
      </w:r>
      <w:proofErr w:type="spellEnd"/>
    </w:p>
    <w:p w:rsidR="0001784F" w:rsidRPr="00032AF2" w:rsidRDefault="005B5A55" w:rsidP="00032A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uvicorn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(ASGI server for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FastAPI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>)</w:t>
      </w:r>
    </w:p>
    <w:p w:rsidR="0001784F" w:rsidRPr="00032AF2" w:rsidRDefault="005B5A55" w:rsidP="00032A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streamlit</w:t>
      </w:r>
      <w:proofErr w:type="spellEnd"/>
    </w:p>
    <w:p w:rsidR="0001784F" w:rsidRPr="00032AF2" w:rsidRDefault="005B5A55" w:rsidP="00032A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langchain-openai</w:t>
      </w:r>
      <w:proofErr w:type="spellEnd"/>
    </w:p>
    <w:p w:rsidR="0001784F" w:rsidRPr="00032AF2" w:rsidRDefault="005B5A55" w:rsidP="00032A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langchain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>-community</w:t>
      </w:r>
    </w:p>
    <w:p w:rsidR="0001784F" w:rsidRPr="00032AF2" w:rsidRDefault="005B5A55" w:rsidP="00032A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langgraph</w:t>
      </w:r>
      <w:proofErr w:type="spellEnd"/>
    </w:p>
    <w:p w:rsidR="0001784F" w:rsidRPr="00032AF2" w:rsidRDefault="005B5A55" w:rsidP="00032A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faiss-cpu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(CPU-only version of the vector store)</w:t>
      </w:r>
    </w:p>
    <w:p w:rsidR="0001784F" w:rsidRPr="00032AF2" w:rsidRDefault="005B5A55" w:rsidP="00032A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pypdf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(for PDF loading)</w:t>
      </w:r>
    </w:p>
    <w:p w:rsidR="0001784F" w:rsidRPr="00032AF2" w:rsidRDefault="005B5A55" w:rsidP="00032A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color w:val="1B1C1D"/>
        </w:rPr>
        <w:t>unstructured (for Markdown and general text processing)</w:t>
      </w:r>
    </w:p>
    <w:p w:rsidR="0001784F" w:rsidRPr="00032AF2" w:rsidRDefault="005B5A55" w:rsidP="00032A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color w:val="1B1C1D"/>
        </w:rPr>
        <w:t>python-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dotenv</w:t>
      </w:r>
      <w:proofErr w:type="spellEnd"/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Times New Roman" w:eastAsia="Google Sans Text" w:hAnsi="Times New Roman" w:cs="Times New Roman"/>
          <w:color w:val="1B1C1D"/>
        </w:rPr>
      </w:pPr>
    </w:p>
    <w:p w:rsidR="0001784F" w:rsidRPr="00032AF2" w:rsidRDefault="005B5A55" w:rsidP="00032AF2">
      <w:pPr>
        <w:pStyle w:val="Heading3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t>B. Configuration Prerequisites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5B5A55" w:rsidP="00032A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b/>
          <w:color w:val="1B1C1D"/>
        </w:rPr>
        <w:t>Virtual Environment: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All installation and execution must occur within an isolated Python virtual environment.</w:t>
      </w:r>
    </w:p>
    <w:p w:rsidR="0001784F" w:rsidRPr="00032AF2" w:rsidRDefault="005B5A55" w:rsidP="00032A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b/>
          <w:color w:val="1B1C1D"/>
        </w:rPr>
        <w:t>API Credentials: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The LLM service credentials must be securely defined in a .env file in the project root:</w:t>
      </w:r>
    </w:p>
    <w:p w:rsidR="0001784F" w:rsidRPr="00032AF2" w:rsidRDefault="005B5A55" w:rsidP="00032AF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color w:val="1B1C1D"/>
        </w:rPr>
        <w:t>OPENROUTER_API_KEY</w:t>
      </w:r>
    </w:p>
    <w:p w:rsidR="0001784F" w:rsidRPr="00032AF2" w:rsidRDefault="005B5A55" w:rsidP="00032AF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color w:val="1B1C1D"/>
        </w:rPr>
        <w:t xml:space="preserve">OPENAI_BASE_URL (Pointing to the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OpenRouter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endpoint)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Times New Roman" w:eastAsia="Google Sans Text" w:hAnsi="Times New Roman" w:cs="Times New Roman"/>
          <w:color w:val="1B1C1D"/>
        </w:rPr>
      </w:pPr>
    </w:p>
    <w:p w:rsidR="0001784F" w:rsidRPr="00032AF2" w:rsidRDefault="005B5A55" w:rsidP="00032AF2">
      <w:pPr>
        <w:pStyle w:val="Heading3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t>C. Execution Protocol (Two-Step Launch)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5B5A55" w:rsidP="00032A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Google Sans Text" w:hAnsi="Times New Roman" w:cs="Times New Roman"/>
          <w:color w:val="1B1C1D"/>
        </w:rPr>
      </w:pPr>
      <w:r w:rsidRPr="00032AF2">
        <w:rPr>
          <w:rFonts w:ascii="Times New Roman" w:eastAsia="Google Sans Text" w:hAnsi="Times New Roman" w:cs="Times New Roman"/>
          <w:color w:val="1B1C1D"/>
        </w:rPr>
        <w:t>The system requires two distinct, sequential steps to become fully operational:</w:t>
      </w:r>
    </w:p>
    <w:p w:rsidR="0001784F" w:rsidRPr="00032AF2" w:rsidRDefault="005B5A55" w:rsidP="00032AF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b/>
          <w:color w:val="1B1C1D"/>
        </w:rPr>
        <w:t>Backend Service Start (</w:t>
      </w:r>
      <w:proofErr w:type="spellStart"/>
      <w:r w:rsidRPr="00032AF2">
        <w:rPr>
          <w:rFonts w:ascii="Times New Roman" w:eastAsia="Google Sans Text" w:hAnsi="Times New Roman" w:cs="Times New Roman"/>
          <w:b/>
          <w:color w:val="1B1C1D"/>
        </w:rPr>
        <w:t>FastAPI</w:t>
      </w:r>
      <w:proofErr w:type="spellEnd"/>
      <w:r w:rsidRPr="00032AF2">
        <w:rPr>
          <w:rFonts w:ascii="Times New Roman" w:eastAsia="Google Sans Text" w:hAnsi="Times New Roman" w:cs="Times New Roman"/>
          <w:b/>
          <w:color w:val="1B1C1D"/>
        </w:rPr>
        <w:t>):</w:t>
      </w:r>
    </w:p>
    <w:p w:rsidR="0001784F" w:rsidRPr="00032AF2" w:rsidRDefault="005B5A55" w:rsidP="00032AF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b/>
          <w:color w:val="1B1C1D"/>
        </w:rPr>
        <w:t>Command: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uvicorn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main:app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--reload</w:t>
      </w:r>
    </w:p>
    <w:p w:rsidR="0001784F" w:rsidRPr="00032AF2" w:rsidRDefault="005B5A55" w:rsidP="00032AF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b/>
          <w:color w:val="1B1C1D"/>
        </w:rPr>
        <w:t>Purpose: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Initializes the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FastAPI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service, loads the Core Agent (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LangGraph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>, FAISS index loading utilities), and exposes the /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Upload_File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and /chat API endpoints.</w:t>
      </w:r>
    </w:p>
    <w:p w:rsidR="0001784F" w:rsidRPr="00032AF2" w:rsidRDefault="005B5A55" w:rsidP="00032AF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b/>
          <w:color w:val="1B1C1D"/>
        </w:rPr>
        <w:lastRenderedPageBreak/>
        <w:t>Frontend Interface Launch (</w:t>
      </w:r>
      <w:proofErr w:type="spellStart"/>
      <w:r w:rsidRPr="00032AF2">
        <w:rPr>
          <w:rFonts w:ascii="Times New Roman" w:eastAsia="Google Sans Text" w:hAnsi="Times New Roman" w:cs="Times New Roman"/>
          <w:b/>
          <w:color w:val="1B1C1D"/>
        </w:rPr>
        <w:t>Streamlit</w:t>
      </w:r>
      <w:proofErr w:type="spellEnd"/>
      <w:r w:rsidRPr="00032AF2">
        <w:rPr>
          <w:rFonts w:ascii="Times New Roman" w:eastAsia="Google Sans Text" w:hAnsi="Times New Roman" w:cs="Times New Roman"/>
          <w:b/>
          <w:color w:val="1B1C1D"/>
        </w:rPr>
        <w:t>):</w:t>
      </w:r>
    </w:p>
    <w:p w:rsidR="0001784F" w:rsidRPr="00032AF2" w:rsidRDefault="005B5A55" w:rsidP="00032AF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b/>
          <w:color w:val="1B1C1D"/>
        </w:rPr>
        <w:t>Command: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streamlit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run frontend.py</w:t>
      </w:r>
    </w:p>
    <w:p w:rsidR="0001784F" w:rsidRPr="00032AF2" w:rsidRDefault="005B5A55" w:rsidP="00032AF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</w:rPr>
      </w:pPr>
      <w:r w:rsidRPr="00032AF2">
        <w:rPr>
          <w:rFonts w:ascii="Times New Roman" w:eastAsia="Google Sans Text" w:hAnsi="Times New Roman" w:cs="Times New Roman"/>
          <w:b/>
          <w:color w:val="1B1C1D"/>
        </w:rPr>
        <w:t>Purpose: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Launches the user interface, which will automatically attempt to connect to the active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FastAPI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backend URL (http://127.0.0.1:8000).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Times New Roman" w:eastAsia="Google Sans Text" w:hAnsi="Times New Roman" w:cs="Times New Roman"/>
          <w:color w:val="1B1C1D"/>
        </w:rPr>
      </w:pPr>
    </w:p>
    <w:p w:rsidR="0001784F" w:rsidRPr="00032AF2" w:rsidRDefault="005B5A55" w:rsidP="00032AF2">
      <w:pPr>
        <w:pStyle w:val="Heading2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t>VII. Operational Readiness and Maintenance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5B5A55" w:rsidP="00032AF2">
      <w:pPr>
        <w:pStyle w:val="Heading3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t>A. Scalability and Efficiency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5B5A55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 Text" w:hAnsi="Times New Roman" w:cs="Times New Roman"/>
          <w:color w:val="1B1C1D"/>
        </w:rPr>
      </w:pPr>
      <w:r w:rsidRPr="00032AF2">
        <w:rPr>
          <w:rFonts w:ascii="Times New Roman" w:eastAsia="Google Sans Text" w:hAnsi="Times New Roman" w:cs="Times New Roman"/>
          <w:color w:val="1B1C1D"/>
        </w:rPr>
        <w:t>System efficiency is driven by the persistent FAISS index.</w:t>
      </w:r>
      <w:r w:rsidRPr="00032AF2">
        <w:rPr>
          <w:rFonts w:ascii="Times New Roman" w:eastAsia="Google Sans Text" w:hAnsi="Times New Roman" w:cs="Times New Roman"/>
          <w:color w:val="575B5F"/>
          <w:sz w:val="24"/>
          <w:szCs w:val="24"/>
          <w:vertAlign w:val="superscript"/>
        </w:rPr>
        <w:t>3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This methodology prevents the time-consuming operation of re-embedding documents, minimizing computational overhead. The current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faiss-cpu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configuration is highly efficient for most workloads, and</w:t>
      </w:r>
      <w:r w:rsidRPr="00032AF2">
        <w:rPr>
          <w:rFonts w:ascii="Times New Roman" w:eastAsia="Google Sans Text" w:hAnsi="Times New Roman" w:cs="Times New Roman"/>
          <w:color w:val="1B1C1D"/>
        </w:rPr>
        <w:t xml:space="preserve"> the system is architected to allow a seamless upgrade to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faiss-gpu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for hardware acceleration if extremely high query volumes or massive document datasets are introduced.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 Text" w:hAnsi="Times New Roman" w:cs="Times New Roman"/>
          <w:color w:val="1B1C1D"/>
        </w:rPr>
      </w:pPr>
    </w:p>
    <w:p w:rsidR="0001784F" w:rsidRPr="00032AF2" w:rsidRDefault="005B5A55" w:rsidP="00032AF2">
      <w:pPr>
        <w:pStyle w:val="Heading3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t>B. Modularity and LLM Flexibility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5B5A55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 Text" w:hAnsi="Times New Roman" w:cs="Times New Roman"/>
          <w:color w:val="1B1C1D"/>
        </w:rPr>
      </w:pPr>
      <w:r w:rsidRPr="00032AF2">
        <w:rPr>
          <w:rFonts w:ascii="Times New Roman" w:eastAsia="Google Sans Text" w:hAnsi="Times New Roman" w:cs="Times New Roman"/>
          <w:color w:val="1B1C1D"/>
        </w:rPr>
        <w:t xml:space="preserve">The system uses an abstract LLM connection. Switching the underlying model (e.g., migrating to GPT-4, or a compliant internal model) is a low-friction process requiring modification only of the connection parameters in the .env file or the </w:t>
      </w:r>
      <w:proofErr w:type="spellStart"/>
      <w:r w:rsidRPr="00032AF2">
        <w:rPr>
          <w:rFonts w:ascii="Times New Roman" w:eastAsia="Google Sans Text" w:hAnsi="Times New Roman" w:cs="Times New Roman"/>
          <w:color w:val="1B1C1D"/>
        </w:rPr>
        <w:t>llm</w:t>
      </w:r>
      <w:proofErr w:type="spellEnd"/>
      <w:r w:rsidRPr="00032AF2">
        <w:rPr>
          <w:rFonts w:ascii="Times New Roman" w:eastAsia="Google Sans Text" w:hAnsi="Times New Roman" w:cs="Times New Roman"/>
          <w:color w:val="1B1C1D"/>
        </w:rPr>
        <w:t xml:space="preserve"> instantiatio</w:t>
      </w:r>
      <w:r w:rsidRPr="00032AF2">
        <w:rPr>
          <w:rFonts w:ascii="Times New Roman" w:eastAsia="Google Sans Text" w:hAnsi="Times New Roman" w:cs="Times New Roman"/>
          <w:color w:val="1B1C1D"/>
        </w:rPr>
        <w:t>n block, without any changes to the core RAG or orchestration logic.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 Text" w:hAnsi="Times New Roman" w:cs="Times New Roman"/>
          <w:color w:val="1B1C1D"/>
        </w:rPr>
      </w:pPr>
    </w:p>
    <w:p w:rsidR="0001784F" w:rsidRPr="00032AF2" w:rsidRDefault="005B5A55" w:rsidP="00032AF2">
      <w:pPr>
        <w:pStyle w:val="Heading3"/>
        <w:spacing w:before="0" w:after="120" w:line="360" w:lineRule="auto"/>
        <w:rPr>
          <w:rFonts w:ascii="Times New Roman" w:eastAsia="Google Sans" w:hAnsi="Times New Roman" w:cs="Times New Roman"/>
          <w:color w:val="1B1C1D"/>
        </w:rPr>
      </w:pPr>
      <w:r w:rsidRPr="00032AF2">
        <w:rPr>
          <w:rFonts w:ascii="Times New Roman" w:eastAsia="Google Sans" w:hAnsi="Times New Roman" w:cs="Times New Roman"/>
          <w:color w:val="1B1C1D"/>
        </w:rPr>
        <w:t>C. Data Governance Recommendation</w:t>
      </w:r>
    </w:p>
    <w:p w:rsidR="0001784F" w:rsidRPr="00032AF2" w:rsidRDefault="0001784F" w:rsidP="00032AF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Google Sans" w:hAnsi="Times New Roman" w:cs="Times New Roman"/>
          <w:color w:val="1B1C1D"/>
        </w:rPr>
      </w:pPr>
    </w:p>
    <w:p w:rsidR="0001784F" w:rsidRPr="00032AF2" w:rsidRDefault="005B5A55" w:rsidP="00032AF2">
      <w:pPr>
        <w:pBdr>
          <w:top w:val="nil"/>
          <w:left w:val="nil"/>
          <w:bottom w:val="nil"/>
          <w:right w:val="nil"/>
          <w:between w:val="nil"/>
        </w:pBdr>
        <w:spacing w:after="255" w:line="360" w:lineRule="auto"/>
        <w:rPr>
          <w:rFonts w:ascii="Times New Roman" w:eastAsia="Google Sans Text" w:hAnsi="Times New Roman" w:cs="Times New Roman"/>
          <w:color w:val="1B1C1D"/>
        </w:rPr>
      </w:pPr>
      <w:r w:rsidRPr="00032AF2">
        <w:rPr>
          <w:rFonts w:ascii="Times New Roman" w:eastAsia="Google Sans Text" w:hAnsi="Times New Roman" w:cs="Times New Roman"/>
          <w:color w:val="1B1C1D"/>
        </w:rPr>
        <w:lastRenderedPageBreak/>
        <w:t>To maintain optimal resource utilization and security, a scheduled data governance procedure is recommended. This procedure should periodically identif</w:t>
      </w:r>
      <w:r w:rsidRPr="00032AF2">
        <w:rPr>
          <w:rFonts w:ascii="Times New Roman" w:eastAsia="Google Sans Text" w:hAnsi="Times New Roman" w:cs="Times New Roman"/>
          <w:color w:val="1B1C1D"/>
        </w:rPr>
        <w:t>y and delete temporary files created during the file upload process and ensure that only relevant FAISS index directories are retained on disk.</w:t>
      </w:r>
    </w:p>
    <w:p w:rsidR="0001784F" w:rsidRPr="00032AF2" w:rsidRDefault="005B5A55" w:rsidP="00032AF2">
      <w:pPr>
        <w:pStyle w:val="Heading4"/>
        <w:spacing w:before="0" w:line="360" w:lineRule="auto"/>
        <w:rPr>
          <w:rFonts w:ascii="Times New Roman" w:eastAsia="Google Sans" w:hAnsi="Times New Roman" w:cs="Times New Roman"/>
        </w:rPr>
      </w:pPr>
      <w:r w:rsidRPr="00032AF2">
        <w:rPr>
          <w:rFonts w:ascii="Times New Roman" w:eastAsia="Google Sans" w:hAnsi="Times New Roman" w:cs="Times New Roman"/>
        </w:rPr>
        <w:t>Works cited</w:t>
      </w:r>
    </w:p>
    <w:p w:rsidR="0001784F" w:rsidRPr="00032AF2" w:rsidRDefault="005B5A55" w:rsidP="00032A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proofErr w:type="spellStart"/>
      <w:r w:rsidRPr="00032AF2">
        <w:rPr>
          <w:rFonts w:ascii="Times New Roman" w:eastAsia="Google Sans" w:hAnsi="Times New Roman" w:cs="Times New Roman"/>
          <w:sz w:val="24"/>
          <w:szCs w:val="24"/>
        </w:rPr>
        <w:t>FastAPI</w:t>
      </w:r>
      <w:proofErr w:type="spellEnd"/>
      <w:r w:rsidRPr="00032AF2">
        <w:rPr>
          <w:rFonts w:ascii="Times New Roman" w:eastAsia="Google Sans" w:hAnsi="Times New Roman" w:cs="Times New Roman"/>
          <w:sz w:val="24"/>
          <w:szCs w:val="24"/>
        </w:rPr>
        <w:t xml:space="preserve">, </w:t>
      </w:r>
      <w:r w:rsidRPr="00032AF2">
        <w:rPr>
          <w:rFonts w:ascii="Times New Roman" w:eastAsia="Google Sans" w:hAnsi="Times New Roman" w:cs="Times New Roman"/>
          <w:sz w:val="24"/>
          <w:szCs w:val="24"/>
        </w:rPr>
        <w:t xml:space="preserve"> </w:t>
      </w:r>
      <w:hyperlink r:id="rId5">
        <w:r w:rsidRPr="00032AF2">
          <w:rPr>
            <w:rFonts w:ascii="Times New Roman" w:eastAsia="Google Sans" w:hAnsi="Times New Roman" w:cs="Times New Roman"/>
            <w:color w:val="0000EE"/>
            <w:sz w:val="24"/>
            <w:szCs w:val="24"/>
            <w:u w:val="single"/>
          </w:rPr>
          <w:t>https://fastapi.tiangolo.com/</w:t>
        </w:r>
      </w:hyperlink>
    </w:p>
    <w:p w:rsidR="0001784F" w:rsidRPr="00032AF2" w:rsidRDefault="005B5A55" w:rsidP="00032A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proofErr w:type="spellStart"/>
      <w:r w:rsidRPr="00032AF2">
        <w:rPr>
          <w:rFonts w:ascii="Times New Roman" w:eastAsia="Google Sans" w:hAnsi="Times New Roman" w:cs="Times New Roman"/>
          <w:sz w:val="24"/>
          <w:szCs w:val="24"/>
        </w:rPr>
        <w:t>LangGraph</w:t>
      </w:r>
      <w:proofErr w:type="spellEnd"/>
      <w:r w:rsidRPr="00032AF2">
        <w:rPr>
          <w:rFonts w:ascii="Times New Roman" w:eastAsia="Google Sans" w:hAnsi="Times New Roman" w:cs="Times New Roman"/>
          <w:sz w:val="24"/>
          <w:szCs w:val="24"/>
        </w:rPr>
        <w:t xml:space="preserve">, </w:t>
      </w:r>
      <w:hyperlink r:id="rId6">
        <w:r w:rsidRPr="00032AF2">
          <w:rPr>
            <w:rFonts w:ascii="Times New Roman" w:eastAsia="Google Sans" w:hAnsi="Times New Roman" w:cs="Times New Roman"/>
            <w:color w:val="0000EE"/>
            <w:sz w:val="24"/>
            <w:szCs w:val="24"/>
            <w:u w:val="single"/>
          </w:rPr>
          <w:t>https://langchain-ai.github.io/langgraph/</w:t>
        </w:r>
      </w:hyperlink>
    </w:p>
    <w:p w:rsidR="0001784F" w:rsidRPr="00032AF2" w:rsidRDefault="005B5A55" w:rsidP="00032A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hyperlink r:id="rId7">
        <w:r w:rsidRPr="00032AF2">
          <w:rPr>
            <w:rFonts w:ascii="Times New Roman" w:eastAsia="Google Sans" w:hAnsi="Times New Roman" w:cs="Times New Roman"/>
            <w:color w:val="0000EE"/>
            <w:sz w:val="24"/>
            <w:szCs w:val="24"/>
            <w:u w:val="single"/>
          </w:rPr>
          <w:t>https://medium.com/@amrita.thakur/understanding-faiss-vector-store-and-its-advantages-cdc7b54afe</w:t>
        </w:r>
        <w:r w:rsidRPr="00032AF2">
          <w:rPr>
            <w:rFonts w:ascii="Times New Roman" w:eastAsia="Google Sans" w:hAnsi="Times New Roman" w:cs="Times New Roman"/>
            <w:color w:val="0000EE"/>
            <w:sz w:val="24"/>
            <w:szCs w:val="24"/>
            <w:u w:val="single"/>
          </w:rPr>
          <w:t>47</w:t>
        </w:r>
      </w:hyperlink>
    </w:p>
    <w:p w:rsidR="0001784F" w:rsidRPr="00032AF2" w:rsidRDefault="005B5A55" w:rsidP="00032A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proofErr w:type="spellStart"/>
      <w:r w:rsidRPr="00032AF2">
        <w:rPr>
          <w:rFonts w:ascii="Times New Roman" w:eastAsia="Google Sans" w:hAnsi="Times New Roman" w:cs="Times New Roman"/>
          <w:sz w:val="24"/>
          <w:szCs w:val="24"/>
        </w:rPr>
        <w:t>Faiss</w:t>
      </w:r>
      <w:proofErr w:type="spellEnd"/>
      <w:r w:rsidRPr="00032AF2">
        <w:rPr>
          <w:rFonts w:ascii="Times New Roman" w:eastAsia="Google Sans" w:hAnsi="Times New Roman" w:cs="Times New Roman"/>
          <w:sz w:val="24"/>
          <w:szCs w:val="24"/>
        </w:rPr>
        <w:t xml:space="preserve"> | </w:t>
      </w:r>
      <w:hyperlink r:id="rId8">
        <w:r w:rsidRPr="00032AF2">
          <w:rPr>
            <w:rFonts w:ascii="Times New Roman" w:eastAsia="Google Sans" w:hAnsi="Times New Roman" w:cs="Times New Roman"/>
            <w:color w:val="0000EE"/>
            <w:sz w:val="24"/>
            <w:szCs w:val="24"/>
            <w:u w:val="single"/>
          </w:rPr>
          <w:t>https://python.langchain.com/docs/integrations/vectorstores/faiss/</w:t>
        </w:r>
      </w:hyperlink>
    </w:p>
    <w:p w:rsidR="0001784F" w:rsidRPr="00032AF2" w:rsidRDefault="005B5A55" w:rsidP="00032A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  <w:proofErr w:type="spellStart"/>
      <w:r w:rsidRPr="00032AF2">
        <w:rPr>
          <w:rFonts w:ascii="Times New Roman" w:eastAsia="Google Sans" w:hAnsi="Times New Roman" w:cs="Times New Roman"/>
          <w:sz w:val="24"/>
          <w:szCs w:val="24"/>
        </w:rPr>
        <w:t>Streamlit</w:t>
      </w:r>
      <w:proofErr w:type="spellEnd"/>
      <w:r w:rsidRPr="00032AF2">
        <w:rPr>
          <w:rFonts w:ascii="Times New Roman" w:eastAsia="Google Sans" w:hAnsi="Times New Roman" w:cs="Times New Roman"/>
          <w:sz w:val="24"/>
          <w:szCs w:val="24"/>
        </w:rPr>
        <w:t xml:space="preserve"> - </w:t>
      </w:r>
      <w:r w:rsidRPr="00032AF2">
        <w:rPr>
          <w:rFonts w:ascii="Times New Roman" w:eastAsia="Google Sans" w:hAnsi="Times New Roman" w:cs="Times New Roman"/>
          <w:sz w:val="24"/>
          <w:szCs w:val="24"/>
        </w:rPr>
        <w:t>️</w:t>
      </w:r>
      <w:r w:rsidRPr="00032AF2">
        <w:rPr>
          <w:rFonts w:ascii="Times New Roman" w:eastAsia="Google Sans" w:hAnsi="Times New Roman" w:cs="Times New Roman"/>
          <w:sz w:val="24"/>
          <w:szCs w:val="24"/>
        </w:rPr>
        <w:t xml:space="preserve"> </w:t>
      </w:r>
      <w:proofErr w:type="spellStart"/>
      <w:r w:rsidRPr="00032AF2">
        <w:rPr>
          <w:rFonts w:ascii="Times New Roman" w:eastAsia="Google Sans" w:hAnsi="Times New Roman" w:cs="Times New Roman"/>
          <w:sz w:val="24"/>
          <w:szCs w:val="24"/>
        </w:rPr>
        <w:t>LangChain</w:t>
      </w:r>
      <w:proofErr w:type="spellEnd"/>
      <w:r w:rsidRPr="00032AF2">
        <w:rPr>
          <w:rFonts w:ascii="Times New Roman" w:eastAsia="Google Sans" w:hAnsi="Times New Roman" w:cs="Times New Roman"/>
          <w:sz w:val="24"/>
          <w:szCs w:val="24"/>
        </w:rPr>
        <w:t xml:space="preserve">, </w:t>
      </w:r>
      <w:hyperlink r:id="rId9">
        <w:r w:rsidRPr="00032AF2">
          <w:rPr>
            <w:rFonts w:ascii="Times New Roman" w:eastAsia="Google Sans" w:hAnsi="Times New Roman" w:cs="Times New Roman"/>
            <w:color w:val="0000EE"/>
            <w:sz w:val="24"/>
            <w:szCs w:val="24"/>
            <w:u w:val="single"/>
          </w:rPr>
          <w:t>https://python.langchain.com/docs/integratio</w:t>
        </w:r>
        <w:r w:rsidRPr="00032AF2">
          <w:rPr>
            <w:rFonts w:ascii="Times New Roman" w:eastAsia="Google Sans" w:hAnsi="Times New Roman" w:cs="Times New Roman"/>
            <w:color w:val="0000EE"/>
            <w:sz w:val="24"/>
            <w:szCs w:val="24"/>
            <w:u w:val="single"/>
          </w:rPr>
          <w:t>ns/callbacks/streamlit/</w:t>
        </w:r>
      </w:hyperlink>
    </w:p>
    <w:sectPr w:rsidR="0001784F" w:rsidRPr="00032A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charset w:val="00"/>
    <w:family w:val="auto"/>
    <w:pitch w:val="default"/>
  </w:font>
  <w:font w:name="Google Sans Tex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7009"/>
    <w:multiLevelType w:val="multilevel"/>
    <w:tmpl w:val="A08EDDEE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79A284E"/>
    <w:multiLevelType w:val="multilevel"/>
    <w:tmpl w:val="E92E329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FA35EA6"/>
    <w:multiLevelType w:val="multilevel"/>
    <w:tmpl w:val="AD14448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5224245"/>
    <w:multiLevelType w:val="multilevel"/>
    <w:tmpl w:val="3FB20EA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F7F49EF"/>
    <w:multiLevelType w:val="multilevel"/>
    <w:tmpl w:val="27567F1E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3668012A"/>
    <w:multiLevelType w:val="multilevel"/>
    <w:tmpl w:val="BB3A47B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69F28D8"/>
    <w:multiLevelType w:val="multilevel"/>
    <w:tmpl w:val="5D8C39F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D3F4CD6"/>
    <w:multiLevelType w:val="multilevel"/>
    <w:tmpl w:val="DDE673D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4A002AA1"/>
    <w:multiLevelType w:val="multilevel"/>
    <w:tmpl w:val="1FD48AA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4FE70702"/>
    <w:multiLevelType w:val="multilevel"/>
    <w:tmpl w:val="ECF4079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650530A8"/>
    <w:multiLevelType w:val="multilevel"/>
    <w:tmpl w:val="8DB49A5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6B305512"/>
    <w:multiLevelType w:val="multilevel"/>
    <w:tmpl w:val="B2D8924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84F"/>
    <w:rsid w:val="0001784F"/>
    <w:rsid w:val="00032AF2"/>
    <w:rsid w:val="005B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9181"/>
  <w15:docId w15:val="{AF14AB38-F55C-4B0E-8010-4F6890F4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langchain.com/docs/integrations/vectorstores/fai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amrita.thakur/understanding-faiss-vector-store-and-its-advantages-cdc7b54afe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ngchain-ai.github.io/langgrap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stapi.tiangol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hon.langchain.com/docs/integrations/callbacks/streaml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1274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RWDICSPM2153558</cp:lastModifiedBy>
  <cp:revision>4</cp:revision>
  <dcterms:created xsi:type="dcterms:W3CDTF">2025-10-08T16:12:00Z</dcterms:created>
  <dcterms:modified xsi:type="dcterms:W3CDTF">2025-10-08T16:36:00Z</dcterms:modified>
</cp:coreProperties>
</file>