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0A7C" w14:textId="77777777" w:rsidR="00676D70" w:rsidRDefault="00676D70">
      <w:pPr>
        <w:spacing w:after="240"/>
      </w:pPr>
    </w:p>
    <w:p w14:paraId="61FA3274" w14:textId="77777777" w:rsidR="00676D70" w:rsidRDefault="00000000">
      <w:pPr>
        <w:spacing w:after="80"/>
        <w:jc w:val="center"/>
      </w:pPr>
      <w:r>
        <w:rPr>
          <w:noProof/>
        </w:rPr>
        <w:drawing>
          <wp:inline distT="0" distB="0" distL="0" distR="0" wp14:anchorId="060973A1" wp14:editId="33A59E69">
            <wp:extent cx="7620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566E6C46" w14:textId="77777777" w:rsidR="00676D70" w:rsidRDefault="00000000">
      <w:pPr>
        <w:spacing w:line="360" w:lineRule="auto"/>
        <w:jc w:val="center"/>
      </w:pPr>
      <w:r>
        <w:rPr>
          <w:b/>
          <w:bCs/>
          <w:color w:val="000000"/>
          <w:sz w:val="24"/>
          <w:szCs w:val="24"/>
        </w:rPr>
        <w:t>Ghulam Ishaq Khan Institute of Engineering Sciences and Technology (GIKI)</w:t>
      </w:r>
    </w:p>
    <w:p w14:paraId="653C94FD" w14:textId="77777777" w:rsidR="00676D70" w:rsidRDefault="00676D70">
      <w:pPr>
        <w:spacing w:after="180"/>
      </w:pPr>
    </w:p>
    <w:p w14:paraId="602CACC3" w14:textId="77777777" w:rsidR="00676D70" w:rsidRDefault="00000000">
      <w:pPr>
        <w:jc w:val="center"/>
      </w:pPr>
      <w:r>
        <w:rPr>
          <w:b/>
          <w:bCs/>
          <w:color w:val="000000"/>
          <w:sz w:val="40"/>
          <w:szCs w:val="40"/>
        </w:rPr>
        <w:t>Project Scope Document</w:t>
      </w:r>
    </w:p>
    <w:p w14:paraId="2CECA289" w14:textId="77777777" w:rsidR="00676D70" w:rsidRDefault="00676D70">
      <w:pPr>
        <w:spacing w:after="60"/>
      </w:pPr>
    </w:p>
    <w:p w14:paraId="0D24389D" w14:textId="77777777" w:rsidR="00676D70" w:rsidRDefault="00000000">
      <w:pPr>
        <w:spacing w:before="240"/>
        <w:jc w:val="center"/>
      </w:pPr>
      <w:r>
        <w:rPr>
          <w:b/>
          <w:bCs/>
          <w:color w:val="000000"/>
          <w:sz w:val="28"/>
          <w:szCs w:val="28"/>
        </w:rPr>
        <w:t>for</w:t>
      </w:r>
    </w:p>
    <w:p w14:paraId="419CA684" w14:textId="77777777" w:rsidR="00676D70" w:rsidRDefault="00676D70">
      <w:pPr>
        <w:spacing w:after="60"/>
      </w:pPr>
    </w:p>
    <w:p w14:paraId="31ACFABC" w14:textId="77777777" w:rsidR="00676D70" w:rsidRDefault="00000000">
      <w:pPr>
        <w:spacing w:before="240"/>
        <w:jc w:val="center"/>
      </w:pPr>
      <w:r>
        <w:rPr>
          <w:b/>
          <w:bCs/>
          <w:color w:val="000000"/>
          <w:sz w:val="40"/>
          <w:szCs w:val="40"/>
        </w:rPr>
        <w:t>Nizam-e-Qanoon: Pakistan's First Intelligent Legal Infrastructure</w:t>
      </w:r>
    </w:p>
    <w:p w14:paraId="541BBD89" w14:textId="77777777" w:rsidR="00676D70" w:rsidRDefault="00676D70">
      <w:pPr>
        <w:spacing w:after="120"/>
      </w:pPr>
    </w:p>
    <w:p w14:paraId="4743164C" w14:textId="77777777" w:rsidR="00676D70" w:rsidRDefault="00000000">
      <w:pPr>
        <w:jc w:val="center"/>
      </w:pPr>
      <w:r>
        <w:rPr>
          <w:color w:val="000000"/>
          <w:sz w:val="24"/>
          <w:szCs w:val="24"/>
        </w:rPr>
        <w:t>Version 1.0</w:t>
      </w:r>
    </w:p>
    <w:p w14:paraId="73BB402B" w14:textId="77777777" w:rsidR="00676D70" w:rsidRDefault="00676D70">
      <w:pPr>
        <w:spacing w:after="120"/>
      </w:pPr>
    </w:p>
    <w:p w14:paraId="7199944D" w14:textId="77777777" w:rsidR="00676D70" w:rsidRDefault="00000000">
      <w:pPr>
        <w:spacing w:before="240" w:line="360" w:lineRule="auto"/>
        <w:jc w:val="center"/>
      </w:pPr>
      <w:r>
        <w:rPr>
          <w:b/>
          <w:bCs/>
          <w:i/>
          <w:iCs/>
          <w:color w:val="000000"/>
          <w:sz w:val="32"/>
          <w:szCs w:val="32"/>
        </w:rPr>
        <w:t>by</w:t>
      </w:r>
    </w:p>
    <w:p w14:paraId="2BDB305B" w14:textId="77777777" w:rsidR="00676D70" w:rsidRDefault="00676D70">
      <w:pPr>
        <w:spacing w:after="60"/>
      </w:pPr>
    </w:p>
    <w:tbl>
      <w:tblPr>
        <w:tblW w:w="5000" w:type="dxa"/>
        <w:jc w:val="center"/>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1800"/>
      </w:tblGrid>
      <w:tr w:rsidR="00676D70" w14:paraId="5F41A3AB" w14:textId="77777777" w:rsidTr="008E7C04">
        <w:tblPrEx>
          <w:tblCellMar>
            <w:top w:w="0" w:type="dxa"/>
            <w:bottom w:w="0" w:type="dxa"/>
          </w:tblCellMar>
        </w:tblPrEx>
        <w:trPr>
          <w:jc w:val="center"/>
        </w:trPr>
        <w:tc>
          <w:tcPr>
            <w:tcW w:w="3200" w:type="dxa"/>
          </w:tcPr>
          <w:p w14:paraId="12DAD992" w14:textId="77777777" w:rsidR="00676D70" w:rsidRDefault="00000000">
            <w:r>
              <w:rPr>
                <w:b/>
                <w:bCs/>
                <w:color w:val="000000"/>
                <w:sz w:val="24"/>
                <w:szCs w:val="24"/>
              </w:rPr>
              <w:t>Bilal Ahmad Sheikh</w:t>
            </w:r>
          </w:p>
        </w:tc>
        <w:tc>
          <w:tcPr>
            <w:tcW w:w="1800" w:type="dxa"/>
          </w:tcPr>
          <w:p w14:paraId="70D96697" w14:textId="77777777" w:rsidR="00676D70" w:rsidRDefault="00000000">
            <w:r>
              <w:rPr>
                <w:color w:val="000000"/>
                <w:sz w:val="24"/>
                <w:szCs w:val="24"/>
              </w:rPr>
              <w:t>2023162</w:t>
            </w:r>
          </w:p>
        </w:tc>
      </w:tr>
      <w:tr w:rsidR="00676D70" w14:paraId="798D2A1C" w14:textId="77777777" w:rsidTr="008E7C04">
        <w:tblPrEx>
          <w:tblCellMar>
            <w:top w:w="0" w:type="dxa"/>
            <w:bottom w:w="0" w:type="dxa"/>
          </w:tblCellMar>
        </w:tblPrEx>
        <w:trPr>
          <w:jc w:val="center"/>
        </w:trPr>
        <w:tc>
          <w:tcPr>
            <w:tcW w:w="3200" w:type="dxa"/>
          </w:tcPr>
          <w:p w14:paraId="17585B1D" w14:textId="77777777" w:rsidR="00676D70" w:rsidRDefault="00000000">
            <w:pPr>
              <w:rPr>
                <w:b/>
                <w:bCs/>
                <w:color w:val="000000"/>
                <w:sz w:val="24"/>
                <w:szCs w:val="24"/>
              </w:rPr>
            </w:pPr>
            <w:r>
              <w:rPr>
                <w:b/>
                <w:bCs/>
                <w:color w:val="000000"/>
                <w:sz w:val="24"/>
                <w:szCs w:val="24"/>
              </w:rPr>
              <w:t>Muzzammil Idrees</w:t>
            </w:r>
          </w:p>
          <w:p w14:paraId="4FE97F40" w14:textId="77777777" w:rsidR="008E7C04" w:rsidRDefault="008E7C04">
            <w:pPr>
              <w:rPr>
                <w:b/>
                <w:bCs/>
                <w:color w:val="000000"/>
                <w:sz w:val="24"/>
                <w:szCs w:val="24"/>
              </w:rPr>
            </w:pPr>
            <w:r>
              <w:rPr>
                <w:b/>
                <w:bCs/>
                <w:color w:val="000000"/>
                <w:sz w:val="24"/>
                <w:szCs w:val="24"/>
              </w:rPr>
              <w:t>Wali Mohammad Khan</w:t>
            </w:r>
          </w:p>
          <w:p w14:paraId="7430B7DA" w14:textId="33BC7324" w:rsidR="008E7C04" w:rsidRDefault="008E7C04">
            <w:r>
              <w:rPr>
                <w:b/>
                <w:bCs/>
                <w:color w:val="000000"/>
                <w:sz w:val="24"/>
                <w:szCs w:val="24"/>
              </w:rPr>
              <w:t>Muhammad Ammar</w:t>
            </w:r>
          </w:p>
        </w:tc>
        <w:tc>
          <w:tcPr>
            <w:tcW w:w="1800" w:type="dxa"/>
          </w:tcPr>
          <w:p w14:paraId="57C710DD" w14:textId="0ADEC043" w:rsidR="001815E6" w:rsidRDefault="00000000">
            <w:pPr>
              <w:rPr>
                <w:color w:val="000000"/>
                <w:sz w:val="24"/>
                <w:szCs w:val="24"/>
              </w:rPr>
            </w:pPr>
            <w:r>
              <w:rPr>
                <w:color w:val="000000"/>
                <w:sz w:val="24"/>
                <w:szCs w:val="24"/>
              </w:rPr>
              <w:t>2023481</w:t>
            </w:r>
          </w:p>
          <w:p w14:paraId="49248C74" w14:textId="77777777" w:rsidR="008E7C04" w:rsidRDefault="008E7C04">
            <w:r>
              <w:t>2023721</w:t>
            </w:r>
          </w:p>
          <w:p w14:paraId="0C0A1325" w14:textId="4C5C05B5" w:rsidR="008E7C04" w:rsidRDefault="008E7C04">
            <w:r>
              <w:t>2023375</w:t>
            </w:r>
          </w:p>
        </w:tc>
      </w:tr>
    </w:tbl>
    <w:p w14:paraId="379572CD" w14:textId="77777777" w:rsidR="00676D70" w:rsidRDefault="00676D70">
      <w:pPr>
        <w:spacing w:after="180"/>
      </w:pPr>
    </w:p>
    <w:tbl>
      <w:tblPr>
        <w:tblW w:w="5200" w:type="dxa"/>
        <w:jc w:val="center"/>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200"/>
      </w:tblGrid>
      <w:tr w:rsidR="00676D70" w14:paraId="316DC126" w14:textId="77777777" w:rsidTr="008E7C04">
        <w:tblPrEx>
          <w:tblCellMar>
            <w:top w:w="0" w:type="dxa"/>
            <w:bottom w:w="0" w:type="dxa"/>
          </w:tblCellMar>
        </w:tblPrEx>
        <w:trPr>
          <w:jc w:val="center"/>
        </w:trPr>
        <w:tc>
          <w:tcPr>
            <w:tcW w:w="2000" w:type="dxa"/>
          </w:tcPr>
          <w:p w14:paraId="7B61FB69" w14:textId="77777777" w:rsidR="00676D70" w:rsidRDefault="00000000">
            <w:r>
              <w:rPr>
                <w:b/>
                <w:bCs/>
                <w:color w:val="000000"/>
              </w:rPr>
              <w:t>Supervisor:</w:t>
            </w:r>
          </w:p>
        </w:tc>
        <w:tc>
          <w:tcPr>
            <w:tcW w:w="3200" w:type="dxa"/>
          </w:tcPr>
          <w:p w14:paraId="78F6DC48" w14:textId="1C19E2DD" w:rsidR="00676D70" w:rsidRDefault="008E7C04">
            <w:r>
              <w:rPr>
                <w:color w:val="000000"/>
              </w:rPr>
              <w:t>Doctor Muhammad Hanif</w:t>
            </w:r>
          </w:p>
        </w:tc>
      </w:tr>
      <w:tr w:rsidR="00676D70" w14:paraId="6AD1327C" w14:textId="77777777" w:rsidTr="008E7C04">
        <w:tblPrEx>
          <w:tblCellMar>
            <w:top w:w="0" w:type="dxa"/>
            <w:bottom w:w="0" w:type="dxa"/>
          </w:tblCellMar>
        </w:tblPrEx>
        <w:trPr>
          <w:jc w:val="center"/>
        </w:trPr>
        <w:tc>
          <w:tcPr>
            <w:tcW w:w="2000" w:type="dxa"/>
          </w:tcPr>
          <w:p w14:paraId="5A97A68B" w14:textId="77777777" w:rsidR="00676D70" w:rsidRDefault="00000000">
            <w:r>
              <w:rPr>
                <w:b/>
                <w:bCs/>
                <w:color w:val="000000"/>
              </w:rPr>
              <w:t>Co-Supervisor:</w:t>
            </w:r>
          </w:p>
        </w:tc>
        <w:tc>
          <w:tcPr>
            <w:tcW w:w="3200" w:type="dxa"/>
          </w:tcPr>
          <w:p w14:paraId="06DD173D" w14:textId="02D4F5DA" w:rsidR="00676D70" w:rsidRDefault="008E7C04">
            <w:r>
              <w:rPr>
                <w:color w:val="000000"/>
              </w:rPr>
              <w:t>Mr Ahsan Shah</w:t>
            </w:r>
          </w:p>
        </w:tc>
      </w:tr>
    </w:tbl>
    <w:p w14:paraId="768AA924" w14:textId="77777777" w:rsidR="00676D70" w:rsidRDefault="00676D70">
      <w:pPr>
        <w:spacing w:after="180"/>
      </w:pPr>
    </w:p>
    <w:p w14:paraId="4087D213" w14:textId="77777777" w:rsidR="00676D70" w:rsidRDefault="00000000">
      <w:pPr>
        <w:jc w:val="center"/>
      </w:pPr>
      <w:r>
        <w:rPr>
          <w:b/>
          <w:bCs/>
          <w:color w:val="000000"/>
        </w:rPr>
        <w:t>Bachelor of Science in Artificial Intelligence (2023-2027)</w:t>
      </w:r>
    </w:p>
    <w:p w14:paraId="3592F074" w14:textId="77777777" w:rsidR="00676D70" w:rsidRDefault="00000000">
      <w:pPr>
        <w:jc w:val="center"/>
      </w:pPr>
      <w:r>
        <w:rPr>
          <w:color w:val="000000"/>
        </w:rPr>
        <w:t>Faculty of Computer Science and Engineering (FCSE)</w:t>
      </w:r>
    </w:p>
    <w:p w14:paraId="611F6BE7" w14:textId="77777777" w:rsidR="00676D70" w:rsidRDefault="00000000">
      <w:r>
        <w:br w:type="page"/>
      </w:r>
    </w:p>
    <w:p w14:paraId="0D7B6DFD" w14:textId="77777777" w:rsidR="00676D70" w:rsidRDefault="00000000">
      <w:pPr>
        <w:pStyle w:val="Heading1"/>
        <w:pBdr>
          <w:bottom w:val="single" w:sz="6" w:space="3" w:color="1F3864"/>
        </w:pBdr>
      </w:pPr>
      <w:r>
        <w:lastRenderedPageBreak/>
        <w:t>Abstract</w:t>
      </w:r>
    </w:p>
    <w:p w14:paraId="53373A0E" w14:textId="77777777" w:rsidR="00676D70" w:rsidRDefault="00000000">
      <w:pPr>
        <w:spacing w:before="60" w:after="80" w:line="276" w:lineRule="auto"/>
        <w:jc w:val="both"/>
      </w:pPr>
      <w:r>
        <w:rPr>
          <w:color w:val="000000"/>
        </w:rPr>
        <w:t>The Islamic Republic of Pakistan faces an acute judicial crisis. With over 2.3 million cases pending in its courts as of 2024 — documented by the Pakistan Law and Justice Commission — the justice system is structurally overwhelmed. Compounding this backlog is a profound literacy barrier: an archaic legal lexicon drawn from a complex amalgam of British Common Law, Islamic Shariat principles, and post-independence Pakistani statutes renders the justice system practically unintelligible to the majority of the population. For the average citizen, the law remains an impenetrable Black Box.</w:t>
      </w:r>
    </w:p>
    <w:p w14:paraId="08BB1F4E" w14:textId="77777777" w:rsidR="00676D70" w:rsidRDefault="00676D70">
      <w:pPr>
        <w:spacing w:after="60"/>
      </w:pPr>
    </w:p>
    <w:p w14:paraId="0DAC9C40" w14:textId="77777777" w:rsidR="00676D70" w:rsidRDefault="00000000">
      <w:pPr>
        <w:spacing w:before="60" w:after="80" w:line="276" w:lineRule="auto"/>
        <w:jc w:val="both"/>
      </w:pPr>
      <w:r>
        <w:rPr>
          <w:color w:val="000000"/>
        </w:rPr>
        <w:t>Nizam-e-Qanoon (Urdu: nizaam-e-qaanoon — System of Law) addresses this crisis by establishing Pakistan's first purpose-engineered intelligent legal infrastructure. Moving decisively beyond simple mobile applications or generic AI wrappers, the project introduces a production-grade architecture built on Retrieval-Augmented Generation (RAG) and Parameter-Efficient Fine-Tuning (PEFT). The system's core design principle — strict separation of a deterministic, multi-stage retrieval engine from a domain-adapted generative AI — ensures that every response is grounded in verified Pakistani statutes and judicial precedent, eliminating the hallucination risk documented at 58-88% for general-purpose language models (Dahl et al., 2024, Journal of Legal Analysis).</w:t>
      </w:r>
    </w:p>
    <w:p w14:paraId="31F2FD78" w14:textId="77777777" w:rsidR="00676D70" w:rsidRDefault="00676D70">
      <w:pPr>
        <w:spacing w:after="60"/>
      </w:pPr>
    </w:p>
    <w:p w14:paraId="51F2C39A" w14:textId="77777777" w:rsidR="00676D70" w:rsidRDefault="00000000">
      <w:pPr>
        <w:spacing w:before="60" w:after="80" w:line="276" w:lineRule="auto"/>
        <w:jc w:val="both"/>
      </w:pPr>
      <w:r>
        <w:rPr>
          <w:color w:val="000000"/>
        </w:rPr>
        <w:t>The platform operates as a bilingual (English and Urdu) mobile-first ecosystem. Its capabilities span instant statutory reference; hybrid BM25 and dense-vector semantic search with Cross-Encoder reranking; a LoRA fine-tuned open-weights large language model adapted to Pakistani jurisprudence; a Cross-Lingual Information Retrieval (CLIR) pipeline for native Urdu accessibility; automated generation of court-ready documents formatted for Pakistani stamp paper via LaTeX rendering; a citation knowledge graph linking statutes to Supreme Court and High Court precedent; and procedural guidance with hardcoded, verified official government portal links.</w:t>
      </w:r>
    </w:p>
    <w:p w14:paraId="6946D112" w14:textId="77777777" w:rsidR="00676D70" w:rsidRDefault="00676D70">
      <w:pPr>
        <w:spacing w:after="180"/>
      </w:pPr>
    </w:p>
    <w:p w14:paraId="5CCF8F7B" w14:textId="77777777" w:rsidR="00676D70" w:rsidRDefault="00000000">
      <w:pPr>
        <w:pStyle w:val="Heading1"/>
        <w:pBdr>
          <w:bottom w:val="single" w:sz="6" w:space="3" w:color="1F3864"/>
        </w:pBdr>
      </w:pPr>
      <w:r>
        <w:t>1. Introduction</w:t>
      </w:r>
    </w:p>
    <w:p w14:paraId="21C049C3" w14:textId="77777777" w:rsidR="00676D70" w:rsidRDefault="00000000">
      <w:pPr>
        <w:spacing w:before="60" w:after="80" w:line="276" w:lineRule="auto"/>
        <w:jc w:val="both"/>
      </w:pPr>
      <w:r>
        <w:rPr>
          <w:color w:val="000000"/>
        </w:rPr>
        <w:t>Article 10-A of the Constitution of Pakistan (inserted by the Eighteenth Amendment, 2010) guarantees every citizen the right to a fair trial and due process. Yet the machinery required to deliver this guarantee is overwhelmed and inaccessible. The Pakistan Code — the official digital repository of Federal legislation maintained by the Ministry of Law and Justice — catalogues over 900 statutes but provides no semantic search, no natural language interface, and no mechanism for contextualizing law against a citizen's specific circumstances.</w:t>
      </w:r>
    </w:p>
    <w:p w14:paraId="68DA7CC7" w14:textId="77777777" w:rsidR="00676D70" w:rsidRDefault="00676D70">
      <w:pPr>
        <w:spacing w:after="60"/>
      </w:pPr>
    </w:p>
    <w:p w14:paraId="20F1CE50" w14:textId="77777777" w:rsidR="00676D70" w:rsidRDefault="00000000">
      <w:pPr>
        <w:spacing w:before="60" w:after="80" w:line="276" w:lineRule="auto"/>
        <w:jc w:val="both"/>
      </w:pPr>
      <w:r>
        <w:rPr>
          <w:color w:val="000000"/>
        </w:rPr>
        <w:t>The legal technology landscape in Pakistan offers no adequate alternative. PakistanLawSite.com — the country's oldest professional legal database, operated by Oratier Technologies since 2002 — targets lawyers through subscription plans requiring bank transfer, and offers raw text retrieval with no AI interpretation layer. Emerging Pakistani AI tools such as LawScript.pk, LawGPT.pk, LEXA, and YourMunshi offer chatbot interfaces and semantic search but lack enforced source grounding, offline capability, and Urdu CLIR pipelines. International platforms such as Harvey AI (valued at $8 billion, December 2025) and Casetext possess zero knowledge of Pakistani procedural law and are prohibitively priced for Pakistani users.</w:t>
      </w:r>
    </w:p>
    <w:p w14:paraId="77849BBD" w14:textId="77777777" w:rsidR="00676D70" w:rsidRDefault="00676D70">
      <w:pPr>
        <w:spacing w:after="60"/>
      </w:pPr>
    </w:p>
    <w:p w14:paraId="3557A935" w14:textId="77777777" w:rsidR="00676D70" w:rsidRDefault="00000000">
      <w:pPr>
        <w:spacing w:before="60" w:after="80" w:line="276" w:lineRule="auto"/>
        <w:jc w:val="both"/>
      </w:pPr>
      <w:r>
        <w:rPr>
          <w:color w:val="000000"/>
        </w:rPr>
        <w:lastRenderedPageBreak/>
        <w:t>Most critically, research by Stanford RegLab and Yale (Dahl et al., 2024) has established that general-purpose large language models hallucinate on legal queries at rates of 58-88%, making their use in the legal domain professionally dangerous. Even purpose-built legal AI tools using Retrieval-Augmented Generation still hallucinate 17-34% of the time. Nizam-e-Qanoon is engineered specifically to address all of these failures through a strict anti-hallucination RAG architecture grounded in verified Pakistani law.</w:t>
      </w:r>
    </w:p>
    <w:p w14:paraId="7F03205B" w14:textId="77777777" w:rsidR="00676D70" w:rsidRDefault="00676D70">
      <w:pPr>
        <w:spacing w:after="180"/>
      </w:pPr>
    </w:p>
    <w:p w14:paraId="35FD358D" w14:textId="77777777" w:rsidR="00676D70" w:rsidRDefault="00000000">
      <w:pPr>
        <w:pStyle w:val="Heading1"/>
        <w:pBdr>
          <w:bottom w:val="single" w:sz="6" w:space="3" w:color="1F3864"/>
        </w:pBdr>
      </w:pPr>
      <w:r>
        <w:t>2. Problem Statement</w:t>
      </w:r>
    </w:p>
    <w:p w14:paraId="4DFC2AAE" w14:textId="77777777" w:rsidR="00676D70" w:rsidRDefault="00000000">
      <w:pPr>
        <w:spacing w:before="60" w:after="80" w:line="276" w:lineRule="auto"/>
        <w:jc w:val="both"/>
      </w:pPr>
      <w:r>
        <w:rPr>
          <w:color w:val="000000"/>
        </w:rPr>
        <w:t>Pakistan's legal system is beset by structural inefficiencies. The Pakistan Law and Justice Commission's 2024 Annual Report documents 2.3 million pending cases across all court tiers, with average civil case resolution times exceeding seven years in the High Courts. Pakistan has approximately 17 judges per million citizens versus the Law Commission's recommended ratio of 50 per million.</w:t>
      </w:r>
    </w:p>
    <w:p w14:paraId="5DFE217D" w14:textId="77777777" w:rsidR="00676D70" w:rsidRDefault="00676D70">
      <w:pPr>
        <w:spacing w:after="60"/>
      </w:pPr>
    </w:p>
    <w:p w14:paraId="79578ECD" w14:textId="77777777" w:rsidR="00676D70" w:rsidRDefault="00000000">
      <w:pPr>
        <w:spacing w:before="60" w:after="80" w:line="276" w:lineRule="auto"/>
        <w:jc w:val="both"/>
      </w:pPr>
      <w:r>
        <w:rPr>
          <w:color w:val="000000"/>
        </w:rPr>
        <w:t>For the average citizen, the law functions as a Black Box. Pakistan's legal corpus is a multi-layered amalgam: residual British Common Law, Islamic Shariat as adjudicated by the Federal Shariat Court under Article 203-D of the Constitution, over 900 Federal statutes on the Pakistan Code, hundreds of provincial enactments, and decades of Supreme Court and High Court precedent reported across Pakistan Legal Decisions (PLD), Supreme Court Monthly Review (SCMR), and Yearly Law Reporter (YLR) series.</w:t>
      </w:r>
    </w:p>
    <w:p w14:paraId="2F0E38DF" w14:textId="77777777" w:rsidR="00676D70" w:rsidRDefault="00676D70">
      <w:pPr>
        <w:spacing w:after="60"/>
      </w:pPr>
    </w:p>
    <w:p w14:paraId="4FA89A27" w14:textId="77777777" w:rsidR="00676D70" w:rsidRDefault="00000000">
      <w:pPr>
        <w:spacing w:before="60" w:after="80" w:line="276" w:lineRule="auto"/>
        <w:jc w:val="both"/>
      </w:pPr>
      <w:r>
        <w:rPr>
          <w:color w:val="000000"/>
        </w:rPr>
        <w:t>The Pakistan Code requires users to already know the law to find it — one must search 'termination of service' rather than 'my employer fired me without notice.' No semantic bridge exists between a citizen's lived experience and the legal vocabulary governing it. Private-sector AI solutions applying generic language models to Pakistani legal questions introduce a more dangerous failure mode: hallucination of plausible-sounding but fictitious statutes and case citations — documented by Dahl et al. (2024) at rates of 58-88% for general-purpose models, and 17-34% even for purpose-built legal RAG tools.</w:t>
      </w:r>
    </w:p>
    <w:p w14:paraId="122EAD87" w14:textId="77777777" w:rsidR="00676D70" w:rsidRDefault="00676D70">
      <w:pPr>
        <w:spacing w:after="180"/>
      </w:pPr>
    </w:p>
    <w:p w14:paraId="23C3C1FA" w14:textId="77777777" w:rsidR="00676D70" w:rsidRDefault="00000000">
      <w:pPr>
        <w:pStyle w:val="Heading1"/>
        <w:pBdr>
          <w:bottom w:val="single" w:sz="6" w:space="3" w:color="1F3864"/>
        </w:pBdr>
      </w:pPr>
      <w:r>
        <w:t>3. Problem Solution / Objectives of the Proposed System</w:t>
      </w:r>
    </w:p>
    <w:p w14:paraId="27F5548F" w14:textId="77777777" w:rsidR="00676D70" w:rsidRDefault="00000000">
      <w:pPr>
        <w:spacing w:before="60" w:after="80" w:line="276" w:lineRule="auto"/>
        <w:jc w:val="both"/>
      </w:pPr>
      <w:r>
        <w:rPr>
          <w:color w:val="000000"/>
        </w:rPr>
        <w:t>Nizam-e-Qanoon provides a production-grade AI-powered legal assistant that understands natural language context, retrieves verified statutory and case law, applies relevant legal provisions to citizen scenarios, and generates court-ready professional documents. The system guarantees factual accuracy through a multi-stage, deterministic retrieval architecture that strictly grounds every AI-generated response in a self-updating, verifiable database of Pakistani statutes and judicial precedent.</w:t>
      </w:r>
    </w:p>
    <w:p w14:paraId="09B9C965" w14:textId="77777777" w:rsidR="00676D70" w:rsidRDefault="00676D70">
      <w:pPr>
        <w:spacing w:after="120"/>
      </w:pPr>
    </w:p>
    <w:p w14:paraId="376FDA32" w14:textId="77777777" w:rsidR="00676D70" w:rsidRDefault="00000000">
      <w:pPr>
        <w:pStyle w:val="Heading2"/>
      </w:pPr>
      <w:r>
        <w:t>3.1 Objectives</w:t>
      </w:r>
    </w:p>
    <w:p w14:paraId="591273F9" w14:textId="77777777" w:rsidR="00676D70" w:rsidRDefault="00000000">
      <w:pPr>
        <w:pStyle w:val="ListParagraph"/>
        <w:numPr>
          <w:ilvl w:val="0"/>
          <w:numId w:val="2"/>
        </w:numPr>
        <w:spacing w:before="60" w:after="60" w:line="276" w:lineRule="auto"/>
      </w:pPr>
      <w:r>
        <w:rPr>
          <w:b/>
          <w:bCs/>
          <w:color w:val="000000"/>
        </w:rPr>
        <w:t xml:space="preserve">BO-1: </w:t>
      </w:r>
      <w:r>
        <w:rPr>
          <w:color w:val="000000"/>
        </w:rPr>
        <w:t>Develop a cross-platform (Android/iOS) mobile application with offline-first search capabilities covering foundational Pakistani statutes (Constitution 1973, PPC 1860, CrPC 1898, CPC 1908, Evidence Act 1984, major Family Laws) — enabling 100% offline statutory access without internet.</w:t>
      </w:r>
    </w:p>
    <w:p w14:paraId="33F8000F" w14:textId="77777777" w:rsidR="00676D70" w:rsidRDefault="00000000">
      <w:pPr>
        <w:pStyle w:val="ListParagraph"/>
        <w:numPr>
          <w:ilvl w:val="0"/>
          <w:numId w:val="2"/>
        </w:numPr>
        <w:spacing w:before="60" w:after="60" w:line="276" w:lineRule="auto"/>
      </w:pPr>
      <w:r>
        <w:rPr>
          <w:b/>
          <w:bCs/>
          <w:color w:val="000000"/>
        </w:rPr>
        <w:t xml:space="preserve">BO-2: </w:t>
      </w:r>
      <w:r>
        <w:rPr>
          <w:color w:val="000000"/>
        </w:rPr>
        <w:t>Build a deterministic, hallucination-free hybrid RAG retrieval engine combining BM25 lexical search and dense Sentence-Transformer vector search, with Cross-Encoder reranking as a relevance gatekeeper — ensuring retrieved context is always legally verified before reaching the AI model.</w:t>
      </w:r>
    </w:p>
    <w:p w14:paraId="4C2708CE" w14:textId="77777777" w:rsidR="00676D70" w:rsidRDefault="00000000">
      <w:pPr>
        <w:pStyle w:val="ListParagraph"/>
        <w:numPr>
          <w:ilvl w:val="0"/>
          <w:numId w:val="2"/>
        </w:numPr>
        <w:spacing w:before="60" w:after="60" w:line="276" w:lineRule="auto"/>
      </w:pPr>
      <w:r>
        <w:rPr>
          <w:b/>
          <w:bCs/>
          <w:color w:val="000000"/>
        </w:rPr>
        <w:lastRenderedPageBreak/>
        <w:t xml:space="preserve">BO-3: </w:t>
      </w:r>
      <w:r>
        <w:rPr>
          <w:color w:val="000000"/>
        </w:rPr>
        <w:t>Fine-tune an open-weights Large Language Model (Llama series or equivalent) using PEFT/LoRA to adapt the model to Pakistani legal lexicon, citation formats (PLD, SCMR, YLR), and jurisprudential reasoning — without requiring industrial-scale GPU clusters.</w:t>
      </w:r>
    </w:p>
    <w:p w14:paraId="10899A02" w14:textId="77777777" w:rsidR="00676D70" w:rsidRDefault="00000000">
      <w:pPr>
        <w:pStyle w:val="ListParagraph"/>
        <w:numPr>
          <w:ilvl w:val="0"/>
          <w:numId w:val="2"/>
        </w:numPr>
        <w:spacing w:before="60" w:after="60" w:line="276" w:lineRule="auto"/>
      </w:pPr>
      <w:r>
        <w:rPr>
          <w:b/>
          <w:bCs/>
          <w:color w:val="000000"/>
        </w:rPr>
        <w:t xml:space="preserve">BO-4: </w:t>
      </w:r>
      <w:r>
        <w:rPr>
          <w:color w:val="000000"/>
        </w:rPr>
        <w:t>Implement Cross-Lingual Information Retrieval (CLIR): translate Urdu citizen queries to English, perform retrieval and generation in the English legal corpus, and return Urdu-language answers using specialized legal-domain neural machine translation.</w:t>
      </w:r>
    </w:p>
    <w:p w14:paraId="09E60A08" w14:textId="77777777" w:rsidR="00676D70" w:rsidRDefault="00000000">
      <w:pPr>
        <w:pStyle w:val="ListParagraph"/>
        <w:numPr>
          <w:ilvl w:val="0"/>
          <w:numId w:val="2"/>
        </w:numPr>
        <w:spacing w:before="60" w:after="60" w:line="276" w:lineRule="auto"/>
      </w:pPr>
      <w:r>
        <w:rPr>
          <w:b/>
          <w:bCs/>
          <w:color w:val="000000"/>
        </w:rPr>
        <w:t xml:space="preserve">BO-5: </w:t>
      </w:r>
      <w:r>
        <w:rPr>
          <w:color w:val="000000"/>
        </w:rPr>
        <w:t>Automate generation of court-ready legal documents (rental agreements, affidavits, power of attorney, nikah deeds) via a LaTeX backend with Jinja2 template injection, producing stamp-paper-formatted PDFs for Pakistani courts.</w:t>
      </w:r>
    </w:p>
    <w:p w14:paraId="591B9D70" w14:textId="77777777" w:rsidR="00676D70" w:rsidRDefault="00000000">
      <w:pPr>
        <w:pStyle w:val="ListParagraph"/>
        <w:numPr>
          <w:ilvl w:val="0"/>
          <w:numId w:val="2"/>
        </w:numPr>
        <w:spacing w:before="60" w:after="60" w:line="276" w:lineRule="auto"/>
      </w:pPr>
      <w:r>
        <w:rPr>
          <w:b/>
          <w:bCs/>
          <w:color w:val="000000"/>
        </w:rPr>
        <w:t xml:space="preserve">BO-6: </w:t>
      </w:r>
      <w:r>
        <w:rPr>
          <w:color w:val="000000"/>
        </w:rPr>
        <w:t>Map citation networks between statutory sections and Supreme Court/High Court judgments within a PostgreSQL knowledge graph, enabling retrieval of historical judicial interpretation and stare decisis analysis for any statutory provision.</w:t>
      </w:r>
    </w:p>
    <w:p w14:paraId="1373A4F0" w14:textId="77777777" w:rsidR="00676D70" w:rsidRDefault="00000000">
      <w:pPr>
        <w:pStyle w:val="ListParagraph"/>
        <w:numPr>
          <w:ilvl w:val="0"/>
          <w:numId w:val="2"/>
        </w:numPr>
        <w:spacing w:before="60" w:after="60" w:line="276" w:lineRule="auto"/>
      </w:pPr>
      <w:r>
        <w:rPr>
          <w:b/>
          <w:bCs/>
          <w:color w:val="000000"/>
        </w:rPr>
        <w:t xml:space="preserve">BO-7: </w:t>
      </w:r>
      <w:r>
        <w:rPr>
          <w:color w:val="000000"/>
        </w:rPr>
        <w:t>Provide step-by-step procedural guidance for common legal actions (filing FIRs, initiating divorce, property transfer, succession certificates) with hardcoded, verified URLs to official government portals (NADRA, Pakistan Citizen Portal, FBR, SECP) — no AI-hallucinated links.</w:t>
      </w:r>
    </w:p>
    <w:p w14:paraId="568B3718" w14:textId="77777777" w:rsidR="00676D70" w:rsidRDefault="00676D70">
      <w:pPr>
        <w:spacing w:after="180"/>
      </w:pPr>
    </w:p>
    <w:p w14:paraId="35CD7E7E" w14:textId="77777777" w:rsidR="00676D70" w:rsidRDefault="00000000">
      <w:pPr>
        <w:pStyle w:val="Heading1"/>
        <w:pBdr>
          <w:bottom w:val="single" w:sz="6" w:space="3" w:color="1F3864"/>
        </w:pBdr>
      </w:pPr>
      <w:r>
        <w:t>4. Related System Analysis / Literature Review</w:t>
      </w:r>
    </w:p>
    <w:p w14:paraId="277A7B65" w14:textId="77777777" w:rsidR="00676D70" w:rsidRDefault="00000000">
      <w:pPr>
        <w:spacing w:before="60" w:after="80" w:line="276" w:lineRule="auto"/>
        <w:jc w:val="both"/>
      </w:pPr>
      <w:r>
        <w:rPr>
          <w:color w:val="000000"/>
        </w:rPr>
        <w:t>The following analysis surveys the existing landscape of Pakistani legal information systems and global AI legal assistants, identifies their structural and evidenced weaknesses, and maps how each weakness is specifically addressed by Nizam-e-Qanoon's architecture. All six systems below are verified as live, operational platforms as of April 2026. The system's design is informed by: Retrieval-Augmented Generation (Lewis et al., NeurIPS 2020), Low-Rank Adaptation (Hu et al., ICLR 2022), dense passage retrieval (Karpukhin et al., EMNLP 2020), Cross-Lingual IR for low-resource languages (NLLB Team, 2022), Urdu OCR (UTRNet, ICDAR 2023), and the hallucination benchmark study Large Legal Fictions (Dahl et al., Journal of Legal Analysis, 2024).</w:t>
      </w:r>
    </w:p>
    <w:p w14:paraId="20DCA071" w14:textId="77777777" w:rsidR="00676D70" w:rsidRDefault="00676D70">
      <w:pPr>
        <w:spacing w:after="120"/>
      </w:pPr>
    </w:p>
    <w:p w14:paraId="4B03E538" w14:textId="77777777" w:rsidR="00676D70" w:rsidRDefault="00000000">
      <w:pPr>
        <w:spacing w:before="80" w:after="100"/>
        <w:jc w:val="center"/>
      </w:pPr>
      <w:r>
        <w:rPr>
          <w:b/>
          <w:bCs/>
          <w:i/>
          <w:iCs/>
          <w:color w:val="000000"/>
          <w:sz w:val="20"/>
          <w:szCs w:val="20"/>
        </w:rPr>
        <w:t>Table 1: Related System Analysis with Proposed Project Solution (all platforms verified as operational, April 2026)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2177"/>
        <w:gridCol w:w="2406"/>
        <w:gridCol w:w="2507"/>
      </w:tblGrid>
      <w:tr w:rsidR="00676D70" w14:paraId="026731AC" w14:textId="77777777">
        <w:tblPrEx>
          <w:tblCellMar>
            <w:top w:w="0" w:type="dxa"/>
            <w:bottom w:w="0" w:type="dxa"/>
          </w:tblCellMar>
        </w:tblPrEx>
        <w:trPr>
          <w:tblHeader/>
        </w:trPr>
        <w:tc>
          <w:tcPr>
            <w:tcW w:w="19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6F7D6AD6" w14:textId="77777777" w:rsidR="00676D70" w:rsidRDefault="00000000">
            <w:pPr>
              <w:jc w:val="center"/>
            </w:pPr>
            <w:r>
              <w:rPr>
                <w:b/>
                <w:bCs/>
                <w:color w:val="FFFFFF"/>
                <w:sz w:val="20"/>
                <w:szCs w:val="20"/>
              </w:rPr>
              <w:t>Application / Platform</w:t>
            </w:r>
          </w:p>
        </w:tc>
        <w:tc>
          <w:tcPr>
            <w:tcW w:w="22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3978773F" w14:textId="77777777" w:rsidR="00676D70" w:rsidRDefault="00000000">
            <w:pPr>
              <w:jc w:val="center"/>
            </w:pPr>
            <w:r>
              <w:rPr>
                <w:b/>
                <w:bCs/>
                <w:color w:val="FFFFFF"/>
                <w:sz w:val="20"/>
                <w:szCs w:val="20"/>
              </w:rPr>
              <w:t>Key Features</w:t>
            </w:r>
          </w:p>
        </w:tc>
        <w:tc>
          <w:tcPr>
            <w:tcW w:w="25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5D838E1E" w14:textId="77777777" w:rsidR="00676D70" w:rsidRDefault="00000000">
            <w:pPr>
              <w:jc w:val="center"/>
            </w:pPr>
            <w:r>
              <w:rPr>
                <w:b/>
                <w:bCs/>
                <w:color w:val="FFFFFF"/>
                <w:sz w:val="20"/>
                <w:szCs w:val="20"/>
              </w:rPr>
              <w:t>Documented Weaknesses</w:t>
            </w:r>
          </w:p>
        </w:tc>
        <w:tc>
          <w:tcPr>
            <w:tcW w:w="26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1AEFF3C3" w14:textId="77777777" w:rsidR="00676D70" w:rsidRDefault="00000000">
            <w:pPr>
              <w:jc w:val="center"/>
            </w:pPr>
            <w:r>
              <w:rPr>
                <w:b/>
                <w:bCs/>
                <w:color w:val="FFFFFF"/>
                <w:sz w:val="20"/>
                <w:szCs w:val="20"/>
              </w:rPr>
              <w:t>How Nizam-e-Qanoon Resolves Each Weakness</w:t>
            </w:r>
          </w:p>
        </w:tc>
      </w:tr>
      <w:tr w:rsidR="00676D70" w14:paraId="650DDF17"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BE93EF1" w14:textId="77777777" w:rsidR="00676D70" w:rsidRDefault="00000000">
            <w:r>
              <w:rPr>
                <w:b/>
                <w:bCs/>
                <w:color w:val="000000"/>
                <w:sz w:val="20"/>
                <w:szCs w:val="20"/>
              </w:rPr>
              <w:t>Pakistan Code</w:t>
            </w:r>
          </w:p>
          <w:p w14:paraId="4E208AE1" w14:textId="77777777" w:rsidR="00676D70" w:rsidRDefault="00000000">
            <w:pPr>
              <w:spacing w:before="60"/>
            </w:pPr>
            <w:r>
              <w:rPr>
                <w:color w:val="000000"/>
                <w:sz w:val="20"/>
                <w:szCs w:val="20"/>
              </w:rPr>
              <w:t>(pakistancode.gov.pk)</w:t>
            </w:r>
          </w:p>
          <w:p w14:paraId="517CB6B9" w14:textId="77777777" w:rsidR="00676D70" w:rsidRDefault="00000000">
            <w:pPr>
              <w:spacing w:before="60"/>
            </w:pPr>
            <w:r>
              <w:rPr>
                <w:color w:val="000000"/>
                <w:sz w:val="20"/>
                <w:szCs w:val="20"/>
              </w:rPr>
              <w:t>Ministry of Law &amp; Justice, Govt. of Pakistan</w:t>
            </w:r>
          </w:p>
          <w:p w14:paraId="387AC102" w14:textId="77777777" w:rsidR="00676D70" w:rsidRDefault="00000000">
            <w:pPr>
              <w:spacing w:before="60"/>
            </w:pPr>
            <w:r>
              <w:rPr>
                <w:color w:val="000000"/>
                <w:sz w:val="20"/>
                <w:szCs w:val="20"/>
              </w:rPr>
              <w:t>Est: Active since 1990s | Free | Web-only</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84B2F7C" w14:textId="77777777" w:rsidR="00676D70" w:rsidRDefault="00000000">
            <w:r>
              <w:rPr>
                <w:color w:val="000000"/>
                <w:sz w:val="20"/>
                <w:szCs w:val="20"/>
              </w:rPr>
              <w:t xml:space="preserve">Official government repository of all Federal legislation — 900+ statutes. Organised alphabetically, chronologically, and by category (Criminal 69, Civil 147, Family 22, Labour 41). PDF download available. Covers English and some Urdu statutes. Freely accessible. Maintained by the </w:t>
            </w:r>
            <w:r>
              <w:rPr>
                <w:color w:val="000000"/>
                <w:sz w:val="20"/>
                <w:szCs w:val="20"/>
              </w:rPr>
              <w:lastRenderedPageBreak/>
              <w:t>Laws of Pakistan Cell, Islamabad (+92-51-9211976).</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7698601" w14:textId="77777777" w:rsidR="00676D70" w:rsidRDefault="00000000">
            <w:r>
              <w:rPr>
                <w:color w:val="000000"/>
                <w:sz w:val="20"/>
                <w:szCs w:val="20"/>
              </w:rPr>
              <w:lastRenderedPageBreak/>
              <w:t>Zero natural language or semantic search — user must know exact statutory phrasing. No AI interpretation. No integration with case law or precedent. No mobile app or offline mode. Scanned PDFs lack searchable OCR text-layer. No Urdu interface. Frequent server downtime. No document generation.</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0646CC07" w14:textId="77777777" w:rsidR="00676D70" w:rsidRDefault="00000000">
            <w:r>
              <w:rPr>
                <w:color w:val="000000"/>
                <w:sz w:val="20"/>
                <w:szCs w:val="20"/>
              </w:rPr>
              <w:t>Nizam-e-Qanoon ingests all Pakistan Code statutes via automated GitHub Actions scraping and Tesseract OCR, indexed in Qdrant via BM25 + dense semantic retrieval. A citizen querying 'my landlord locked me out' retrieves the exact applicable section of the Specific Relief Act — impossible on Pakistan Code.</w:t>
            </w:r>
          </w:p>
        </w:tc>
      </w:tr>
      <w:tr w:rsidR="00676D70" w14:paraId="2D0434BF"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034582F" w14:textId="77777777" w:rsidR="00676D70" w:rsidRDefault="00000000">
            <w:r>
              <w:rPr>
                <w:b/>
                <w:bCs/>
                <w:color w:val="1F3864"/>
                <w:sz w:val="20"/>
                <w:szCs w:val="20"/>
              </w:rPr>
              <w:t>PakistanLawSite.com</w:t>
            </w:r>
          </w:p>
          <w:p w14:paraId="5327F351" w14:textId="77777777" w:rsidR="00676D70" w:rsidRDefault="00000000">
            <w:pPr>
              <w:spacing w:before="60"/>
            </w:pPr>
            <w:r>
              <w:rPr>
                <w:color w:val="000000"/>
                <w:sz w:val="20"/>
                <w:szCs w:val="20"/>
              </w:rPr>
              <w:t>by Oratier Technologies (Pvt.) Ltd.</w:t>
            </w:r>
          </w:p>
          <w:p w14:paraId="3EAE4803" w14:textId="77777777" w:rsidR="00676D70" w:rsidRDefault="00000000">
            <w:pPr>
              <w:spacing w:before="60"/>
            </w:pPr>
            <w:r>
              <w:rPr>
                <w:color w:val="000000"/>
                <w:sz w:val="20"/>
                <w:szCs w:val="20"/>
              </w:rPr>
              <w:t>Founded: 2002 (PLD Publishers, est. 1947)</w:t>
            </w:r>
          </w:p>
          <w:p w14:paraId="3F0D6FE9" w14:textId="77777777" w:rsidR="00676D70" w:rsidRDefault="00000000">
            <w:pPr>
              <w:spacing w:before="60"/>
            </w:pPr>
            <w:r>
              <w:rPr>
                <w:color w:val="000000"/>
                <w:sz w:val="20"/>
                <w:szCs w:val="20"/>
              </w:rPr>
              <w:t>URL: pakistanlawsite.com | Subscription-based</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018B08CD" w14:textId="77777777" w:rsidR="00676D70" w:rsidRDefault="00000000">
            <w:r>
              <w:rPr>
                <w:color w:val="000000"/>
                <w:sz w:val="20"/>
                <w:szCs w:val="20"/>
              </w:rPr>
              <w:t>Pakistan's oldest and most comprehensive legal research database. Hosts all major PLD Publishers journals: PLD, SCMR, CLC, PCrLJ, PTD, PLC, CLD, YLR, MLD, and GBLR. Contains 1,200+ legal essays and all Federal and provincial statutes. Multi-criteria search by court, date, and subject. Described by Oxford University Law Library as indispensable for Pakistani case law research.</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DDD5B11" w14:textId="77777777" w:rsidR="00676D70" w:rsidRDefault="00000000">
            <w:r>
              <w:rPr>
                <w:color w:val="000000"/>
                <w:sz w:val="20"/>
                <w:szCs w:val="20"/>
              </w:rPr>
              <w:t>Subscription-based — monthly, quarterly, and annual plans. Payment via Faysal Bank transfer to Oratier Technologies, Lahore — entirely inaccessible to general public. Web-only: no mobile app, no offline access. No AI interpretation layer: raw text retrieval only. English-dominant, minimal Urdu. No document generation. Single-user login enforced; no simultaneous access.</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3FFB76AA" w14:textId="77777777" w:rsidR="00676D70" w:rsidRDefault="00000000">
            <w:r>
              <w:rPr>
                <w:color w:val="000000"/>
                <w:sz w:val="20"/>
                <w:szCs w:val="20"/>
              </w:rPr>
              <w:t>Nizam-e-Qanoon is free to citizens, mobile-first with offline SQLite storage, provides AI-mediated plain-language interpretation via a LoRA fine-tuned LLM grounded in retrieved statutes, and generates court-ready documents. It serves citizens; PakistanLawSite serves the subscribed legal professional.</w:t>
            </w:r>
          </w:p>
        </w:tc>
      </w:tr>
      <w:tr w:rsidR="00676D70" w14:paraId="0BF5C129"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156846D3" w14:textId="77777777" w:rsidR="00676D70" w:rsidRDefault="00000000">
            <w:r>
              <w:rPr>
                <w:b/>
                <w:bCs/>
                <w:color w:val="000000"/>
                <w:sz w:val="20"/>
                <w:szCs w:val="20"/>
              </w:rPr>
              <w:t>LawScript.pk / LawGPT.pk</w:t>
            </w:r>
          </w:p>
          <w:p w14:paraId="5C71D269" w14:textId="77777777" w:rsidR="00676D70" w:rsidRDefault="00000000">
            <w:pPr>
              <w:spacing w:before="60"/>
            </w:pPr>
            <w:r>
              <w:rPr>
                <w:color w:val="000000"/>
                <w:sz w:val="20"/>
                <w:szCs w:val="20"/>
              </w:rPr>
              <w:t>Pakistani AI Legal Research Platforms</w:t>
            </w:r>
          </w:p>
          <w:p w14:paraId="15A1E41C" w14:textId="77777777" w:rsidR="00676D70" w:rsidRDefault="00000000">
            <w:pPr>
              <w:spacing w:before="60"/>
            </w:pPr>
            <w:r>
              <w:rPr>
                <w:color w:val="000000"/>
                <w:sz w:val="20"/>
                <w:szCs w:val="20"/>
              </w:rPr>
              <w:t>LawScript: Founded March 2023</w:t>
            </w:r>
          </w:p>
          <w:p w14:paraId="7EB8B11A" w14:textId="77777777" w:rsidR="00676D70" w:rsidRDefault="00000000">
            <w:pPr>
              <w:spacing w:before="60"/>
            </w:pPr>
            <w:r>
              <w:rPr>
                <w:color w:val="000000"/>
                <w:sz w:val="20"/>
                <w:szCs w:val="20"/>
              </w:rPr>
              <w:t>URLs: lawscript.pk | lawgpt.pk</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0E6F35B9" w14:textId="77777777" w:rsidR="00676D70" w:rsidRDefault="00000000">
            <w:r>
              <w:rPr>
                <w:color w:val="000000"/>
                <w:sz w:val="20"/>
                <w:szCs w:val="20"/>
              </w:rPr>
              <w:t>LawScript: AI-powered semantic search over Pakistani case law and statutes, fine-tuned on Pakistani legal data, supports multiple devices. Targets lawyers and law students. LawGPT.pk: natural language legal chat, AI drafting tools (petition drafting, case management, document analysis), eDiscovery features. Currently in beta pricing phase. Both web-based and aimed at the legal fraternity.</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B6CB6AC" w14:textId="77777777" w:rsidR="00676D70" w:rsidRDefault="00000000">
            <w:r>
              <w:rPr>
                <w:color w:val="000000"/>
                <w:sz w:val="20"/>
                <w:szCs w:val="20"/>
              </w:rPr>
              <w:t>No verifiable offline capability — fully cloud-dependent. Source grounding not architecturally enforced: model output may blend retrieved content with internally generated text. No documented Cross-Encoder reranking or hallucination gating. No bilingual Urdu CLIR pipeline. No LaTeX stamp-paper document factory. English-only. No statutory-to-precedent citation knowledge graph.</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74A8D4B9" w14:textId="77777777" w:rsidR="00676D70" w:rsidRDefault="00000000">
            <w:r>
              <w:rPr>
                <w:color w:val="000000"/>
                <w:sz w:val="20"/>
                <w:szCs w:val="20"/>
              </w:rPr>
              <w:t>Nizam-e-Qanoon enforces strict RAG separation: Cross-Encoder gating makes hallucination architecturally impossible, and every answer cites a specific retrieved statute. Provides offline-first mobile access via SQLite. Complete Urdu CLIR pipeline and LaTeX document factory for stamp-paper PDFs — capabilities absent from both platforms.</w:t>
            </w:r>
          </w:p>
        </w:tc>
      </w:tr>
      <w:tr w:rsidR="00676D70" w14:paraId="691D0A46"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DFFF06C" w14:textId="77777777" w:rsidR="00676D70" w:rsidRDefault="00000000">
            <w:r>
              <w:rPr>
                <w:b/>
                <w:bCs/>
                <w:color w:val="1F3864"/>
                <w:sz w:val="20"/>
                <w:szCs w:val="20"/>
              </w:rPr>
              <w:t>LEXA (lexa.lawyer) &amp; YourMunshi (yourmunshi.net)</w:t>
            </w:r>
          </w:p>
          <w:p w14:paraId="0EB757B9" w14:textId="77777777" w:rsidR="00676D70" w:rsidRDefault="00000000">
            <w:pPr>
              <w:spacing w:before="60"/>
            </w:pPr>
            <w:r>
              <w:rPr>
                <w:color w:val="000000"/>
                <w:sz w:val="20"/>
                <w:szCs w:val="20"/>
              </w:rPr>
              <w:t>Pakistani AI Legal Chatbots</w:t>
            </w:r>
          </w:p>
          <w:p w14:paraId="2AAD0AAE" w14:textId="77777777" w:rsidR="00676D70" w:rsidRDefault="00000000">
            <w:pPr>
              <w:spacing w:before="60"/>
            </w:pPr>
            <w:r>
              <w:rPr>
                <w:color w:val="000000"/>
                <w:sz w:val="20"/>
                <w:szCs w:val="20"/>
              </w:rPr>
              <w:t>LEXA: Self-described as Pakistan's 1st Legal Chatbot</w:t>
            </w:r>
          </w:p>
          <w:p w14:paraId="4B7F9113" w14:textId="77777777" w:rsidR="00676D70" w:rsidRDefault="00000000">
            <w:pPr>
              <w:spacing w:before="60"/>
            </w:pPr>
            <w:r>
              <w:rPr>
                <w:color w:val="000000"/>
                <w:sz w:val="20"/>
                <w:szCs w:val="20"/>
              </w:rPr>
              <w:t>YourMunshi targets ~40% automation of manual legal work</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7ED53E6" w14:textId="77777777" w:rsidR="00676D70" w:rsidRDefault="00000000">
            <w:r>
              <w:rPr>
                <w:color w:val="000000"/>
                <w:sz w:val="20"/>
                <w:szCs w:val="20"/>
              </w:rPr>
              <w:t xml:space="preserve">LEXA: 24/7 AI legal assistance for Pakistani attorneys; searchable judgments library; legal research and case preparation support; AI-generated case summaries. YourMunshi: Pakistan-specific AI legal assistant supporting drafting, document summarisation, and </w:t>
            </w:r>
            <w:r>
              <w:rPr>
                <w:color w:val="000000"/>
                <w:sz w:val="20"/>
                <w:szCs w:val="20"/>
              </w:rPr>
              <w:lastRenderedPageBreak/>
              <w:t>research. Both mobile-accessible. YourMunshi used and endorsed by practising advocates across Pakistan.</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6B8A220" w14:textId="77777777" w:rsidR="00676D70" w:rsidRDefault="00000000">
            <w:r>
              <w:rPr>
                <w:color w:val="000000"/>
                <w:sz w:val="20"/>
                <w:szCs w:val="20"/>
              </w:rPr>
              <w:lastRenderedPageBreak/>
              <w:t xml:space="preserve">No publicly documented RAG architecture or enforced source-grounding — conversational responses not verifiably tied to specific retrieved statutes. No offline capability. No court-ready document generation pipeline for stamp paper. No Urdu-English CLIR. No citation graph linking statutes to </w:t>
            </w:r>
            <w:r>
              <w:rPr>
                <w:color w:val="000000"/>
                <w:sz w:val="20"/>
                <w:szCs w:val="20"/>
              </w:rPr>
              <w:lastRenderedPageBreak/>
              <w:t>SC/HC judgments. Both target legal professionals rather than general citizens. No anonymous privacy mode.</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430A454" w14:textId="77777777" w:rsidR="00676D70" w:rsidRDefault="00000000">
            <w:r>
              <w:rPr>
                <w:color w:val="000000"/>
                <w:sz w:val="20"/>
                <w:szCs w:val="20"/>
              </w:rPr>
              <w:lastRenderedPageBreak/>
              <w:t xml:space="preserve">Nizam-e-Qanoon forces every answer to cite the specific retrieved statutory clause via Cross-Encoder gating. Anonymous Mode and offline SQLite extend access to citizens who cannot consult professionals. The LaTeX document factory and procedural guidance with verified NADRA and </w:t>
            </w:r>
            <w:r>
              <w:rPr>
                <w:color w:val="000000"/>
                <w:sz w:val="20"/>
                <w:szCs w:val="20"/>
              </w:rPr>
              <w:lastRenderedPageBreak/>
              <w:t>Citizen Portal links serve the general public directly.</w:t>
            </w:r>
          </w:p>
        </w:tc>
      </w:tr>
      <w:tr w:rsidR="00676D70" w14:paraId="18DDD417"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1A1FFE84" w14:textId="77777777" w:rsidR="00676D70" w:rsidRDefault="00000000">
            <w:r>
              <w:rPr>
                <w:b/>
                <w:bCs/>
                <w:color w:val="000000"/>
                <w:sz w:val="20"/>
                <w:szCs w:val="20"/>
              </w:rPr>
              <w:lastRenderedPageBreak/>
              <w:t>Harvey AI / Casetext (CoCounsel)</w:t>
            </w:r>
          </w:p>
          <w:p w14:paraId="5873D4AF" w14:textId="77777777" w:rsidR="00676D70" w:rsidRDefault="00000000">
            <w:pPr>
              <w:spacing w:before="60"/>
            </w:pPr>
            <w:r>
              <w:rPr>
                <w:color w:val="000000"/>
                <w:sz w:val="20"/>
                <w:szCs w:val="20"/>
              </w:rPr>
              <w:t>USA-based Enterprise Legal AI</w:t>
            </w:r>
          </w:p>
          <w:p w14:paraId="6EB32965" w14:textId="77777777" w:rsidR="00676D70" w:rsidRDefault="00000000">
            <w:pPr>
              <w:spacing w:before="60"/>
            </w:pPr>
            <w:r>
              <w:rPr>
                <w:color w:val="000000"/>
                <w:sz w:val="20"/>
                <w:szCs w:val="20"/>
              </w:rPr>
              <w:t>Harvey: $8B valuation (Dec 2025), ~$1B raised</w:t>
            </w:r>
          </w:p>
          <w:p w14:paraId="6A47F024" w14:textId="77777777" w:rsidR="00676D70" w:rsidRDefault="00000000">
            <w:pPr>
              <w:spacing w:before="60"/>
            </w:pPr>
            <w:r>
              <w:rPr>
                <w:color w:val="000000"/>
                <w:sz w:val="20"/>
                <w:szCs w:val="20"/>
              </w:rPr>
              <w:t>Casetext: Acquired by Thomson Reuters for $650M (2023)</w:t>
            </w:r>
          </w:p>
        </w:tc>
        <w:tc>
          <w:tcPr>
            <w:tcW w:w="22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64D47702" w14:textId="77777777" w:rsidR="00676D70" w:rsidRDefault="00000000">
            <w:r>
              <w:rPr>
                <w:color w:val="000000"/>
                <w:sz w:val="20"/>
                <w:szCs w:val="20"/>
              </w:rPr>
              <w:t>Harvey AI: used by a majority of top-10 US law firms; built on GPT-4 with early OpenAI partnership; enterprise contract analysis, case research, and document review. Casetext/CoCounsel: now part of Thomson Reuters; provides AI-assisted legal research integrated with Westlaw. Both represent the global state-of-the-art in enterprise legal AI.</w:t>
            </w:r>
          </w:p>
        </w:tc>
        <w:tc>
          <w:tcPr>
            <w:tcW w:w="25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5E67113" w14:textId="77777777" w:rsidR="00676D70" w:rsidRDefault="00000000">
            <w:r>
              <w:rPr>
                <w:color w:val="000000"/>
                <w:sz w:val="20"/>
                <w:szCs w:val="20"/>
              </w:rPr>
              <w:t>Zero knowledge of Pakistani procedural or substantive law — trained exclusively on US/UK Common Law corpus. Stanford HAI (Magesh et al., 2025) found Harvey-tier RAG tools hallucinating 17-34% of the time even on US law. Harvey's effective message context drops to 4,000 characters in document-heavy workflows (vs. advertised limits). Enterprise pricing at $1,000+/month is entirely inaccessible in Pakistan. No Urdu support. Cannot produce Pakistani stamp-paper documents.</w:t>
            </w:r>
          </w:p>
        </w:tc>
        <w:tc>
          <w:tcPr>
            <w:tcW w:w="26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348CCE94" w14:textId="77777777" w:rsidR="00676D70" w:rsidRDefault="00000000">
            <w:r>
              <w:rPr>
                <w:color w:val="000000"/>
                <w:sz w:val="20"/>
                <w:szCs w:val="20"/>
              </w:rPr>
              <w:t>Nizam-e-Qanoon is LoRA fine-tuned specifically on Pakistani jurisprudence (PPC, CPC, Constitution, Family Laws, CrPC). Its Cross-Encoder gating targets a &lt;2% hallucination rate on Pakistani law. Produces Pakistani stamp-paper PDFs via LaTeX. Operates in both English and Urdu. Zero enterprise cost to citizens.</w:t>
            </w:r>
          </w:p>
        </w:tc>
      </w:tr>
      <w:tr w:rsidR="00676D70" w14:paraId="6CA1549E" w14:textId="77777777">
        <w:tblPrEx>
          <w:tblCellMar>
            <w:top w:w="0" w:type="dxa"/>
            <w:bottom w:w="0" w:type="dxa"/>
          </w:tblCellMar>
        </w:tblPrEx>
        <w:tc>
          <w:tcPr>
            <w:tcW w:w="19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11E4568" w14:textId="77777777" w:rsidR="00676D70" w:rsidRDefault="00000000">
            <w:r>
              <w:rPr>
                <w:b/>
                <w:bCs/>
                <w:color w:val="1F3864"/>
                <w:sz w:val="20"/>
                <w:szCs w:val="20"/>
              </w:rPr>
              <w:t>General-Purpose LLMs</w:t>
            </w:r>
          </w:p>
          <w:p w14:paraId="51597275" w14:textId="77777777" w:rsidR="00676D70" w:rsidRDefault="00000000">
            <w:pPr>
              <w:spacing w:before="60"/>
            </w:pPr>
            <w:r>
              <w:rPr>
                <w:color w:val="000000"/>
                <w:sz w:val="20"/>
                <w:szCs w:val="20"/>
              </w:rPr>
              <w:t>(ChatGPT / Gemini / Claude)</w:t>
            </w:r>
          </w:p>
          <w:p w14:paraId="6F88DDE0" w14:textId="77777777" w:rsidR="00676D70" w:rsidRDefault="00000000">
            <w:pPr>
              <w:spacing w:before="60"/>
            </w:pPr>
            <w:r>
              <w:rPr>
                <w:color w:val="000000"/>
                <w:sz w:val="20"/>
                <w:szCs w:val="20"/>
              </w:rPr>
              <w:t>OpenAI / Google / Anthropic</w:t>
            </w:r>
          </w:p>
          <w:p w14:paraId="70B4BF60" w14:textId="77777777" w:rsidR="00676D70" w:rsidRDefault="00000000">
            <w:pPr>
              <w:spacing w:before="60"/>
            </w:pPr>
            <w:r>
              <w:rPr>
                <w:color w:val="000000"/>
                <w:sz w:val="20"/>
                <w:szCs w:val="20"/>
              </w:rPr>
              <w:t>URLs: chat.openai.com | gemini.google.com</w:t>
            </w:r>
          </w:p>
        </w:tc>
        <w:tc>
          <w:tcPr>
            <w:tcW w:w="22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611EC062" w14:textId="77777777" w:rsidR="00676D70" w:rsidRDefault="00000000">
            <w:r>
              <w:rPr>
                <w:color w:val="000000"/>
                <w:sz w:val="20"/>
                <w:szCs w:val="20"/>
              </w:rPr>
              <w:t>Broad general language reasoning with strong fluency. Widely used by Pakistani students, lawyers, and even a Pakistani judge (GPT-4 used to assist a ruling in 2023, per the International Bar Association). Free tiers widely accessible via web and mobile in Pakistan. Capable of summarisation, drafting, and explaining complex text in plain language.</w:t>
            </w:r>
          </w:p>
        </w:tc>
        <w:tc>
          <w:tcPr>
            <w:tcW w:w="25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3C748D7" w14:textId="77777777" w:rsidR="00676D70" w:rsidRDefault="00000000">
            <w:r>
              <w:rPr>
                <w:color w:val="000000"/>
                <w:sz w:val="20"/>
                <w:szCs w:val="20"/>
              </w:rPr>
              <w:t>Documented hallucination rate of 58-88% on legal queries (Dahl et al., 2024, Stanford/Yale study of 800,000+ legal questions). No access to real-time Pakistani statutory database. Cannot distinguish PLD from SCMR. Non-deterministic: same query yields different answers. No Urdu legal CLIR. No stamp-paper document generation. Federal courts globally have imposed $50,000+ in fines for AI-hallucinated citations; near 1,000 documented court incidents worldwide as of 2026.</w:t>
            </w:r>
          </w:p>
        </w:tc>
        <w:tc>
          <w:tcPr>
            <w:tcW w:w="26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3F4246C2" w14:textId="77777777" w:rsidR="00676D70" w:rsidRDefault="00000000">
            <w:r>
              <w:rPr>
                <w:color w:val="000000"/>
                <w:sz w:val="20"/>
                <w:szCs w:val="20"/>
              </w:rPr>
              <w:t>Nizam-e-Qanoon's strict RAG separation and Cross-Encoder gating make hallucination architecturally impossible: model weights provide reasoning capability; retrieved verified statutory text provides all factual content. Deterministic retrieval ensures reproducible, source-cited answers. CLIR delivers native Urdu responses. LaTeX factory produces court-admissible documents. Every answer is traceable to a verified statute — never generated from model weights alone.</w:t>
            </w:r>
          </w:p>
        </w:tc>
      </w:tr>
    </w:tbl>
    <w:p w14:paraId="043830EE" w14:textId="77777777" w:rsidR="00676D70" w:rsidRDefault="00676D70">
      <w:pPr>
        <w:spacing w:after="180"/>
      </w:pPr>
    </w:p>
    <w:p w14:paraId="7AB9D3ED" w14:textId="77777777" w:rsidR="00676D70" w:rsidRDefault="00000000">
      <w:pPr>
        <w:pStyle w:val="Heading1"/>
        <w:pBdr>
          <w:bottom w:val="single" w:sz="6" w:space="3" w:color="1F3864"/>
        </w:pBdr>
      </w:pPr>
      <w:r>
        <w:t>5. Vision Statement</w:t>
      </w:r>
    </w:p>
    <w:p w14:paraId="46043783" w14:textId="77777777" w:rsidR="00676D70" w:rsidRDefault="00000000">
      <w:pPr>
        <w:spacing w:before="60" w:after="80" w:line="276" w:lineRule="auto"/>
        <w:jc w:val="both"/>
      </w:pPr>
      <w:r>
        <w:rPr>
          <w:color w:val="000000"/>
        </w:rPr>
        <w:lastRenderedPageBreak/>
        <w:t>For Pakistani citizens and legal professionals who are overwhelmed by judicial backlogs exceeding 2.3 million cases, a complex archaic legal lexicon, prohibitive professional fees, and the inaccessibility of bilingual legal resources, Nizam-e-Qanoon is Pakistan's first intelligent legal infrastructure — a mobile-first, bilingual AI platform that provides instant statutory clarity, verifiable AI-driven legal reasoning grounded in the text of Pakistani law, and automated generation of court-ready documents.</w:t>
      </w:r>
    </w:p>
    <w:p w14:paraId="2AD285B7" w14:textId="77777777" w:rsidR="00676D70" w:rsidRDefault="00676D70">
      <w:pPr>
        <w:spacing w:after="60"/>
      </w:pPr>
    </w:p>
    <w:p w14:paraId="69609140" w14:textId="77777777" w:rsidR="00676D70" w:rsidRDefault="00000000">
      <w:pPr>
        <w:spacing w:before="60" w:after="80" w:line="276" w:lineRule="auto"/>
        <w:jc w:val="both"/>
      </w:pPr>
      <w:r>
        <w:rPr>
          <w:color w:val="000000"/>
        </w:rPr>
        <w:t>Unlike the fragmented, text-heavy repositories and expensive professional databases that serve only the trained legal class, or the generic AI tools documented to hallucinate Pakistani law at rates of 58-88% (Dahl et al., 2024), Nizam-e-Qanoon guarantees absolute factual integrity by architecturally separating a deterministic retrieval engine from a domain-adapted AI model. The platform's Anonymous Mode and end-to-end encryption ensure that citizens can seek legal knowledge on the most sensitive matters without any risk of data retention or surveillance.</w:t>
      </w:r>
    </w:p>
    <w:p w14:paraId="38B120F0" w14:textId="77777777" w:rsidR="00676D70" w:rsidRDefault="00676D70">
      <w:pPr>
        <w:spacing w:after="180"/>
      </w:pPr>
    </w:p>
    <w:p w14:paraId="7E49651C" w14:textId="77777777" w:rsidR="00676D70" w:rsidRDefault="00000000">
      <w:pPr>
        <w:pStyle w:val="Heading1"/>
        <w:pBdr>
          <w:bottom w:val="single" w:sz="6" w:space="3" w:color="1F3864"/>
        </w:pBdr>
      </w:pPr>
      <w:r>
        <w:t>6. Scope</w:t>
      </w:r>
    </w:p>
    <w:p w14:paraId="60B8DFC7" w14:textId="77777777" w:rsidR="00676D70" w:rsidRDefault="00000000">
      <w:pPr>
        <w:spacing w:before="200" w:after="60"/>
      </w:pPr>
      <w:r>
        <w:rPr>
          <w:b/>
          <w:bCs/>
          <w:color w:val="1F3864"/>
          <w:sz w:val="24"/>
          <w:szCs w:val="24"/>
        </w:rPr>
        <w:t xml:space="preserve">Aim 1: </w:t>
      </w:r>
      <w:r>
        <w:rPr>
          <w:b/>
          <w:bCs/>
          <w:color w:val="2E75B6"/>
          <w:sz w:val="24"/>
          <w:szCs w:val="24"/>
        </w:rPr>
        <w:t>Core Software Infrastructure (Mobile-First &amp; Hybrid Database)</w:t>
      </w:r>
    </w:p>
    <w:p w14:paraId="2F6DB1D5" w14:textId="77777777" w:rsidR="00676D70" w:rsidRDefault="00000000">
      <w:pPr>
        <w:spacing w:before="40" w:after="80"/>
      </w:pPr>
      <w:r>
        <w:rPr>
          <w:b/>
          <w:bCs/>
        </w:rPr>
        <w:t xml:space="preserve">The Aim: </w:t>
      </w:r>
      <w:r>
        <w:rPr>
          <w:i/>
          <w:iCs/>
          <w:color w:val="595959"/>
        </w:rPr>
        <w:t>To build a robust, scalable foundation that manages heavy AI processing in the cloud while delivering a seamless, offline-capable experience to the user.</w:t>
      </w:r>
    </w:p>
    <w:p w14:paraId="1E4BF85F" w14:textId="77777777" w:rsidR="00676D70" w:rsidRDefault="00000000">
      <w:pPr>
        <w:pStyle w:val="ListParagraph"/>
        <w:numPr>
          <w:ilvl w:val="0"/>
          <w:numId w:val="3"/>
        </w:numPr>
        <w:spacing w:before="50" w:after="50" w:line="276" w:lineRule="auto"/>
      </w:pPr>
      <w:r>
        <w:rPr>
          <w:b/>
          <w:bCs/>
        </w:rPr>
        <w:t xml:space="preserve">The Mobile Frontend (Flutter): </w:t>
      </w:r>
      <w:r>
        <w:t>A cross-platform application ensuring reach across Android and iOS. Offline-First architecture embeds a local SQLite database on the device, enabling 100% offline statutory search (Constitution 1973, PPC 1860, CrPC 1898, CPC 1908, Evidence Act 1984, major Family Laws). CI/CD-driven delta updates push lightweight diff-patches when laws are gazette-amended.</w:t>
      </w:r>
    </w:p>
    <w:p w14:paraId="63840CA2" w14:textId="77777777" w:rsidR="00676D70" w:rsidRDefault="00000000">
      <w:pPr>
        <w:pStyle w:val="ListParagraph"/>
        <w:numPr>
          <w:ilvl w:val="0"/>
          <w:numId w:val="3"/>
        </w:numPr>
        <w:spacing w:before="50" w:after="50" w:line="276" w:lineRule="auto"/>
      </w:pPr>
      <w:r>
        <w:rPr>
          <w:b/>
          <w:bCs/>
        </w:rPr>
        <w:t xml:space="preserve">The Backend Orchestrator (FastAPI): </w:t>
      </w:r>
      <w:r>
        <w:t>A fully asynchronous ASGI Python web framework orchestrating API requests, JWT authentication, and AI inference coordination without blocking concurrent user traffic. Pydantic models enforce strict API contracts.</w:t>
      </w:r>
    </w:p>
    <w:p w14:paraId="5BE57E90" w14:textId="77777777" w:rsidR="00676D70" w:rsidRDefault="00000000">
      <w:pPr>
        <w:pStyle w:val="ListParagraph"/>
        <w:numPr>
          <w:ilvl w:val="0"/>
          <w:numId w:val="3"/>
        </w:numPr>
        <w:spacing w:before="50" w:after="50" w:line="276" w:lineRule="auto"/>
      </w:pPr>
      <w:r>
        <w:rPr>
          <w:b/>
          <w:bCs/>
        </w:rPr>
        <w:t xml:space="preserve">The Cloud Database (Supabase/PostgreSQL &amp; Qdrant): </w:t>
      </w:r>
      <w:r>
        <w:t>Dual-database cloud architecture: PostgreSQL handles relational data (users, statutory metadata, court judgments, citation links) enforced via Row-Level Security (RLS). Qdrant manages dense vector embeddings via HNSW graphs, enabling approximate nearest-neighbor semantic search at millisecond latency across millions of legal text chunks.</w:t>
      </w:r>
    </w:p>
    <w:p w14:paraId="0E3540BE" w14:textId="77777777" w:rsidR="00676D70" w:rsidRDefault="00000000">
      <w:pPr>
        <w:spacing w:before="200" w:after="60"/>
      </w:pPr>
      <w:r>
        <w:rPr>
          <w:b/>
          <w:bCs/>
          <w:color w:val="1F3864"/>
          <w:sz w:val="24"/>
          <w:szCs w:val="24"/>
        </w:rPr>
        <w:t xml:space="preserve">Aim 2: </w:t>
      </w:r>
      <w:r>
        <w:rPr>
          <w:b/>
          <w:bCs/>
          <w:color w:val="2E75B6"/>
          <w:sz w:val="24"/>
          <w:szCs w:val="24"/>
        </w:rPr>
        <w:t>Data Ingestion, Privacy &amp; Security</w:t>
      </w:r>
    </w:p>
    <w:p w14:paraId="2C01781D" w14:textId="77777777" w:rsidR="00676D70" w:rsidRDefault="00000000">
      <w:pPr>
        <w:spacing w:before="40" w:after="80"/>
      </w:pPr>
      <w:r>
        <w:rPr>
          <w:b/>
          <w:bCs/>
        </w:rPr>
        <w:t xml:space="preserve">The Aim: </w:t>
      </w:r>
      <w:r>
        <w:rPr>
          <w:i/>
          <w:iCs/>
          <w:color w:val="595959"/>
        </w:rPr>
        <w:t>To safely construct an accurate, bilingual legal repository while strictly protecting user data and digitizing complex historical documents including Urdu Nastaliq script.</w:t>
      </w:r>
    </w:p>
    <w:p w14:paraId="4F69C820" w14:textId="77777777" w:rsidR="00676D70" w:rsidRDefault="00000000">
      <w:pPr>
        <w:pStyle w:val="ListParagraph"/>
        <w:numPr>
          <w:ilvl w:val="0"/>
          <w:numId w:val="3"/>
        </w:numPr>
        <w:spacing w:before="50" w:after="50" w:line="276" w:lineRule="auto"/>
      </w:pPr>
      <w:r>
        <w:rPr>
          <w:b/>
          <w:bCs/>
        </w:rPr>
        <w:t xml:space="preserve">Scraping &amp; OCR Pipeline: </w:t>
      </w:r>
      <w:r>
        <w:t>GitHub Actions workflows execute daily scraping of the Pakistan Code, provincial portals, and the Supreme Court judgment database. Two-stage OCR: Tesseract 5 for English-language legal materials; UTRNet (ICDAR 2023) for Urdu Nastaliq script — specifically designed for Nastaliq's cursive, context-dependent letterform system.</w:t>
      </w:r>
    </w:p>
    <w:p w14:paraId="282F5A6E" w14:textId="77777777" w:rsidR="00676D70" w:rsidRDefault="00000000">
      <w:pPr>
        <w:pStyle w:val="ListParagraph"/>
        <w:numPr>
          <w:ilvl w:val="0"/>
          <w:numId w:val="3"/>
        </w:numPr>
        <w:spacing w:before="50" w:after="50" w:line="276" w:lineRule="auto"/>
      </w:pPr>
      <w:r>
        <w:rPr>
          <w:b/>
          <w:bCs/>
        </w:rPr>
        <w:t xml:space="preserve">Anonymization: </w:t>
      </w:r>
      <w:r>
        <w:t>NER applied via SpaCy for English PII detection and LughaatNLP (Pakistan's leading open-source Urdu NLP library) for Urdu entity recognition. Detected PII (party names, CNIC numbers, addresses) replaced with typed placeholders before entering training corpora.</w:t>
      </w:r>
    </w:p>
    <w:p w14:paraId="3BACE988" w14:textId="77777777" w:rsidR="00676D70" w:rsidRDefault="00000000">
      <w:pPr>
        <w:pStyle w:val="ListParagraph"/>
        <w:numPr>
          <w:ilvl w:val="0"/>
          <w:numId w:val="3"/>
        </w:numPr>
        <w:spacing w:before="50" w:after="50" w:line="276" w:lineRule="auto"/>
      </w:pPr>
      <w:r>
        <w:rPr>
          <w:b/>
          <w:bCs/>
        </w:rPr>
        <w:t xml:space="preserve">Data Security &amp; Anonymous Mode: </w:t>
      </w:r>
      <w:r>
        <w:t xml:space="preserve">All communication encrypted via TLS 1.3. Cloud storage protected with AES-256. Anonymous Mode processes queries entirely within volatile RAM — no </w:t>
      </w:r>
      <w:r>
        <w:lastRenderedPageBreak/>
        <w:t>query, session, or result is written to any persistent store — ensuring absolute privacy for sensitive legal inquiries.</w:t>
      </w:r>
    </w:p>
    <w:p w14:paraId="7387C964" w14:textId="77777777" w:rsidR="00676D70" w:rsidRDefault="00000000">
      <w:pPr>
        <w:spacing w:before="200" w:after="60"/>
      </w:pPr>
      <w:r>
        <w:rPr>
          <w:b/>
          <w:bCs/>
          <w:color w:val="1F3864"/>
          <w:sz w:val="24"/>
          <w:szCs w:val="24"/>
        </w:rPr>
        <w:t xml:space="preserve">Aim 3: </w:t>
      </w:r>
      <w:r>
        <w:rPr>
          <w:b/>
          <w:bCs/>
          <w:color w:val="2E75B6"/>
          <w:sz w:val="24"/>
          <w:szCs w:val="24"/>
        </w:rPr>
        <w:t>Smart Search &amp; Retrieval System (RAG Engine 1)</w:t>
      </w:r>
    </w:p>
    <w:p w14:paraId="3B45EA01" w14:textId="77777777" w:rsidR="00676D70" w:rsidRDefault="00000000">
      <w:pPr>
        <w:spacing w:before="40" w:after="80"/>
      </w:pPr>
      <w:r>
        <w:rPr>
          <w:b/>
          <w:bCs/>
        </w:rPr>
        <w:t xml:space="preserve">The Aim: </w:t>
      </w:r>
      <w:r>
        <w:rPr>
          <w:i/>
          <w:iCs/>
          <w:color w:val="595959"/>
        </w:rPr>
        <w:t>To create a deterministic retrieval engine that surfaces exact, relevant legal texts without AI generation — the system's non-negotiable factual source of truth.</w:t>
      </w:r>
    </w:p>
    <w:p w14:paraId="042EF8C4" w14:textId="77777777" w:rsidR="00676D70" w:rsidRDefault="00000000">
      <w:pPr>
        <w:pStyle w:val="ListParagraph"/>
        <w:numPr>
          <w:ilvl w:val="0"/>
          <w:numId w:val="3"/>
        </w:numPr>
        <w:spacing w:before="50" w:after="50" w:line="276" w:lineRule="auto"/>
      </w:pPr>
      <w:r>
        <w:rPr>
          <w:b/>
          <w:bCs/>
        </w:rPr>
        <w:t xml:space="preserve">Multi-Stage Hybrid Retrieval: </w:t>
      </w:r>
      <w:r>
        <w:t>BM25 probabilistic term-frequency ranking handles exact statutory references (Section 302, Article 184(3)) and legal terms of art. Fine-tuned Sentence-Transformer models enable semantic retrieval across paraphrases and legal synonyms (e.g., mapping 'my employer fired me' to 'termination of service'). Both paths run in parallel; results are merged before reranking.</w:t>
      </w:r>
    </w:p>
    <w:p w14:paraId="190A26DC" w14:textId="77777777" w:rsidR="00676D70" w:rsidRDefault="00000000">
      <w:pPr>
        <w:pStyle w:val="ListParagraph"/>
        <w:numPr>
          <w:ilvl w:val="0"/>
          <w:numId w:val="3"/>
        </w:numPr>
        <w:spacing w:before="50" w:after="50" w:line="276" w:lineRule="auto"/>
      </w:pPr>
      <w:r>
        <w:rPr>
          <w:b/>
          <w:bCs/>
        </w:rPr>
        <w:t xml:space="preserve">Cross-Encoder Reranking: </w:t>
      </w:r>
      <w:r>
        <w:t>Cross-Encoder model receives each (query, candidate chunk) pair as joint input and outputs a scalar relevance score. Only chunks above a calibrated threshold proceed to the generative AI. If no relevant statutory text is retrieved, the system returns 'Insufficient statutory basis found' — making hallucination architecturally impossible.</w:t>
      </w:r>
    </w:p>
    <w:p w14:paraId="35818D7B" w14:textId="77777777" w:rsidR="00676D70" w:rsidRDefault="00000000">
      <w:pPr>
        <w:spacing w:before="200" w:after="60"/>
      </w:pPr>
      <w:r>
        <w:rPr>
          <w:b/>
          <w:bCs/>
          <w:color w:val="1F3864"/>
          <w:sz w:val="24"/>
          <w:szCs w:val="24"/>
        </w:rPr>
        <w:t xml:space="preserve">Aim 4: </w:t>
      </w:r>
      <w:r>
        <w:rPr>
          <w:b/>
          <w:bCs/>
          <w:color w:val="2E75B6"/>
          <w:sz w:val="24"/>
          <w:szCs w:val="24"/>
        </w:rPr>
        <w:t>Generative AI Legal Consultant (RAG Engine 2)</w:t>
      </w:r>
    </w:p>
    <w:p w14:paraId="461D6D11" w14:textId="77777777" w:rsidR="00676D70" w:rsidRDefault="00000000">
      <w:pPr>
        <w:spacing w:before="40" w:after="80"/>
      </w:pPr>
      <w:r>
        <w:rPr>
          <w:b/>
          <w:bCs/>
        </w:rPr>
        <w:t xml:space="preserve">The Aim: </w:t>
      </w:r>
      <w:r>
        <w:rPr>
          <w:i/>
          <w:iCs/>
          <w:color w:val="595959"/>
        </w:rPr>
        <w:t>To translate retrieved legal facts into plain-language explanations using a domain-adapted AI operating under strict guardrails that guarantee zero hallucinations.</w:t>
      </w:r>
    </w:p>
    <w:p w14:paraId="71EE06A8" w14:textId="77777777" w:rsidR="00676D70" w:rsidRDefault="00000000">
      <w:pPr>
        <w:pStyle w:val="ListParagraph"/>
        <w:numPr>
          <w:ilvl w:val="0"/>
          <w:numId w:val="3"/>
        </w:numPr>
        <w:spacing w:before="50" w:after="50" w:line="276" w:lineRule="auto"/>
      </w:pPr>
      <w:r>
        <w:rPr>
          <w:b/>
          <w:bCs/>
        </w:rPr>
        <w:t xml:space="preserve">PEFT/LoRA Fine-Tuning: </w:t>
      </w:r>
      <w:r>
        <w:t>An open-weights model (Llama series or equivalent) is fine-tuned using Low-Rank Adaptation (LoRA) — freezing original weights and injecting small trainable rank-decomposition matrices into attention layers, reducing trainable parameters by ~99%. Enables fine-tuning on a single consumer GPU (16-24GB VRAM). Corpus covers Pakistani legal Q&amp;A pairs, statutory interpretation examples, and judgment analysis tasks.</w:t>
      </w:r>
    </w:p>
    <w:p w14:paraId="538240EF" w14:textId="77777777" w:rsidR="00676D70" w:rsidRDefault="00000000">
      <w:pPr>
        <w:pStyle w:val="ListParagraph"/>
        <w:numPr>
          <w:ilvl w:val="0"/>
          <w:numId w:val="3"/>
        </w:numPr>
        <w:spacing w:before="50" w:after="50" w:line="276" w:lineRule="auto"/>
      </w:pPr>
      <w:r>
        <w:rPr>
          <w:b/>
          <w:bCs/>
        </w:rPr>
        <w:t xml:space="preserve">Strict RAG Separation — Anti-Hallucination Contract: </w:t>
      </w:r>
      <w:r>
        <w:t>The fine-tuned model operates under a backend-enforced system prompt prohibiting use of its internal training-time legal knowledge. It must answer only from retrieved documents, always cite the specific section or judgment from which its answer derives, and report inability to answer if retrieved context is insufficient.</w:t>
      </w:r>
    </w:p>
    <w:p w14:paraId="4701EBDD" w14:textId="77777777" w:rsidR="00676D70" w:rsidRDefault="00000000">
      <w:pPr>
        <w:spacing w:before="200" w:after="60"/>
      </w:pPr>
      <w:r>
        <w:rPr>
          <w:b/>
          <w:bCs/>
          <w:color w:val="1F3864"/>
          <w:sz w:val="24"/>
          <w:szCs w:val="24"/>
        </w:rPr>
        <w:t xml:space="preserve">Aim 5: </w:t>
      </w:r>
      <w:r>
        <w:rPr>
          <w:b/>
          <w:bCs/>
          <w:color w:val="2E75B6"/>
          <w:sz w:val="24"/>
          <w:szCs w:val="24"/>
        </w:rPr>
        <w:t>Bilingual Translation Layer (CLIR)</w:t>
      </w:r>
    </w:p>
    <w:p w14:paraId="2FC24B5D" w14:textId="77777777" w:rsidR="00676D70" w:rsidRDefault="00000000">
      <w:pPr>
        <w:spacing w:before="40" w:after="80"/>
      </w:pPr>
      <w:r>
        <w:rPr>
          <w:b/>
          <w:bCs/>
        </w:rPr>
        <w:t xml:space="preserve">The Aim: </w:t>
      </w:r>
      <w:r>
        <w:rPr>
          <w:i/>
          <w:iCs/>
          <w:color w:val="595959"/>
        </w:rPr>
        <w:t>To provide native Urdu accessibility without relying on generic machine translation APIs that systematically mangle Pakistani legal terminology.</w:t>
      </w:r>
    </w:p>
    <w:p w14:paraId="4BD1EC9A" w14:textId="77777777" w:rsidR="00676D70" w:rsidRDefault="00000000">
      <w:pPr>
        <w:pStyle w:val="ListParagraph"/>
        <w:numPr>
          <w:ilvl w:val="0"/>
          <w:numId w:val="3"/>
        </w:numPr>
        <w:spacing w:before="50" w:after="50" w:line="276" w:lineRule="auto"/>
      </w:pPr>
      <w:r>
        <w:rPr>
          <w:b/>
          <w:bCs/>
        </w:rPr>
        <w:t xml:space="preserve">Cross-Lingual Information Retrieval Pipeline: </w:t>
      </w:r>
      <w:r>
        <w:t>Urdu citizen queries are translated to English using specialized legal-domain NMT models (e.g., NLLB-200 fine-tuned on legal parallel corpora). Search and generation are performed in the English legal corpus. The English-language answer and statutory citations are then translated back to Urdu for citizen-facing presentation — leveraging the robustness of the English database while delivering a native Urdu experience.</w:t>
      </w:r>
    </w:p>
    <w:p w14:paraId="4F6EA42A" w14:textId="77777777" w:rsidR="00676D70" w:rsidRDefault="00000000">
      <w:pPr>
        <w:spacing w:before="200" w:after="60"/>
      </w:pPr>
      <w:r>
        <w:rPr>
          <w:b/>
          <w:bCs/>
          <w:color w:val="1F3864"/>
          <w:sz w:val="24"/>
          <w:szCs w:val="24"/>
        </w:rPr>
        <w:t xml:space="preserve">Aim 6: </w:t>
      </w:r>
      <w:r>
        <w:rPr>
          <w:b/>
          <w:bCs/>
          <w:color w:val="2E75B6"/>
          <w:sz w:val="24"/>
          <w:szCs w:val="24"/>
        </w:rPr>
        <w:t>The Intelligent Document Factory</w:t>
      </w:r>
    </w:p>
    <w:p w14:paraId="629CBF64" w14:textId="77777777" w:rsidR="00676D70" w:rsidRDefault="00000000">
      <w:pPr>
        <w:spacing w:before="40" w:after="80"/>
      </w:pPr>
      <w:r>
        <w:rPr>
          <w:b/>
          <w:bCs/>
        </w:rPr>
        <w:t xml:space="preserve">The Aim: </w:t>
      </w:r>
      <w:r>
        <w:rPr>
          <w:i/>
          <w:iCs/>
          <w:color w:val="595959"/>
        </w:rPr>
        <w:t>To automate the drafting of legally sound, court-ready documents formatted specifically for Pakistani physical stamp paper requirements.</w:t>
      </w:r>
    </w:p>
    <w:p w14:paraId="32673AE4" w14:textId="77777777" w:rsidR="00676D70" w:rsidRDefault="00000000">
      <w:pPr>
        <w:pStyle w:val="ListParagraph"/>
        <w:numPr>
          <w:ilvl w:val="0"/>
          <w:numId w:val="3"/>
        </w:numPr>
        <w:spacing w:before="50" w:after="50" w:line="276" w:lineRule="auto"/>
      </w:pPr>
      <w:r>
        <w:rPr>
          <w:b/>
          <w:bCs/>
        </w:rPr>
        <w:t xml:space="preserve">Contextual Interview &amp; Logic Injection: </w:t>
      </w:r>
      <w:r>
        <w:t>AI engages the user in a structured dialogue to extract required variables (parties' names, CNICs, property descriptions, jurisdiction). Backend business logic — deterministic, not AI-generated — selects legally appropriate clauses based on document type and applicable statute (Stamp Act 1899, Registration Act 1908, Transfer of Property Act 1882).</w:t>
      </w:r>
    </w:p>
    <w:p w14:paraId="3D4B1552" w14:textId="77777777" w:rsidR="00676D70" w:rsidRDefault="00000000">
      <w:pPr>
        <w:pStyle w:val="ListParagraph"/>
        <w:numPr>
          <w:ilvl w:val="0"/>
          <w:numId w:val="3"/>
        </w:numPr>
        <w:spacing w:before="50" w:after="50" w:line="276" w:lineRule="auto"/>
      </w:pPr>
      <w:r>
        <w:rPr>
          <w:b/>
          <w:bCs/>
        </w:rPr>
        <w:t xml:space="preserve">LaTeX PDF Rendering: </w:t>
      </w:r>
      <w:r>
        <w:t xml:space="preserve">Selected clauses and variables are injected into professionally typeset LaTeX templates via Jinja2. pdflatex compiles a high-quality PDF formatted to Pakistani stamp </w:t>
      </w:r>
      <w:r>
        <w:lastRenderedPageBreak/>
        <w:t>paper dimensions, with correct margins for stamp affixation, page numbering, and witness signature blocks — meeting Pakistani court admissibility standards.</w:t>
      </w:r>
    </w:p>
    <w:p w14:paraId="047DB220" w14:textId="77777777" w:rsidR="00676D70" w:rsidRDefault="00000000">
      <w:pPr>
        <w:spacing w:before="200" w:after="60"/>
      </w:pPr>
      <w:r>
        <w:rPr>
          <w:b/>
          <w:bCs/>
          <w:color w:val="1F3864"/>
          <w:sz w:val="24"/>
          <w:szCs w:val="24"/>
        </w:rPr>
        <w:t xml:space="preserve">Aim 7: </w:t>
      </w:r>
      <w:r>
        <w:rPr>
          <w:b/>
          <w:bCs/>
          <w:color w:val="2E75B6"/>
          <w:sz w:val="24"/>
          <w:szCs w:val="24"/>
        </w:rPr>
        <w:t>Citation Network &amp; Judicial Summarization</w:t>
      </w:r>
    </w:p>
    <w:p w14:paraId="6527261A" w14:textId="77777777" w:rsidR="00676D70" w:rsidRDefault="00000000">
      <w:pPr>
        <w:spacing w:before="40" w:after="80"/>
      </w:pPr>
      <w:r>
        <w:rPr>
          <w:b/>
          <w:bCs/>
        </w:rPr>
        <w:t xml:space="preserve">The Aim: </w:t>
      </w:r>
      <w:r>
        <w:rPr>
          <w:i/>
          <w:iCs/>
          <w:color w:val="595959"/>
        </w:rPr>
        <w:t>To map the historical judicial application of statutory law and compress lengthy court rulings into structured, professionally summarized formats.</w:t>
      </w:r>
    </w:p>
    <w:p w14:paraId="29EDA14B" w14:textId="77777777" w:rsidR="00676D70" w:rsidRDefault="00000000">
      <w:pPr>
        <w:pStyle w:val="ListParagraph"/>
        <w:numPr>
          <w:ilvl w:val="0"/>
          <w:numId w:val="3"/>
        </w:numPr>
        <w:spacing w:before="50" w:after="50" w:line="276" w:lineRule="auto"/>
      </w:pPr>
      <w:r>
        <w:rPr>
          <w:b/>
          <w:bCs/>
        </w:rPr>
        <w:t xml:space="preserve">Knowledge Graph (PostgreSQL): </w:t>
      </w:r>
      <w:r>
        <w:t>Relational schema structures statutory sections and court judgments as nodes, with citation relationships as typed edges ('interprets', 'applies', 'overrules', 'distinguishes'). Enables queries such as 'Retrieve all Supreme Court judgments interpreting Section 302 PPC since 2010' — answering how the apex court has progressively understood the law.</w:t>
      </w:r>
    </w:p>
    <w:p w14:paraId="1C5178AA" w14:textId="77777777" w:rsidR="00676D70" w:rsidRDefault="00000000">
      <w:pPr>
        <w:pStyle w:val="ListParagraph"/>
        <w:numPr>
          <w:ilvl w:val="0"/>
          <w:numId w:val="3"/>
        </w:numPr>
        <w:spacing w:before="50" w:after="50" w:line="276" w:lineRule="auto"/>
      </w:pPr>
      <w:r>
        <w:rPr>
          <w:b/>
          <w:bCs/>
        </w:rPr>
        <w:t xml:space="preserve">Objective Judicial Summarization: </w:t>
      </w:r>
      <w:r>
        <w:t>The fine-tuned LLM generates structured, objective summaries of verified judgment text: factual background, statutes applied, arguments of both parties, court's legal reasoning, and final verdict — using proper Pakistani procedural terminology (PLD citation format, bench composition, etc.).</w:t>
      </w:r>
    </w:p>
    <w:p w14:paraId="7C8ED0FE" w14:textId="77777777" w:rsidR="00676D70" w:rsidRDefault="00000000">
      <w:pPr>
        <w:spacing w:before="200" w:after="60"/>
      </w:pPr>
      <w:r>
        <w:rPr>
          <w:b/>
          <w:bCs/>
          <w:color w:val="1F3864"/>
          <w:sz w:val="24"/>
          <w:szCs w:val="24"/>
        </w:rPr>
        <w:t xml:space="preserve">Aim 8: </w:t>
      </w:r>
      <w:r>
        <w:rPr>
          <w:b/>
          <w:bCs/>
          <w:color w:val="2E75B6"/>
          <w:sz w:val="24"/>
          <w:szCs w:val="24"/>
        </w:rPr>
        <w:t>Procedural Guidance &amp; Official Routing</w:t>
      </w:r>
    </w:p>
    <w:p w14:paraId="0DF4AC2B" w14:textId="77777777" w:rsidR="00676D70" w:rsidRDefault="00000000">
      <w:pPr>
        <w:spacing w:before="40" w:after="80"/>
      </w:pPr>
      <w:r>
        <w:rPr>
          <w:b/>
          <w:bCs/>
        </w:rPr>
        <w:t xml:space="preserve">The Aim: </w:t>
      </w:r>
      <w:r>
        <w:rPr>
          <w:i/>
          <w:iCs/>
          <w:color w:val="595959"/>
        </w:rPr>
        <w:t>To bridge legal theory with practical execution by providing citizens with verified, actionable procedural next steps.</w:t>
      </w:r>
    </w:p>
    <w:p w14:paraId="7E7DA5E4" w14:textId="77777777" w:rsidR="00676D70" w:rsidRDefault="00000000">
      <w:pPr>
        <w:pStyle w:val="ListParagraph"/>
        <w:numPr>
          <w:ilvl w:val="0"/>
          <w:numId w:val="3"/>
        </w:numPr>
        <w:spacing w:before="50" w:after="50" w:line="276" w:lineRule="auto"/>
      </w:pPr>
      <w:r>
        <w:rPr>
          <w:b/>
          <w:bCs/>
        </w:rPr>
        <w:t xml:space="preserve">Verified Procedural Database: </w:t>
      </w:r>
      <w:r>
        <w:t>Expert-authored step-by-step guides for common Pakistani legal actions: filing an FIR under CrPC Section 154, habeas corpus petitions, divorce under DMMA 1939, property transfer under Registration Act 1908, succession certificate under CPC Section 372, and consumer protection complaints under Consumer Protection Act 2019.</w:t>
      </w:r>
    </w:p>
    <w:p w14:paraId="3552057A" w14:textId="77777777" w:rsidR="00676D70" w:rsidRDefault="00000000">
      <w:pPr>
        <w:pStyle w:val="ListParagraph"/>
        <w:numPr>
          <w:ilvl w:val="0"/>
          <w:numId w:val="3"/>
        </w:numPr>
        <w:spacing w:before="50" w:after="50" w:line="276" w:lineRule="auto"/>
      </w:pPr>
      <w:r>
        <w:rPr>
          <w:b/>
          <w:bCs/>
        </w:rPr>
        <w:t xml:space="preserve">Hardcoded Official Links: </w:t>
      </w:r>
      <w:r>
        <w:t>All official URLs — Pakistan Citizen Portal (citizenportal.gov.pk), NADRA (nadra.gov.pk), FBR (fbr.gov.pk), SECP (secp.gov.pk), and provincial revenue authorities — are stored in the database from verified sources. They are never AI-generated, eliminating the hallucinated-link failure mode entirely.</w:t>
      </w:r>
    </w:p>
    <w:p w14:paraId="26A8F7A8" w14:textId="77777777" w:rsidR="00676D70" w:rsidRDefault="00000000">
      <w:pPr>
        <w:spacing w:before="200" w:after="60"/>
      </w:pPr>
      <w:r>
        <w:rPr>
          <w:b/>
          <w:bCs/>
          <w:color w:val="1F3864"/>
          <w:sz w:val="24"/>
          <w:szCs w:val="24"/>
        </w:rPr>
        <w:t xml:space="preserve">Aim 9: </w:t>
      </w:r>
      <w:r>
        <w:rPr>
          <w:b/>
          <w:bCs/>
          <w:color w:val="2E75B6"/>
          <w:sz w:val="24"/>
          <w:szCs w:val="24"/>
        </w:rPr>
        <w:t>Experimental R&amp;D — Stretch Goals (Non-Guaranteed Delivery)</w:t>
      </w:r>
    </w:p>
    <w:p w14:paraId="3B31B5CF" w14:textId="77777777" w:rsidR="00676D70" w:rsidRDefault="00000000">
      <w:pPr>
        <w:spacing w:before="40" w:after="80"/>
      </w:pPr>
      <w:r>
        <w:rPr>
          <w:b/>
          <w:bCs/>
        </w:rPr>
        <w:t xml:space="preserve">The Aim: </w:t>
      </w:r>
      <w:r>
        <w:rPr>
          <w:i/>
          <w:iCs/>
          <w:color w:val="595959"/>
        </w:rPr>
        <w:t>To prototype next-generation capabilities at the edge of current AI constraints, pushing beyond standard cloud and text-only paradigms.</w:t>
      </w:r>
    </w:p>
    <w:p w14:paraId="7D188E80" w14:textId="77777777" w:rsidR="00676D70" w:rsidRDefault="00000000">
      <w:pPr>
        <w:pStyle w:val="ListParagraph"/>
        <w:numPr>
          <w:ilvl w:val="0"/>
          <w:numId w:val="3"/>
        </w:numPr>
        <w:spacing w:before="50" w:after="50" w:line="276" w:lineRule="auto"/>
      </w:pPr>
      <w:r>
        <w:rPr>
          <w:b/>
          <w:bCs/>
        </w:rPr>
        <w:t xml:space="preserve">On-Device Semantic Retrieval: </w:t>
      </w:r>
      <w:r>
        <w:t>Quantized lightweight NLP models (MiniLM, TinyBERT via TensorFlow Lite or ObjectBox) deployed directly on-device, enabling meaning-based legal search entirely offline — advancing beyond the current offline-first keyword-only approach.</w:t>
      </w:r>
    </w:p>
    <w:p w14:paraId="321FCF91" w14:textId="77777777" w:rsidR="00676D70" w:rsidRDefault="00000000">
      <w:pPr>
        <w:pStyle w:val="ListParagraph"/>
        <w:numPr>
          <w:ilvl w:val="0"/>
          <w:numId w:val="3"/>
        </w:numPr>
        <w:spacing w:before="50" w:after="50" w:line="276" w:lineRule="auto"/>
      </w:pPr>
      <w:r>
        <w:rPr>
          <w:b/>
          <w:bCs/>
        </w:rPr>
        <w:t xml:space="preserve">Fine-Tuned Legal Translation: </w:t>
      </w:r>
      <w:r>
        <w:t>Small, dedicated Urdu-English legal NMT models trained on curated parallel legal corpora, evaluated against expert human translation of a held-out statutory test set.</w:t>
      </w:r>
    </w:p>
    <w:p w14:paraId="096ACC50" w14:textId="77777777" w:rsidR="00676D70" w:rsidRDefault="00000000">
      <w:pPr>
        <w:pStyle w:val="ListParagraph"/>
        <w:numPr>
          <w:ilvl w:val="0"/>
          <w:numId w:val="3"/>
        </w:numPr>
        <w:spacing w:before="50" w:after="50" w:line="276" w:lineRule="auto"/>
      </w:pPr>
      <w:r>
        <w:rPr>
          <w:b/>
          <w:bCs/>
        </w:rPr>
        <w:t xml:space="preserve">Multimodal Image Ingestion: </w:t>
      </w:r>
      <w:r>
        <w:t>Users photograph physical legal documents with smartphone camera. System applies UTRNet/Tesseract OCR to extract text (English or Nastaliq), then passes the text to the full RAG pipeline for analysis, legal interpretation, and summarization.</w:t>
      </w:r>
    </w:p>
    <w:p w14:paraId="612CDC59" w14:textId="77777777" w:rsidR="00676D70" w:rsidRDefault="00676D70">
      <w:pPr>
        <w:spacing w:after="180"/>
      </w:pPr>
    </w:p>
    <w:p w14:paraId="110E2085" w14:textId="77777777" w:rsidR="00676D70" w:rsidRDefault="00000000">
      <w:pPr>
        <w:pStyle w:val="Heading1"/>
        <w:pBdr>
          <w:bottom w:val="single" w:sz="6" w:space="3" w:color="1F3864"/>
        </w:pBdr>
      </w:pPr>
      <w:r>
        <w:t>7. Project Stakeholders and Roles</w:t>
      </w:r>
    </w:p>
    <w:p w14:paraId="66024E27" w14:textId="77777777" w:rsidR="00676D70" w:rsidRDefault="00676D70">
      <w:pPr>
        <w:spacing w:after="60"/>
      </w:pPr>
    </w:p>
    <w:p w14:paraId="017D2515" w14:textId="77777777" w:rsidR="00676D70" w:rsidRDefault="00000000">
      <w:pPr>
        <w:spacing w:before="80" w:after="100"/>
        <w:jc w:val="center"/>
      </w:pPr>
      <w:r>
        <w:rPr>
          <w:b/>
          <w:bCs/>
          <w:i/>
          <w:iCs/>
          <w:color w:val="000000"/>
          <w:sz w:val="20"/>
          <w:szCs w:val="20"/>
        </w:rPr>
        <w:t>Table 2: Project Stakeholders for Nizam-e-Qanoon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676D70" w14:paraId="3D2F8DC7" w14:textId="77777777">
        <w:tblPrEx>
          <w:tblCellMar>
            <w:top w:w="0" w:type="dxa"/>
            <w:bottom w:w="0" w:type="dxa"/>
          </w:tblCellMar>
        </w:tblPrEx>
        <w:trPr>
          <w:tblHeader/>
        </w:trPr>
        <w:tc>
          <w:tcPr>
            <w:tcW w:w="28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39045439" w14:textId="77777777" w:rsidR="00676D70" w:rsidRDefault="00000000">
            <w:pPr>
              <w:jc w:val="center"/>
            </w:pPr>
            <w:r>
              <w:rPr>
                <w:b/>
                <w:bCs/>
                <w:color w:val="FFFFFF"/>
                <w:sz w:val="20"/>
                <w:szCs w:val="20"/>
              </w:rPr>
              <w:lastRenderedPageBreak/>
              <w:t>Role</w:t>
            </w:r>
          </w:p>
        </w:tc>
        <w:tc>
          <w:tcPr>
            <w:tcW w:w="6400" w:type="dxa"/>
            <w:tcBorders>
              <w:top w:val="single" w:sz="4" w:space="0" w:color="AABBCC"/>
              <w:left w:val="single" w:sz="4" w:space="0" w:color="AABBCC"/>
              <w:bottom w:val="single" w:sz="4" w:space="0" w:color="AABBCC"/>
              <w:right w:val="single" w:sz="4" w:space="0" w:color="AABBCC"/>
            </w:tcBorders>
            <w:shd w:val="clear" w:color="auto" w:fill="1F3864"/>
            <w:tcMar>
              <w:top w:w="100" w:type="dxa"/>
              <w:left w:w="130" w:type="dxa"/>
              <w:bottom w:w="100" w:type="dxa"/>
              <w:right w:w="130" w:type="dxa"/>
            </w:tcMar>
            <w:vAlign w:val="center"/>
          </w:tcPr>
          <w:p w14:paraId="761FCE05" w14:textId="77777777" w:rsidR="00676D70" w:rsidRDefault="00000000">
            <w:pPr>
              <w:jc w:val="center"/>
            </w:pPr>
            <w:r>
              <w:rPr>
                <w:b/>
                <w:bCs/>
                <w:color w:val="FFFFFF"/>
                <w:sz w:val="20"/>
                <w:szCs w:val="20"/>
              </w:rPr>
              <w:t>Name / Entity</w:t>
            </w:r>
          </w:p>
        </w:tc>
      </w:tr>
      <w:tr w:rsidR="00676D70" w14:paraId="1AEA0549"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645EDDCA" w14:textId="77777777" w:rsidR="00676D70" w:rsidRDefault="00000000">
            <w:r>
              <w:rPr>
                <w:b/>
                <w:bCs/>
                <w:color w:val="000000"/>
                <w:sz w:val="20"/>
                <w:szCs w:val="20"/>
              </w:rPr>
              <w:t>Project Sponsor</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66F67B3" w14:textId="77777777" w:rsidR="00676D70" w:rsidRDefault="00000000">
            <w:r>
              <w:rPr>
                <w:color w:val="000000"/>
                <w:sz w:val="20"/>
                <w:szCs w:val="20"/>
              </w:rPr>
              <w:t>Ghulam Ishaq Khan Institute of Engineering Sciences and Technology (GIKI)</w:t>
            </w:r>
          </w:p>
        </w:tc>
      </w:tr>
      <w:tr w:rsidR="00676D70" w14:paraId="217170A7"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ED99165" w14:textId="77777777" w:rsidR="00676D70" w:rsidRDefault="00000000">
            <w:r>
              <w:rPr>
                <w:b/>
                <w:bCs/>
                <w:color w:val="1F3864"/>
                <w:sz w:val="20"/>
                <w:szCs w:val="20"/>
              </w:rPr>
              <w:t>Stakeholder / Developer 1</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BAB9B4C" w14:textId="77777777" w:rsidR="00676D70" w:rsidRDefault="00000000">
            <w:r>
              <w:rPr>
                <w:color w:val="000000"/>
                <w:sz w:val="20"/>
                <w:szCs w:val="20"/>
              </w:rPr>
              <w:t>Bilal Ahmad Sheikh (2023162) — Faculty of Computer Science and Engineering, GIKI</w:t>
            </w:r>
          </w:p>
        </w:tc>
      </w:tr>
      <w:tr w:rsidR="00676D70" w14:paraId="124F969F"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17FB796F" w14:textId="77777777" w:rsidR="00676D70" w:rsidRDefault="00000000">
            <w:r>
              <w:rPr>
                <w:b/>
                <w:bCs/>
                <w:color w:val="000000"/>
                <w:sz w:val="20"/>
                <w:szCs w:val="20"/>
              </w:rPr>
              <w:t>Stakeholder / Developer 2</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256E44BC" w14:textId="77777777" w:rsidR="00676D70" w:rsidRDefault="00000000">
            <w:r>
              <w:rPr>
                <w:color w:val="000000"/>
                <w:sz w:val="20"/>
                <w:szCs w:val="20"/>
              </w:rPr>
              <w:t>Muhammad Muzzammil Idrees (2023481) — Faculty of Computer Science and Engineering, GIKI</w:t>
            </w:r>
          </w:p>
        </w:tc>
      </w:tr>
      <w:tr w:rsidR="00676D70" w14:paraId="6EB3B62C"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2521FB1" w14:textId="77777777" w:rsidR="00676D70" w:rsidRDefault="00000000">
            <w:r>
              <w:rPr>
                <w:b/>
                <w:bCs/>
                <w:color w:val="1F3864"/>
                <w:sz w:val="20"/>
                <w:szCs w:val="20"/>
              </w:rPr>
              <w:t>Supervisor</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7396792D" w14:textId="77777777" w:rsidR="00676D70" w:rsidRDefault="00000000">
            <w:r>
              <w:rPr>
                <w:color w:val="000000"/>
                <w:sz w:val="20"/>
                <w:szCs w:val="20"/>
              </w:rPr>
              <w:t>[Supervisor Name]</w:t>
            </w:r>
          </w:p>
        </w:tc>
      </w:tr>
      <w:tr w:rsidR="00676D70" w14:paraId="4D2B902D"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7F609584" w14:textId="77777777" w:rsidR="00676D70" w:rsidRDefault="00000000">
            <w:r>
              <w:rPr>
                <w:b/>
                <w:bCs/>
                <w:color w:val="000000"/>
                <w:sz w:val="20"/>
                <w:szCs w:val="20"/>
              </w:rPr>
              <w:t>Co-Supervisor</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3754D992" w14:textId="77777777" w:rsidR="00676D70" w:rsidRDefault="00000000">
            <w:r>
              <w:rPr>
                <w:color w:val="000000"/>
                <w:sz w:val="20"/>
                <w:szCs w:val="20"/>
              </w:rPr>
              <w:t>[Co-Supervisor Name]</w:t>
            </w:r>
          </w:p>
        </w:tc>
      </w:tr>
      <w:tr w:rsidR="00676D70" w14:paraId="101313CF"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1B46FBE5" w14:textId="77777777" w:rsidR="00676D70" w:rsidRDefault="00000000">
            <w:r>
              <w:rPr>
                <w:b/>
                <w:bCs/>
                <w:color w:val="1F3864"/>
                <w:sz w:val="20"/>
                <w:szCs w:val="20"/>
              </w:rPr>
              <w:t>Primary End Users</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0D3A491A" w14:textId="77777777" w:rsidR="00676D70" w:rsidRDefault="00000000">
            <w:r>
              <w:rPr>
                <w:color w:val="000000"/>
                <w:sz w:val="20"/>
                <w:szCs w:val="20"/>
              </w:rPr>
              <w:t>Pakistani citizens seeking legal information, procedural guidance, and document drafting assistance</w:t>
            </w:r>
          </w:p>
        </w:tc>
      </w:tr>
      <w:tr w:rsidR="00676D70" w14:paraId="1232E5D7"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46EBA9DD" w14:textId="77777777" w:rsidR="00676D70" w:rsidRDefault="00000000">
            <w:r>
              <w:rPr>
                <w:b/>
                <w:bCs/>
                <w:color w:val="000000"/>
                <w:sz w:val="20"/>
                <w:szCs w:val="20"/>
              </w:rPr>
              <w:t>Secondary Users</w:t>
            </w:r>
          </w:p>
        </w:tc>
        <w:tc>
          <w:tcPr>
            <w:tcW w:w="6400" w:type="dxa"/>
            <w:tcBorders>
              <w:top w:val="single" w:sz="4" w:space="0" w:color="AABBCC"/>
              <w:left w:val="single" w:sz="4" w:space="0" w:color="AABBCC"/>
              <w:bottom w:val="single" w:sz="4" w:space="0" w:color="AABBCC"/>
              <w:right w:val="single" w:sz="4" w:space="0" w:color="AABBCC"/>
            </w:tcBorders>
            <w:shd w:val="clear" w:color="auto" w:fill="FFFFFF"/>
            <w:tcMar>
              <w:top w:w="90" w:type="dxa"/>
              <w:left w:w="130" w:type="dxa"/>
              <w:bottom w:w="90" w:type="dxa"/>
              <w:right w:w="130" w:type="dxa"/>
            </w:tcMar>
          </w:tcPr>
          <w:p w14:paraId="59E06FEE" w14:textId="77777777" w:rsidR="00676D70" w:rsidRDefault="00000000">
            <w:r>
              <w:rPr>
                <w:color w:val="000000"/>
                <w:sz w:val="20"/>
                <w:szCs w:val="20"/>
              </w:rPr>
              <w:t>Paralegal professionals, legal aid organizations, and law students in Pakistan</w:t>
            </w:r>
          </w:p>
        </w:tc>
      </w:tr>
      <w:tr w:rsidR="00676D70" w14:paraId="79AB5F70" w14:textId="77777777">
        <w:tblPrEx>
          <w:tblCellMar>
            <w:top w:w="0" w:type="dxa"/>
            <w:bottom w:w="0" w:type="dxa"/>
          </w:tblCellMar>
        </w:tblPrEx>
        <w:tc>
          <w:tcPr>
            <w:tcW w:w="28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45A81D8E" w14:textId="77777777" w:rsidR="00676D70" w:rsidRDefault="00000000">
            <w:r>
              <w:rPr>
                <w:b/>
                <w:bCs/>
                <w:color w:val="1F3864"/>
                <w:sz w:val="20"/>
                <w:szCs w:val="20"/>
              </w:rPr>
              <w:t>Evaluator</w:t>
            </w:r>
          </w:p>
        </w:tc>
        <w:tc>
          <w:tcPr>
            <w:tcW w:w="6400" w:type="dxa"/>
            <w:tcBorders>
              <w:top w:val="single" w:sz="4" w:space="0" w:color="AABBCC"/>
              <w:left w:val="single" w:sz="4" w:space="0" w:color="AABBCC"/>
              <w:bottom w:val="single" w:sz="4" w:space="0" w:color="AABBCC"/>
              <w:right w:val="single" w:sz="4" w:space="0" w:color="AABBCC"/>
            </w:tcBorders>
            <w:shd w:val="clear" w:color="auto" w:fill="EEF3FA"/>
            <w:tcMar>
              <w:top w:w="90" w:type="dxa"/>
              <w:left w:w="130" w:type="dxa"/>
              <w:bottom w:w="90" w:type="dxa"/>
              <w:right w:w="130" w:type="dxa"/>
            </w:tcMar>
          </w:tcPr>
          <w:p w14:paraId="5D82B01E" w14:textId="77777777" w:rsidR="00676D70" w:rsidRDefault="00000000">
            <w:r>
              <w:rPr>
                <w:color w:val="000000"/>
                <w:sz w:val="20"/>
                <w:szCs w:val="20"/>
              </w:rPr>
              <w:t>Senior Design Project Evaluation Panel — GIKI FCSE</w:t>
            </w:r>
          </w:p>
        </w:tc>
      </w:tr>
    </w:tbl>
    <w:p w14:paraId="3E794526" w14:textId="77777777" w:rsidR="00676D70" w:rsidRDefault="00676D70">
      <w:pPr>
        <w:spacing w:after="180"/>
      </w:pPr>
    </w:p>
    <w:p w14:paraId="4D5E8737" w14:textId="77777777" w:rsidR="00676D70" w:rsidRDefault="00000000">
      <w:pPr>
        <w:pStyle w:val="Heading1"/>
        <w:pBdr>
          <w:bottom w:val="single" w:sz="6" w:space="3" w:color="1F3864"/>
        </w:pBdr>
      </w:pPr>
      <w:r>
        <w:t>8. References</w:t>
      </w:r>
    </w:p>
    <w:p w14:paraId="3E761C9A" w14:textId="77777777" w:rsidR="00676D70" w:rsidRDefault="00000000">
      <w:pPr>
        <w:spacing w:before="60" w:after="80" w:line="276" w:lineRule="auto"/>
        <w:jc w:val="both"/>
      </w:pPr>
      <w:r>
        <w:rPr>
          <w:color w:val="000000"/>
        </w:rPr>
        <w:t>[1] Hu, E. J., Shen, Y., Wallis, P., Allen-Zhu, Z., Li, Y., Wang, S., Wang, L., &amp; Chen, W. (2022). LoRA: Low-Rank Adaptation of Large Language Models. ICLR 2022. https://arxiv.org/abs/2106.09685</w:t>
      </w:r>
    </w:p>
    <w:p w14:paraId="54340EB2" w14:textId="77777777" w:rsidR="00676D70" w:rsidRDefault="00676D70">
      <w:pPr>
        <w:spacing w:after="60"/>
      </w:pPr>
    </w:p>
    <w:p w14:paraId="6C2498D4" w14:textId="77777777" w:rsidR="00676D70" w:rsidRDefault="00000000">
      <w:pPr>
        <w:spacing w:before="60" w:after="80" w:line="276" w:lineRule="auto"/>
        <w:jc w:val="both"/>
      </w:pPr>
      <w:r>
        <w:rPr>
          <w:color w:val="000000"/>
        </w:rPr>
        <w:t>[2] Lewis, P., Perez, E., Piktus, A., Petroni, F., Karpukhin, V., Goyal, N., Kuttler, H., Lewis, M., Yih, W. T., Rocktaschel, T., Riedel, S., &amp; Kiela, D. (2020). Retrieval-Augmented Generation for Knowledge-Intensive NLP Tasks. NeurIPS 2020. https://arxiv.org/abs/2005.11401</w:t>
      </w:r>
    </w:p>
    <w:p w14:paraId="5307F8DF" w14:textId="77777777" w:rsidR="00676D70" w:rsidRDefault="00676D70">
      <w:pPr>
        <w:spacing w:after="60"/>
      </w:pPr>
    </w:p>
    <w:p w14:paraId="73E36697" w14:textId="77777777" w:rsidR="00676D70" w:rsidRDefault="00000000">
      <w:pPr>
        <w:spacing w:before="60" w:after="80" w:line="276" w:lineRule="auto"/>
        <w:jc w:val="both"/>
      </w:pPr>
      <w:r>
        <w:rPr>
          <w:color w:val="000000"/>
        </w:rPr>
        <w:t>[3] Karpukhin, V., Oguz, B., Min, S., Lewis, P., Wu, L., Edunov, S., Chen, D., &amp; Yih, W. T. (2020). Dense Passage Retrieval for Open-Domain Question Answering. EMNLP 2020. https://arxiv.org/abs/2004.04906</w:t>
      </w:r>
    </w:p>
    <w:p w14:paraId="75E3980D" w14:textId="77777777" w:rsidR="00676D70" w:rsidRDefault="00676D70">
      <w:pPr>
        <w:spacing w:after="60"/>
      </w:pPr>
    </w:p>
    <w:p w14:paraId="374D2BD3" w14:textId="77777777" w:rsidR="00676D70" w:rsidRDefault="00000000">
      <w:pPr>
        <w:spacing w:before="60" w:after="80" w:line="276" w:lineRule="auto"/>
        <w:jc w:val="both"/>
      </w:pPr>
      <w:r>
        <w:rPr>
          <w:color w:val="000000"/>
        </w:rPr>
        <w:t>[4] NLLB Team, Costa-jussa, M. R., et al. (2022). No Language Left Behind: Scaling Human-Centered Machine Translation. arXiv:2207.04672. https://arxiv.org/abs/2207.04672</w:t>
      </w:r>
    </w:p>
    <w:p w14:paraId="2697164B" w14:textId="77777777" w:rsidR="00676D70" w:rsidRDefault="00676D70">
      <w:pPr>
        <w:spacing w:after="60"/>
      </w:pPr>
    </w:p>
    <w:p w14:paraId="0D3F1085" w14:textId="77777777" w:rsidR="00676D70" w:rsidRDefault="00000000">
      <w:pPr>
        <w:spacing w:before="60" w:after="80" w:line="276" w:lineRule="auto"/>
        <w:jc w:val="both"/>
      </w:pPr>
      <w:r>
        <w:rPr>
          <w:color w:val="000000"/>
        </w:rPr>
        <w:t>[5] Mohamad Abdoush, N., Ragab, M., &amp; Rashwan, M. (2023). UTRNet: An Urdu Text Recognition Benchmark. ICDAR 2023. https://arxiv.org/abs/2305.15823</w:t>
      </w:r>
    </w:p>
    <w:p w14:paraId="4769668E" w14:textId="77777777" w:rsidR="00676D70" w:rsidRDefault="00676D70">
      <w:pPr>
        <w:spacing w:after="60"/>
      </w:pPr>
    </w:p>
    <w:p w14:paraId="31901DD1" w14:textId="77777777" w:rsidR="00676D70" w:rsidRDefault="00000000">
      <w:pPr>
        <w:spacing w:before="60" w:after="80" w:line="276" w:lineRule="auto"/>
        <w:jc w:val="both"/>
      </w:pPr>
      <w:r>
        <w:rPr>
          <w:color w:val="000000"/>
        </w:rPr>
        <w:t>[6] Robertson, S., &amp; Zaragoza, H. (2009). The Probabilistic Relevance Framework: BM25 and Beyond. Foundations and Trends in Information Retrieval, 3(4), 333-389. https://doi.org/10.1561/1500000019</w:t>
      </w:r>
    </w:p>
    <w:p w14:paraId="00D4B8AA" w14:textId="77777777" w:rsidR="00676D70" w:rsidRDefault="00676D70">
      <w:pPr>
        <w:spacing w:after="60"/>
      </w:pPr>
    </w:p>
    <w:p w14:paraId="7BBD0E26" w14:textId="77777777" w:rsidR="00676D70" w:rsidRDefault="00000000">
      <w:pPr>
        <w:spacing w:before="60" w:after="80" w:line="276" w:lineRule="auto"/>
        <w:jc w:val="both"/>
      </w:pPr>
      <w:r>
        <w:rPr>
          <w:color w:val="000000"/>
        </w:rPr>
        <w:t>[7] Reimers, N., &amp; Gurevych, I. (2019). Sentence-BERT: Sentence Embeddings using Siamese BERT-Networks. EMNLP-IJCNLP 2019. https://arxiv.org/abs/1908.10084</w:t>
      </w:r>
    </w:p>
    <w:p w14:paraId="1ED4B115" w14:textId="77777777" w:rsidR="00676D70" w:rsidRDefault="00676D70">
      <w:pPr>
        <w:spacing w:after="60"/>
      </w:pPr>
    </w:p>
    <w:p w14:paraId="609A3996" w14:textId="77777777" w:rsidR="00676D70" w:rsidRDefault="00000000">
      <w:pPr>
        <w:spacing w:before="60" w:after="80" w:line="276" w:lineRule="auto"/>
        <w:jc w:val="both"/>
      </w:pPr>
      <w:r>
        <w:rPr>
          <w:color w:val="000000"/>
        </w:rPr>
        <w:t>[8] Dahl, M., Magesh, V., Suzgun, M., &amp; Ho, D. E. (2024). Large Legal Fictions: Profiling Legal Hallucinations in Large Language Models. Journal of Legal Analysis, 16(1), 64-93. https://doi.org/10.1093/jla/laae003</w:t>
      </w:r>
    </w:p>
    <w:p w14:paraId="17A009DC" w14:textId="77777777" w:rsidR="00676D70" w:rsidRDefault="00676D70">
      <w:pPr>
        <w:spacing w:after="60"/>
      </w:pPr>
    </w:p>
    <w:p w14:paraId="71A6F2A5" w14:textId="77777777" w:rsidR="00676D70" w:rsidRDefault="00000000">
      <w:pPr>
        <w:spacing w:before="60" w:after="80" w:line="276" w:lineRule="auto"/>
        <w:jc w:val="both"/>
      </w:pPr>
      <w:r>
        <w:rPr>
          <w:color w:val="000000"/>
        </w:rPr>
        <w:t>[9] Magesh, V., Surani, F., Dahl, M., Suzgun, M., Manning, C. D., &amp; Ho, D. E. (2025). Hallucination-Free? Assessing the Reliability of Leading AI Legal Research Tools. Journal of Empirical Legal Studies. https://onlinelibrary.wiley.com/doi/full/10.1111/jels.12413</w:t>
      </w:r>
    </w:p>
    <w:p w14:paraId="2CB786D9" w14:textId="77777777" w:rsidR="00676D70" w:rsidRDefault="00676D70">
      <w:pPr>
        <w:spacing w:after="60"/>
      </w:pPr>
    </w:p>
    <w:p w14:paraId="17BD03AF" w14:textId="77777777" w:rsidR="00676D70" w:rsidRDefault="00000000">
      <w:pPr>
        <w:spacing w:before="60" w:after="80" w:line="276" w:lineRule="auto"/>
        <w:jc w:val="both"/>
      </w:pPr>
      <w:r>
        <w:rPr>
          <w:color w:val="000000"/>
        </w:rPr>
        <w:t>[10] Shehzad, M., et al. (2024). LEGAL-UQA: A Low-Resource Urdu-English Dataset for Legal Question Answering. arXiv:2410.13013. https://arxiv.org/abs/2410.13013</w:t>
      </w:r>
    </w:p>
    <w:p w14:paraId="494303AD" w14:textId="77777777" w:rsidR="00676D70" w:rsidRDefault="00676D70">
      <w:pPr>
        <w:spacing w:after="60"/>
      </w:pPr>
    </w:p>
    <w:p w14:paraId="2AF0D90B" w14:textId="77777777" w:rsidR="00676D70" w:rsidRDefault="00000000">
      <w:pPr>
        <w:spacing w:before="60" w:after="80" w:line="276" w:lineRule="auto"/>
        <w:jc w:val="both"/>
      </w:pPr>
      <w:r>
        <w:rPr>
          <w:color w:val="000000"/>
        </w:rPr>
        <w:t>[11] Pakistan Law and Justice Commission. (2024). Annual Report on Judicial Statistics. Government of Pakistan. https://ljcp.gov.pk</w:t>
      </w:r>
    </w:p>
    <w:p w14:paraId="74C342A0" w14:textId="77777777" w:rsidR="00676D70" w:rsidRDefault="00676D70">
      <w:pPr>
        <w:spacing w:after="60"/>
      </w:pPr>
    </w:p>
    <w:p w14:paraId="01DFE6D8" w14:textId="77777777" w:rsidR="00676D70" w:rsidRDefault="00000000">
      <w:pPr>
        <w:spacing w:before="60" w:after="80" w:line="276" w:lineRule="auto"/>
        <w:jc w:val="both"/>
      </w:pPr>
      <w:r>
        <w:rPr>
          <w:color w:val="000000"/>
        </w:rPr>
        <w:t>[12] Pakistan Code. Federal Laws of Pakistan. Ministry of Law, Justice and Human Rights. https://pakistancode.gov.pk</w:t>
      </w:r>
    </w:p>
    <w:p w14:paraId="05A7A38C" w14:textId="77777777" w:rsidR="00676D70" w:rsidRDefault="00676D70">
      <w:pPr>
        <w:spacing w:after="60"/>
      </w:pPr>
    </w:p>
    <w:p w14:paraId="0B39D262" w14:textId="77777777" w:rsidR="00676D70" w:rsidRDefault="00000000">
      <w:pPr>
        <w:spacing w:before="60" w:after="80" w:line="276" w:lineRule="auto"/>
        <w:jc w:val="both"/>
      </w:pPr>
      <w:r>
        <w:rPr>
          <w:color w:val="000000"/>
        </w:rPr>
        <w:t>[13] PakistanLawSite. (2002-2026). Comprehensive Online Legal Research Platform. Oratier Technologies (Pvt.) Ltd., Lahore. https://www.pakistanlawsite.com</w:t>
      </w:r>
    </w:p>
    <w:p w14:paraId="4448BDA1" w14:textId="77777777" w:rsidR="00676D70" w:rsidRDefault="00676D70">
      <w:pPr>
        <w:spacing w:after="60"/>
      </w:pPr>
    </w:p>
    <w:p w14:paraId="359F9160" w14:textId="77777777" w:rsidR="00676D70" w:rsidRDefault="00000000">
      <w:pPr>
        <w:spacing w:before="60" w:after="80" w:line="276" w:lineRule="auto"/>
        <w:jc w:val="both"/>
      </w:pPr>
      <w:r>
        <w:rPr>
          <w:color w:val="000000"/>
        </w:rPr>
        <w:t>[14] LawScript. (2023). AI-Powered Legal Research Platform for Pakistan. https://www.lawscript.pk</w:t>
      </w:r>
    </w:p>
    <w:p w14:paraId="4598D230" w14:textId="77777777" w:rsidR="00676D70" w:rsidRDefault="00676D70">
      <w:pPr>
        <w:spacing w:after="60"/>
      </w:pPr>
    </w:p>
    <w:p w14:paraId="12C44BC4" w14:textId="77777777" w:rsidR="00676D70" w:rsidRDefault="00000000">
      <w:pPr>
        <w:spacing w:before="60" w:after="80" w:line="276" w:lineRule="auto"/>
        <w:jc w:val="both"/>
      </w:pPr>
      <w:r>
        <w:rPr>
          <w:color w:val="000000"/>
        </w:rPr>
        <w:t>[15] LawGPT.pk. (2024). AI Legal Assistant for Pakistani Law. https://lawgpt.pk</w:t>
      </w:r>
    </w:p>
    <w:p w14:paraId="0F9B46E4" w14:textId="77777777" w:rsidR="00676D70" w:rsidRDefault="00676D70">
      <w:pPr>
        <w:spacing w:after="60"/>
      </w:pPr>
    </w:p>
    <w:p w14:paraId="52FB6481" w14:textId="77777777" w:rsidR="00676D70" w:rsidRDefault="00000000">
      <w:pPr>
        <w:spacing w:before="60" w:after="80" w:line="276" w:lineRule="auto"/>
        <w:jc w:val="both"/>
      </w:pPr>
      <w:r>
        <w:rPr>
          <w:color w:val="000000"/>
        </w:rPr>
        <w:t>[16] LEXA. (2024). Pakistan's 1st Legal ChatBot. https://www.lexa.lawyer</w:t>
      </w:r>
    </w:p>
    <w:p w14:paraId="114B943D" w14:textId="77777777" w:rsidR="00676D70" w:rsidRDefault="00676D70">
      <w:pPr>
        <w:spacing w:after="60"/>
      </w:pPr>
    </w:p>
    <w:p w14:paraId="1B82A6CE" w14:textId="77777777" w:rsidR="00676D70" w:rsidRDefault="00000000">
      <w:pPr>
        <w:spacing w:before="60" w:after="80" w:line="276" w:lineRule="auto"/>
        <w:jc w:val="both"/>
      </w:pPr>
      <w:r>
        <w:rPr>
          <w:color w:val="000000"/>
        </w:rPr>
        <w:t>[17] YourMunshi. (2024). Pakistan's First AI Legal Assistant. https://yourmunshi.net</w:t>
      </w:r>
    </w:p>
    <w:p w14:paraId="7E45DA9D" w14:textId="77777777" w:rsidR="00676D70" w:rsidRDefault="00676D70">
      <w:pPr>
        <w:spacing w:after="60"/>
      </w:pPr>
    </w:p>
    <w:p w14:paraId="58E0B890" w14:textId="77777777" w:rsidR="00676D70" w:rsidRDefault="00000000">
      <w:pPr>
        <w:spacing w:before="60" w:after="80" w:line="276" w:lineRule="auto"/>
        <w:jc w:val="both"/>
      </w:pPr>
      <w:r>
        <w:rPr>
          <w:color w:val="000000"/>
        </w:rPr>
        <w:t>[18] International Bar Association. (2023). AI in Pakistani Courts of Law. https://www.ibanet.org/AI-in-Pakistani-courts-of-law</w:t>
      </w:r>
    </w:p>
    <w:p w14:paraId="40154C25" w14:textId="77777777" w:rsidR="00676D70" w:rsidRDefault="00676D70">
      <w:pPr>
        <w:spacing w:after="60"/>
      </w:pPr>
    </w:p>
    <w:p w14:paraId="0C170D7F" w14:textId="77777777" w:rsidR="00676D70" w:rsidRDefault="00000000">
      <w:pPr>
        <w:spacing w:before="60" w:after="80" w:line="276" w:lineRule="auto"/>
        <w:jc w:val="both"/>
      </w:pPr>
      <w:r>
        <w:rPr>
          <w:color w:val="000000"/>
        </w:rPr>
        <w:t>[19] Pakistan Bar Council. (2023). Annual Report on Legal Profession Statistics. Islamabad, Pakistan.</w:t>
      </w:r>
    </w:p>
    <w:p w14:paraId="6B6D83BF" w14:textId="77777777" w:rsidR="00676D70" w:rsidRDefault="00676D70">
      <w:pPr>
        <w:spacing w:after="60"/>
      </w:pPr>
    </w:p>
    <w:p w14:paraId="63642295" w14:textId="77777777" w:rsidR="00676D70" w:rsidRDefault="00000000">
      <w:pPr>
        <w:spacing w:before="60" w:after="80" w:line="276" w:lineRule="auto"/>
        <w:jc w:val="both"/>
      </w:pPr>
      <w:r>
        <w:rPr>
          <w:color w:val="000000"/>
        </w:rPr>
        <w:t>[20] Touvron, H., et al. (2023). Llama 2: Open Foundation and Fine-Tuned Chat Models. arXiv:2307.09288. https://arxiv.org/abs/2307.09288</w:t>
      </w:r>
    </w:p>
    <w:p w14:paraId="138F930F" w14:textId="77777777" w:rsidR="00676D70" w:rsidRDefault="00676D70">
      <w:pPr>
        <w:spacing w:after="120"/>
      </w:pPr>
    </w:p>
    <w:sectPr w:rsidR="00676D70">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A7F5A"/>
    <w:multiLevelType w:val="hybridMultilevel"/>
    <w:tmpl w:val="E2489E6E"/>
    <w:lvl w:ilvl="0" w:tplc="53EE2488">
      <w:start w:val="1"/>
      <w:numFmt w:val="bullet"/>
      <w:lvlText w:val="●"/>
      <w:lvlJc w:val="left"/>
      <w:pPr>
        <w:ind w:left="720" w:hanging="360"/>
      </w:pPr>
    </w:lvl>
    <w:lvl w:ilvl="1" w:tplc="DE10970E">
      <w:numFmt w:val="decimal"/>
      <w:lvlText w:val=""/>
      <w:lvlJc w:val="left"/>
    </w:lvl>
    <w:lvl w:ilvl="2" w:tplc="9FB214CE">
      <w:numFmt w:val="decimal"/>
      <w:lvlText w:val=""/>
      <w:lvlJc w:val="left"/>
    </w:lvl>
    <w:lvl w:ilvl="3" w:tplc="9F76212C">
      <w:numFmt w:val="decimal"/>
      <w:lvlText w:val=""/>
      <w:lvlJc w:val="left"/>
    </w:lvl>
    <w:lvl w:ilvl="4" w:tplc="F75059AE">
      <w:numFmt w:val="decimal"/>
      <w:lvlText w:val=""/>
      <w:lvlJc w:val="left"/>
    </w:lvl>
    <w:lvl w:ilvl="5" w:tplc="04B4DFE6">
      <w:numFmt w:val="decimal"/>
      <w:lvlText w:val=""/>
      <w:lvlJc w:val="left"/>
    </w:lvl>
    <w:lvl w:ilvl="6" w:tplc="3F4A86EE">
      <w:numFmt w:val="decimal"/>
      <w:lvlText w:val=""/>
      <w:lvlJc w:val="left"/>
    </w:lvl>
    <w:lvl w:ilvl="7" w:tplc="01A806DA">
      <w:numFmt w:val="decimal"/>
      <w:lvlText w:val=""/>
      <w:lvlJc w:val="left"/>
    </w:lvl>
    <w:lvl w:ilvl="8" w:tplc="4B707B2E">
      <w:numFmt w:val="decimal"/>
      <w:lvlText w:val=""/>
      <w:lvlJc w:val="left"/>
    </w:lvl>
  </w:abstractNum>
  <w:abstractNum w:abstractNumId="1" w15:restartNumberingAfterBreak="0">
    <w:nsid w:val="52A54BC9"/>
    <w:multiLevelType w:val="hybridMultilevel"/>
    <w:tmpl w:val="6BFE8F80"/>
    <w:lvl w:ilvl="0" w:tplc="A46EA334">
      <w:start w:val="1"/>
      <w:numFmt w:val="bullet"/>
      <w:lvlText w:val="●"/>
      <w:lvlJc w:val="left"/>
      <w:pPr>
        <w:ind w:left="720" w:hanging="360"/>
      </w:pPr>
    </w:lvl>
    <w:lvl w:ilvl="1" w:tplc="813AF5F8">
      <w:start w:val="1"/>
      <w:numFmt w:val="bullet"/>
      <w:lvlText w:val="○"/>
      <w:lvlJc w:val="left"/>
      <w:pPr>
        <w:ind w:left="1440" w:hanging="360"/>
      </w:pPr>
    </w:lvl>
    <w:lvl w:ilvl="2" w:tplc="DED057AA">
      <w:start w:val="1"/>
      <w:numFmt w:val="bullet"/>
      <w:lvlText w:val="■"/>
      <w:lvlJc w:val="left"/>
      <w:pPr>
        <w:ind w:left="2160" w:hanging="360"/>
      </w:pPr>
    </w:lvl>
    <w:lvl w:ilvl="3" w:tplc="90A0E7EA">
      <w:start w:val="1"/>
      <w:numFmt w:val="bullet"/>
      <w:lvlText w:val="●"/>
      <w:lvlJc w:val="left"/>
      <w:pPr>
        <w:ind w:left="2880" w:hanging="360"/>
      </w:pPr>
    </w:lvl>
    <w:lvl w:ilvl="4" w:tplc="89BA1C6A">
      <w:start w:val="1"/>
      <w:numFmt w:val="bullet"/>
      <w:lvlText w:val="○"/>
      <w:lvlJc w:val="left"/>
      <w:pPr>
        <w:ind w:left="3600" w:hanging="360"/>
      </w:pPr>
    </w:lvl>
    <w:lvl w:ilvl="5" w:tplc="859073B8">
      <w:start w:val="1"/>
      <w:numFmt w:val="bullet"/>
      <w:lvlText w:val="■"/>
      <w:lvlJc w:val="left"/>
      <w:pPr>
        <w:ind w:left="4320" w:hanging="360"/>
      </w:pPr>
    </w:lvl>
    <w:lvl w:ilvl="6" w:tplc="BC26B5CE">
      <w:start w:val="1"/>
      <w:numFmt w:val="bullet"/>
      <w:lvlText w:val="●"/>
      <w:lvlJc w:val="left"/>
      <w:pPr>
        <w:ind w:left="5040" w:hanging="360"/>
      </w:pPr>
    </w:lvl>
    <w:lvl w:ilvl="7" w:tplc="534E2D8C">
      <w:start w:val="1"/>
      <w:numFmt w:val="bullet"/>
      <w:lvlText w:val="●"/>
      <w:lvlJc w:val="left"/>
      <w:pPr>
        <w:ind w:left="5760" w:hanging="360"/>
      </w:pPr>
    </w:lvl>
    <w:lvl w:ilvl="8" w:tplc="9ABC9908">
      <w:start w:val="1"/>
      <w:numFmt w:val="bullet"/>
      <w:lvlText w:val="●"/>
      <w:lvlJc w:val="left"/>
      <w:pPr>
        <w:ind w:left="6480" w:hanging="360"/>
      </w:pPr>
    </w:lvl>
  </w:abstractNum>
  <w:abstractNum w:abstractNumId="2" w15:restartNumberingAfterBreak="0">
    <w:nsid w:val="5C7A7CC6"/>
    <w:multiLevelType w:val="hybridMultilevel"/>
    <w:tmpl w:val="FA74C7B8"/>
    <w:lvl w:ilvl="0" w:tplc="73809944">
      <w:start w:val="1"/>
      <w:numFmt w:val="decimal"/>
      <w:lvlText w:val="BO-%1:"/>
      <w:lvlJc w:val="left"/>
      <w:pPr>
        <w:ind w:left="900" w:hanging="540"/>
      </w:pPr>
    </w:lvl>
    <w:lvl w:ilvl="1" w:tplc="6EA89AF2">
      <w:numFmt w:val="decimal"/>
      <w:lvlText w:val=""/>
      <w:lvlJc w:val="left"/>
    </w:lvl>
    <w:lvl w:ilvl="2" w:tplc="BAA86328">
      <w:numFmt w:val="decimal"/>
      <w:lvlText w:val=""/>
      <w:lvlJc w:val="left"/>
    </w:lvl>
    <w:lvl w:ilvl="3" w:tplc="669E4F02">
      <w:numFmt w:val="decimal"/>
      <w:lvlText w:val=""/>
      <w:lvlJc w:val="left"/>
    </w:lvl>
    <w:lvl w:ilvl="4" w:tplc="5BC64CCE">
      <w:numFmt w:val="decimal"/>
      <w:lvlText w:val=""/>
      <w:lvlJc w:val="left"/>
    </w:lvl>
    <w:lvl w:ilvl="5" w:tplc="CEC86872">
      <w:numFmt w:val="decimal"/>
      <w:lvlText w:val=""/>
      <w:lvlJc w:val="left"/>
    </w:lvl>
    <w:lvl w:ilvl="6" w:tplc="52480D6E">
      <w:numFmt w:val="decimal"/>
      <w:lvlText w:val=""/>
      <w:lvlJc w:val="left"/>
    </w:lvl>
    <w:lvl w:ilvl="7" w:tplc="B45A6216">
      <w:numFmt w:val="decimal"/>
      <w:lvlText w:val=""/>
      <w:lvlJc w:val="left"/>
    </w:lvl>
    <w:lvl w:ilvl="8" w:tplc="4AAAE05C">
      <w:numFmt w:val="decimal"/>
      <w:lvlText w:val=""/>
      <w:lvlJc w:val="left"/>
    </w:lvl>
  </w:abstractNum>
  <w:num w:numId="1" w16cid:durableId="395279718">
    <w:abstractNumId w:val="1"/>
    <w:lvlOverride w:ilvl="0">
      <w:startOverride w:val="1"/>
    </w:lvlOverride>
  </w:num>
  <w:num w:numId="2" w16cid:durableId="486628465">
    <w:abstractNumId w:val="2"/>
    <w:lvlOverride w:ilvl="0">
      <w:startOverride w:val="1"/>
    </w:lvlOverride>
  </w:num>
  <w:num w:numId="3" w16cid:durableId="659577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D70"/>
    <w:rsid w:val="00043A33"/>
    <w:rsid w:val="001815E6"/>
    <w:rsid w:val="00676D70"/>
    <w:rsid w:val="008E7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C632"/>
  <w15:docId w15:val="{336F9AB1-AACF-45D1-8B35-51576DEE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4545</Words>
  <Characters>25907</Characters>
  <Application>Microsoft Office Word</Application>
  <DocSecurity>0</DocSecurity>
  <Lines>215</Lines>
  <Paragraphs>60</Paragraphs>
  <ScaleCrop>false</ScaleCrop>
  <Company/>
  <LinksUpToDate>false</LinksUpToDate>
  <CharactersWithSpaces>30392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u2023162</cp:lastModifiedBy>
  <cp:revision>3</cp:revision>
  <dcterms:created xsi:type="dcterms:W3CDTF">2026-04-12T22:51:00Z</dcterms:created>
  <dcterms:modified xsi:type="dcterms:W3CDTF">2026-04-12T22:52:00Z</dcterms:modified>
</cp:coreProperties>
</file>