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ECD9" w14:textId="677A2F07" w:rsidR="002E0241" w:rsidRDefault="00724E96" w:rsidP="00EA7CAA">
      <w:pPr>
        <w:rPr>
          <w:rFonts w:ascii="Times New Roman" w:hAnsi="Times New Roman" w:cs="Times New Roman"/>
          <w:sz w:val="36"/>
          <w:szCs w:val="36"/>
        </w:rPr>
      </w:pPr>
      <w:proofErr w:type="spellStart"/>
      <w:r>
        <w:rPr>
          <w:rFonts w:ascii="Times New Roman" w:hAnsi="Times New Roman" w:cs="Times New Roman"/>
          <w:sz w:val="36"/>
          <w:szCs w:val="36"/>
        </w:rPr>
        <w:t>EduTrack</w:t>
      </w:r>
      <w:proofErr w:type="spellEnd"/>
      <w:r w:rsidR="00F102F9">
        <w:rPr>
          <w:rFonts w:ascii="Times New Roman" w:hAnsi="Times New Roman" w:cs="Times New Roman"/>
          <w:sz w:val="36"/>
          <w:szCs w:val="36"/>
        </w:rPr>
        <w:t xml:space="preserve"> Application</w:t>
      </w:r>
    </w:p>
    <w:p w14:paraId="5ED091A7" w14:textId="38A67356" w:rsidR="002E0241" w:rsidRPr="006C259E" w:rsidRDefault="002E0241" w:rsidP="00EA7CAA">
      <w:pPr>
        <w:rPr>
          <w:rFonts w:ascii="Times New Roman" w:hAnsi="Times New Roman" w:cs="Times New Roman"/>
          <w:sz w:val="36"/>
          <w:szCs w:val="36"/>
        </w:rPr>
      </w:pPr>
      <w:r>
        <w:rPr>
          <w:rFonts w:ascii="Times New Roman" w:hAnsi="Times New Roman" w:cs="Times New Roman"/>
          <w:sz w:val="36"/>
          <w:szCs w:val="36"/>
        </w:rPr>
        <w:t>Introduction</w:t>
      </w:r>
    </w:p>
    <w:p w14:paraId="4391FEE6" w14:textId="65C81B02" w:rsidR="002E0241" w:rsidRDefault="000C2CCB" w:rsidP="000C2CCB">
      <w:pPr>
        <w:rPr>
          <w:rFonts w:ascii="Times New Roman" w:hAnsi="Times New Roman" w:cs="Times New Roman"/>
          <w:sz w:val="24"/>
          <w:szCs w:val="24"/>
        </w:rPr>
      </w:pPr>
      <w:r w:rsidRPr="000C2CCB">
        <w:rPr>
          <w:rFonts w:ascii="Times New Roman" w:hAnsi="Times New Roman" w:cs="Times New Roman"/>
          <w:sz w:val="24"/>
          <w:szCs w:val="24"/>
        </w:rPr>
        <w:t xml:space="preserve">This project focuses on the design and development of </w:t>
      </w:r>
      <w:proofErr w:type="spellStart"/>
      <w:r w:rsidRPr="000C2CCB">
        <w:rPr>
          <w:rFonts w:ascii="Times New Roman" w:hAnsi="Times New Roman" w:cs="Times New Roman"/>
          <w:sz w:val="24"/>
          <w:szCs w:val="24"/>
        </w:rPr>
        <w:t>EduTrack</w:t>
      </w:r>
      <w:proofErr w:type="spellEnd"/>
      <w:r w:rsidRPr="000C2CCB">
        <w:rPr>
          <w:rFonts w:ascii="Times New Roman" w:hAnsi="Times New Roman" w:cs="Times New Roman"/>
          <w:sz w:val="24"/>
          <w:szCs w:val="24"/>
        </w:rPr>
        <w:t xml:space="preserve">, a Java-based personalized academic planner. Designed to enhance time management skills, reduce course-related stress, and improve study habits, </w:t>
      </w:r>
      <w:proofErr w:type="spellStart"/>
      <w:r w:rsidRPr="000C2CCB">
        <w:rPr>
          <w:rFonts w:ascii="Times New Roman" w:hAnsi="Times New Roman" w:cs="Times New Roman"/>
          <w:sz w:val="24"/>
          <w:szCs w:val="24"/>
        </w:rPr>
        <w:t>EduTrack</w:t>
      </w:r>
      <w:proofErr w:type="spellEnd"/>
      <w:r w:rsidRPr="000C2CCB">
        <w:rPr>
          <w:rFonts w:ascii="Times New Roman" w:hAnsi="Times New Roman" w:cs="Times New Roman"/>
          <w:sz w:val="24"/>
          <w:szCs w:val="24"/>
        </w:rPr>
        <w:t xml:space="preserve"> aims to help college students achieve higher grades. The motivation for this project arises from the need for a more effective academic planner, as poor time management is a significant factor contributing to academic failure. Through a structured engineering design process and rigorous testing methodologies, including boundary value testing, equivalence class testing, and use case testing, this project aims to deliver a robust and reliable solution to aid college students in managing their academic responsibilities more efficiently.</w:t>
      </w:r>
    </w:p>
    <w:p w14:paraId="1DE42E5F" w14:textId="69C707AF" w:rsidR="00E306E8" w:rsidRDefault="009831DF" w:rsidP="009831DF">
      <w:pPr>
        <w:rPr>
          <w:rFonts w:ascii="Times New Roman" w:hAnsi="Times New Roman" w:cs="Times New Roman"/>
          <w:sz w:val="24"/>
          <w:szCs w:val="24"/>
        </w:rPr>
      </w:pPr>
      <w:r w:rsidRPr="009831DF">
        <w:rPr>
          <w:rFonts w:ascii="Times New Roman" w:hAnsi="Times New Roman" w:cs="Times New Roman"/>
          <w:sz w:val="24"/>
          <w:szCs w:val="24"/>
        </w:rPr>
        <w:t>For a project to succeed, it must progress through several key stages: initiating, planning, executing, and closing. The initiating phase is crucial as it involves clearly defining the problem. Studies show that poor time management is the leading cause of subpar academic performance among college students. This research explores the project's problem by discussing and answering key questions.</w:t>
      </w:r>
      <w:r w:rsidR="00E306E8" w:rsidRPr="00E306E8">
        <w:rPr>
          <w:rFonts w:ascii="Times New Roman" w:hAnsi="Times New Roman" w:cs="Times New Roman"/>
          <w:sz w:val="24"/>
          <w:szCs w:val="24"/>
        </w:rPr>
        <w:t xml:space="preserve"> </w:t>
      </w:r>
    </w:p>
    <w:p w14:paraId="289E8EBE" w14:textId="77777777" w:rsidR="0084205E" w:rsidRDefault="0084205E" w:rsidP="00206CAF">
      <w:pPr>
        <w:rPr>
          <w:rFonts w:ascii="Times New Roman" w:hAnsi="Times New Roman" w:cs="Times New Roman"/>
          <w:sz w:val="24"/>
          <w:szCs w:val="24"/>
        </w:rPr>
      </w:pPr>
    </w:p>
    <w:p w14:paraId="6098EE1D" w14:textId="70345CD1" w:rsidR="00A14333" w:rsidRPr="00E306E8" w:rsidRDefault="00A14333" w:rsidP="00206CAF">
      <w:pPr>
        <w:rPr>
          <w:rFonts w:ascii="Times New Roman" w:hAnsi="Times New Roman" w:cs="Times New Roman"/>
          <w:sz w:val="36"/>
          <w:szCs w:val="36"/>
        </w:rPr>
      </w:pPr>
      <w:r w:rsidRPr="0084205E">
        <w:rPr>
          <w:rFonts w:ascii="Times New Roman" w:hAnsi="Times New Roman" w:cs="Times New Roman"/>
          <w:sz w:val="36"/>
          <w:szCs w:val="36"/>
        </w:rPr>
        <w:t>Problem definition</w:t>
      </w:r>
    </w:p>
    <w:p w14:paraId="55D3AE61" w14:textId="77777777" w:rsidR="00E306E8" w:rsidRPr="00E306E8" w:rsidRDefault="00E306E8" w:rsidP="00E306E8">
      <w:pPr>
        <w:rPr>
          <w:rFonts w:ascii="Times New Roman" w:hAnsi="Times New Roman" w:cs="Times New Roman"/>
          <w:b/>
          <w:bCs/>
          <w:sz w:val="24"/>
          <w:szCs w:val="24"/>
        </w:rPr>
      </w:pPr>
      <w:bookmarkStart w:id="0" w:name="OLE_LINK9"/>
      <w:bookmarkStart w:id="1" w:name="OLE_LINK10"/>
      <w:r w:rsidRPr="00E306E8">
        <w:rPr>
          <w:rFonts w:ascii="Times New Roman" w:hAnsi="Times New Roman" w:cs="Times New Roman"/>
          <w:b/>
          <w:bCs/>
          <w:sz w:val="24"/>
          <w:szCs w:val="24"/>
        </w:rPr>
        <w:t>Reasons for Academic Failure in College Students</w:t>
      </w:r>
    </w:p>
    <w:p w14:paraId="34D59E19" w14:textId="77777777" w:rsidR="00E306E8" w:rsidRPr="00E306E8" w:rsidRDefault="00E306E8" w:rsidP="00E306E8">
      <w:pPr>
        <w:numPr>
          <w:ilvl w:val="0"/>
          <w:numId w:val="5"/>
        </w:numPr>
        <w:rPr>
          <w:rFonts w:ascii="Times New Roman" w:hAnsi="Times New Roman" w:cs="Times New Roman"/>
          <w:sz w:val="24"/>
          <w:szCs w:val="24"/>
        </w:rPr>
      </w:pPr>
      <w:r w:rsidRPr="00E306E8">
        <w:rPr>
          <w:rFonts w:ascii="Times New Roman" w:hAnsi="Times New Roman" w:cs="Times New Roman"/>
          <w:b/>
          <w:bCs/>
          <w:sz w:val="24"/>
          <w:szCs w:val="24"/>
        </w:rPr>
        <w:t>Lack of Time Management</w:t>
      </w:r>
      <w:r w:rsidRPr="00E306E8">
        <w:rPr>
          <w:rFonts w:ascii="Times New Roman" w:hAnsi="Times New Roman" w:cs="Times New Roman"/>
          <w:sz w:val="24"/>
          <w:szCs w:val="24"/>
        </w:rPr>
        <w:t xml:space="preserve">: According to a study by the University of Minnesota, 87% of students face difficulties in managing their time effectively, leading to academic failure. </w:t>
      </w:r>
      <w:hyperlink r:id="rId7" w:tgtFrame="_new" w:history="1">
        <w:r w:rsidRPr="00E306E8">
          <w:rPr>
            <w:rStyle w:val="Hyperlink"/>
            <w:rFonts w:ascii="Times New Roman" w:hAnsi="Times New Roman" w:cs="Times New Roman"/>
            <w:sz w:val="24"/>
            <w:szCs w:val="24"/>
          </w:rPr>
          <w:t>Source</w:t>
        </w:r>
      </w:hyperlink>
    </w:p>
    <w:p w14:paraId="021EFD47" w14:textId="77777777" w:rsidR="00E306E8" w:rsidRPr="00E306E8" w:rsidRDefault="00E306E8" w:rsidP="00E306E8">
      <w:pPr>
        <w:numPr>
          <w:ilvl w:val="0"/>
          <w:numId w:val="5"/>
        </w:numPr>
        <w:rPr>
          <w:rFonts w:ascii="Times New Roman" w:hAnsi="Times New Roman" w:cs="Times New Roman"/>
          <w:sz w:val="24"/>
          <w:szCs w:val="24"/>
        </w:rPr>
      </w:pPr>
      <w:r w:rsidRPr="00E306E8">
        <w:rPr>
          <w:rFonts w:ascii="Times New Roman" w:hAnsi="Times New Roman" w:cs="Times New Roman"/>
          <w:b/>
          <w:bCs/>
          <w:sz w:val="24"/>
          <w:szCs w:val="24"/>
        </w:rPr>
        <w:t>Poor Study Habits</w:t>
      </w:r>
      <w:r w:rsidRPr="00E306E8">
        <w:rPr>
          <w:rFonts w:ascii="Times New Roman" w:hAnsi="Times New Roman" w:cs="Times New Roman"/>
          <w:sz w:val="24"/>
          <w:szCs w:val="24"/>
        </w:rPr>
        <w:t xml:space="preserve">: A survey by Cengage Learning found that 47% of college students struggle with ineffective study methods, impacting their academic performance. </w:t>
      </w:r>
      <w:hyperlink r:id="rId8" w:tgtFrame="_new" w:history="1">
        <w:r w:rsidRPr="00E306E8">
          <w:rPr>
            <w:rStyle w:val="Hyperlink"/>
            <w:rFonts w:ascii="Times New Roman" w:hAnsi="Times New Roman" w:cs="Times New Roman"/>
            <w:sz w:val="24"/>
            <w:szCs w:val="24"/>
          </w:rPr>
          <w:t>Source</w:t>
        </w:r>
      </w:hyperlink>
    </w:p>
    <w:p w14:paraId="79E73840" w14:textId="77777777" w:rsidR="00E306E8" w:rsidRPr="00E306E8" w:rsidRDefault="00E306E8" w:rsidP="00E306E8">
      <w:pPr>
        <w:numPr>
          <w:ilvl w:val="0"/>
          <w:numId w:val="5"/>
        </w:numPr>
        <w:rPr>
          <w:rFonts w:ascii="Times New Roman" w:hAnsi="Times New Roman" w:cs="Times New Roman"/>
          <w:sz w:val="24"/>
          <w:szCs w:val="24"/>
        </w:rPr>
      </w:pPr>
      <w:r w:rsidRPr="00E306E8">
        <w:rPr>
          <w:rFonts w:ascii="Times New Roman" w:hAnsi="Times New Roman" w:cs="Times New Roman"/>
          <w:b/>
          <w:bCs/>
          <w:sz w:val="24"/>
          <w:szCs w:val="24"/>
        </w:rPr>
        <w:t>Financial Stress</w:t>
      </w:r>
      <w:r w:rsidRPr="00E306E8">
        <w:rPr>
          <w:rFonts w:ascii="Times New Roman" w:hAnsi="Times New Roman" w:cs="Times New Roman"/>
          <w:sz w:val="24"/>
          <w:szCs w:val="24"/>
        </w:rPr>
        <w:t xml:space="preserve">: According to a report by Georgetown University, 70% of students work while in college, leading to academic stress and failure due to divided attention. </w:t>
      </w:r>
      <w:hyperlink r:id="rId9" w:tgtFrame="_new" w:history="1">
        <w:r w:rsidRPr="00E306E8">
          <w:rPr>
            <w:rStyle w:val="Hyperlink"/>
            <w:rFonts w:ascii="Times New Roman" w:hAnsi="Times New Roman" w:cs="Times New Roman"/>
            <w:sz w:val="24"/>
            <w:szCs w:val="24"/>
          </w:rPr>
          <w:t>Source</w:t>
        </w:r>
      </w:hyperlink>
    </w:p>
    <w:p w14:paraId="3665D694" w14:textId="77777777" w:rsidR="00E306E8" w:rsidRPr="00E306E8" w:rsidRDefault="00E306E8" w:rsidP="00E306E8">
      <w:pPr>
        <w:numPr>
          <w:ilvl w:val="0"/>
          <w:numId w:val="5"/>
        </w:numPr>
        <w:rPr>
          <w:rFonts w:ascii="Times New Roman" w:hAnsi="Times New Roman" w:cs="Times New Roman"/>
          <w:sz w:val="24"/>
          <w:szCs w:val="24"/>
        </w:rPr>
      </w:pPr>
      <w:r w:rsidRPr="00E306E8">
        <w:rPr>
          <w:rFonts w:ascii="Times New Roman" w:hAnsi="Times New Roman" w:cs="Times New Roman"/>
          <w:b/>
          <w:bCs/>
          <w:sz w:val="24"/>
          <w:szCs w:val="24"/>
        </w:rPr>
        <w:t>Mental Health Issues</w:t>
      </w:r>
      <w:r w:rsidRPr="00E306E8">
        <w:rPr>
          <w:rFonts w:ascii="Times New Roman" w:hAnsi="Times New Roman" w:cs="Times New Roman"/>
          <w:sz w:val="24"/>
          <w:szCs w:val="24"/>
        </w:rPr>
        <w:t xml:space="preserve">: A study published in the Journal of American College Health found that 64% of college dropouts do so because of mental health issues like depression and anxiety. </w:t>
      </w:r>
      <w:hyperlink r:id="rId10" w:tgtFrame="_new" w:history="1">
        <w:r w:rsidRPr="00E306E8">
          <w:rPr>
            <w:rStyle w:val="Hyperlink"/>
            <w:rFonts w:ascii="Times New Roman" w:hAnsi="Times New Roman" w:cs="Times New Roman"/>
            <w:sz w:val="24"/>
            <w:szCs w:val="24"/>
          </w:rPr>
          <w:t>Source</w:t>
        </w:r>
      </w:hyperlink>
    </w:p>
    <w:p w14:paraId="7BE5C8C0" w14:textId="77777777" w:rsidR="00E306E8" w:rsidRPr="00E306E8" w:rsidRDefault="00E306E8" w:rsidP="00E306E8">
      <w:pPr>
        <w:numPr>
          <w:ilvl w:val="0"/>
          <w:numId w:val="5"/>
        </w:numPr>
        <w:rPr>
          <w:rFonts w:ascii="Times New Roman" w:hAnsi="Times New Roman" w:cs="Times New Roman"/>
          <w:sz w:val="24"/>
          <w:szCs w:val="24"/>
        </w:rPr>
      </w:pPr>
      <w:r w:rsidRPr="00E306E8">
        <w:rPr>
          <w:rFonts w:ascii="Times New Roman" w:hAnsi="Times New Roman" w:cs="Times New Roman"/>
          <w:b/>
          <w:bCs/>
          <w:sz w:val="24"/>
          <w:szCs w:val="24"/>
        </w:rPr>
        <w:t>Lack of Academic Support</w:t>
      </w:r>
      <w:r w:rsidRPr="00E306E8">
        <w:rPr>
          <w:rFonts w:ascii="Times New Roman" w:hAnsi="Times New Roman" w:cs="Times New Roman"/>
          <w:sz w:val="24"/>
          <w:szCs w:val="24"/>
        </w:rPr>
        <w:t xml:space="preserve">: A report by Inside Higher Ed states that 55% of students feel they lack adequate academic support, leading to failure. </w:t>
      </w:r>
      <w:hyperlink r:id="rId11" w:tgtFrame="_new" w:history="1">
        <w:r w:rsidRPr="00E306E8">
          <w:rPr>
            <w:rStyle w:val="Hyperlink"/>
            <w:rFonts w:ascii="Times New Roman" w:hAnsi="Times New Roman" w:cs="Times New Roman"/>
            <w:sz w:val="24"/>
            <w:szCs w:val="24"/>
          </w:rPr>
          <w:t>Source</w:t>
        </w:r>
      </w:hyperlink>
    </w:p>
    <w:p w14:paraId="3953578D" w14:textId="77777777" w:rsidR="00E306E8" w:rsidRPr="00E306E8" w:rsidRDefault="00E306E8" w:rsidP="00E306E8">
      <w:pPr>
        <w:rPr>
          <w:rFonts w:ascii="Times New Roman" w:hAnsi="Times New Roman" w:cs="Times New Roman"/>
          <w:b/>
          <w:bCs/>
          <w:sz w:val="24"/>
          <w:szCs w:val="24"/>
        </w:rPr>
      </w:pPr>
      <w:r w:rsidRPr="00E306E8">
        <w:rPr>
          <w:rFonts w:ascii="Times New Roman" w:hAnsi="Times New Roman" w:cs="Times New Roman"/>
          <w:b/>
          <w:bCs/>
          <w:sz w:val="24"/>
          <w:szCs w:val="24"/>
        </w:rPr>
        <w:t>Can Planning Be One of the Best Solutions?</w:t>
      </w:r>
    </w:p>
    <w:p w14:paraId="4D5281FB" w14:textId="77777777" w:rsidR="00E306E8" w:rsidRPr="00E306E8" w:rsidRDefault="00E306E8" w:rsidP="00E306E8">
      <w:pPr>
        <w:numPr>
          <w:ilvl w:val="0"/>
          <w:numId w:val="6"/>
        </w:numPr>
        <w:rPr>
          <w:rFonts w:ascii="Times New Roman" w:hAnsi="Times New Roman" w:cs="Times New Roman"/>
          <w:sz w:val="24"/>
          <w:szCs w:val="24"/>
        </w:rPr>
      </w:pPr>
      <w:r w:rsidRPr="00E306E8">
        <w:rPr>
          <w:rFonts w:ascii="Times New Roman" w:hAnsi="Times New Roman" w:cs="Times New Roman"/>
          <w:b/>
          <w:bCs/>
          <w:sz w:val="24"/>
          <w:szCs w:val="24"/>
        </w:rPr>
        <w:t>Improves Time Management</w:t>
      </w:r>
      <w:r w:rsidRPr="00E306E8">
        <w:rPr>
          <w:rFonts w:ascii="Times New Roman" w:hAnsi="Times New Roman" w:cs="Times New Roman"/>
          <w:sz w:val="24"/>
          <w:szCs w:val="24"/>
        </w:rPr>
        <w:t xml:space="preserve">: A study by the American Psychological Association found that students who use planning tools are 2x more likely to manage their time effectively. </w:t>
      </w:r>
      <w:hyperlink r:id="rId12" w:tgtFrame="_new" w:history="1">
        <w:r w:rsidRPr="00E306E8">
          <w:rPr>
            <w:rStyle w:val="Hyperlink"/>
            <w:rFonts w:ascii="Times New Roman" w:hAnsi="Times New Roman" w:cs="Times New Roman"/>
            <w:sz w:val="24"/>
            <w:szCs w:val="24"/>
          </w:rPr>
          <w:t>Source</w:t>
        </w:r>
      </w:hyperlink>
    </w:p>
    <w:p w14:paraId="71515824" w14:textId="77777777" w:rsidR="00E306E8" w:rsidRPr="00E306E8" w:rsidRDefault="00E306E8" w:rsidP="00E306E8">
      <w:pPr>
        <w:numPr>
          <w:ilvl w:val="0"/>
          <w:numId w:val="6"/>
        </w:numPr>
        <w:rPr>
          <w:rFonts w:ascii="Times New Roman" w:hAnsi="Times New Roman" w:cs="Times New Roman"/>
          <w:sz w:val="24"/>
          <w:szCs w:val="24"/>
        </w:rPr>
      </w:pPr>
      <w:r w:rsidRPr="00E306E8">
        <w:rPr>
          <w:rFonts w:ascii="Times New Roman" w:hAnsi="Times New Roman" w:cs="Times New Roman"/>
          <w:b/>
          <w:bCs/>
          <w:sz w:val="24"/>
          <w:szCs w:val="24"/>
        </w:rPr>
        <w:lastRenderedPageBreak/>
        <w:t>Enhances Study Habits</w:t>
      </w:r>
      <w:r w:rsidRPr="00E306E8">
        <w:rPr>
          <w:rFonts w:ascii="Times New Roman" w:hAnsi="Times New Roman" w:cs="Times New Roman"/>
          <w:sz w:val="24"/>
          <w:szCs w:val="24"/>
        </w:rPr>
        <w:t xml:space="preserve">: According to a report by McGraw-Hill Education, 81% of students who used digital planning tools saw an improvement in their study habits. </w:t>
      </w:r>
      <w:hyperlink r:id="rId13" w:tgtFrame="_new" w:history="1">
        <w:r w:rsidRPr="00E306E8">
          <w:rPr>
            <w:rStyle w:val="Hyperlink"/>
            <w:rFonts w:ascii="Times New Roman" w:hAnsi="Times New Roman" w:cs="Times New Roman"/>
            <w:sz w:val="24"/>
            <w:szCs w:val="24"/>
          </w:rPr>
          <w:t>Source</w:t>
        </w:r>
      </w:hyperlink>
    </w:p>
    <w:p w14:paraId="58AF54BD" w14:textId="77777777" w:rsidR="00E306E8" w:rsidRPr="00E306E8" w:rsidRDefault="00E306E8" w:rsidP="00E306E8">
      <w:pPr>
        <w:numPr>
          <w:ilvl w:val="0"/>
          <w:numId w:val="6"/>
        </w:numPr>
        <w:rPr>
          <w:rFonts w:ascii="Times New Roman" w:hAnsi="Times New Roman" w:cs="Times New Roman"/>
          <w:sz w:val="24"/>
          <w:szCs w:val="24"/>
        </w:rPr>
      </w:pPr>
      <w:r w:rsidRPr="00E306E8">
        <w:rPr>
          <w:rFonts w:ascii="Times New Roman" w:hAnsi="Times New Roman" w:cs="Times New Roman"/>
          <w:b/>
          <w:bCs/>
          <w:sz w:val="24"/>
          <w:szCs w:val="24"/>
        </w:rPr>
        <w:t>Reduces Stress</w:t>
      </w:r>
      <w:r w:rsidRPr="00E306E8">
        <w:rPr>
          <w:rFonts w:ascii="Times New Roman" w:hAnsi="Times New Roman" w:cs="Times New Roman"/>
          <w:sz w:val="24"/>
          <w:szCs w:val="24"/>
        </w:rPr>
        <w:t xml:space="preserve">: A study in the Journal of Educational Psychology found that the use of planning tools reduced academic stress by 37%. </w:t>
      </w:r>
      <w:hyperlink r:id="rId14" w:tgtFrame="_new" w:history="1">
        <w:r w:rsidRPr="00E306E8">
          <w:rPr>
            <w:rStyle w:val="Hyperlink"/>
            <w:rFonts w:ascii="Times New Roman" w:hAnsi="Times New Roman" w:cs="Times New Roman"/>
            <w:sz w:val="24"/>
            <w:szCs w:val="24"/>
          </w:rPr>
          <w:t>Source</w:t>
        </w:r>
      </w:hyperlink>
    </w:p>
    <w:p w14:paraId="5E0CF56F" w14:textId="77777777" w:rsidR="00E306E8" w:rsidRDefault="00E306E8" w:rsidP="00E306E8">
      <w:pPr>
        <w:rPr>
          <w:rFonts w:ascii="Times New Roman" w:hAnsi="Times New Roman" w:cs="Times New Roman"/>
          <w:b/>
          <w:bCs/>
          <w:sz w:val="24"/>
          <w:szCs w:val="24"/>
        </w:rPr>
      </w:pPr>
    </w:p>
    <w:p w14:paraId="5952B3A5" w14:textId="3DE38FB5" w:rsidR="00E306E8" w:rsidRPr="00E306E8" w:rsidRDefault="00E306E8" w:rsidP="00E306E8">
      <w:pPr>
        <w:rPr>
          <w:rFonts w:ascii="Times New Roman" w:hAnsi="Times New Roman" w:cs="Times New Roman"/>
          <w:b/>
          <w:bCs/>
          <w:sz w:val="24"/>
          <w:szCs w:val="24"/>
        </w:rPr>
      </w:pPr>
      <w:r w:rsidRPr="00E306E8">
        <w:rPr>
          <w:rFonts w:ascii="Times New Roman" w:hAnsi="Times New Roman" w:cs="Times New Roman"/>
          <w:b/>
          <w:bCs/>
          <w:sz w:val="24"/>
          <w:szCs w:val="24"/>
        </w:rPr>
        <w:t>Are There Statistics to Support This?</w:t>
      </w:r>
    </w:p>
    <w:p w14:paraId="54C2AABD" w14:textId="77777777" w:rsidR="00E306E8" w:rsidRPr="00E306E8" w:rsidRDefault="00E306E8" w:rsidP="00E306E8">
      <w:pPr>
        <w:rPr>
          <w:rFonts w:ascii="Times New Roman" w:hAnsi="Times New Roman" w:cs="Times New Roman"/>
          <w:sz w:val="24"/>
          <w:szCs w:val="24"/>
        </w:rPr>
      </w:pPr>
      <w:r w:rsidRPr="00E306E8">
        <w:rPr>
          <w:rFonts w:ascii="Times New Roman" w:hAnsi="Times New Roman" w:cs="Times New Roman"/>
          <w:sz w:val="24"/>
          <w:szCs w:val="24"/>
        </w:rPr>
        <w:t xml:space="preserve">Yes, a study by the Journal of College Student Retention found that students who used academic planning tools had a 21% higher retention rate compared to those who did not. </w:t>
      </w:r>
      <w:hyperlink r:id="rId15" w:tgtFrame="_new" w:history="1">
        <w:r w:rsidRPr="00E306E8">
          <w:rPr>
            <w:rStyle w:val="Hyperlink"/>
            <w:rFonts w:ascii="Times New Roman" w:hAnsi="Times New Roman" w:cs="Times New Roman"/>
            <w:sz w:val="24"/>
            <w:szCs w:val="24"/>
          </w:rPr>
          <w:t>Source</w:t>
        </w:r>
      </w:hyperlink>
    </w:p>
    <w:bookmarkEnd w:id="0"/>
    <w:bookmarkEnd w:id="1"/>
    <w:p w14:paraId="15F5DE3E" w14:textId="77777777" w:rsidR="00DC6CE6" w:rsidRDefault="00DC6CE6" w:rsidP="00EA7CAA">
      <w:pPr>
        <w:rPr>
          <w:rFonts w:ascii="Times New Roman" w:hAnsi="Times New Roman" w:cs="Times New Roman"/>
          <w:sz w:val="24"/>
          <w:szCs w:val="24"/>
        </w:rPr>
      </w:pPr>
    </w:p>
    <w:p w14:paraId="0573DB3E" w14:textId="390673C4" w:rsidR="009D1BA9" w:rsidRDefault="002342C3" w:rsidP="00EA7CAA">
      <w:pPr>
        <w:rPr>
          <w:rFonts w:ascii="Times New Roman" w:hAnsi="Times New Roman" w:cs="Times New Roman"/>
          <w:sz w:val="36"/>
          <w:szCs w:val="36"/>
        </w:rPr>
      </w:pPr>
      <w:r>
        <w:rPr>
          <w:rFonts w:ascii="Times New Roman" w:hAnsi="Times New Roman" w:cs="Times New Roman"/>
          <w:sz w:val="36"/>
          <w:szCs w:val="36"/>
        </w:rPr>
        <w:t>Rationale</w:t>
      </w:r>
    </w:p>
    <w:p w14:paraId="1F6819F3" w14:textId="77777777" w:rsidR="005B6A06" w:rsidRPr="005B6A06" w:rsidRDefault="005B6A06" w:rsidP="005B6A06">
      <w:pPr>
        <w:rPr>
          <w:rFonts w:ascii="Times New Roman" w:hAnsi="Times New Roman" w:cs="Times New Roman"/>
          <w:sz w:val="24"/>
          <w:szCs w:val="24"/>
        </w:rPr>
      </w:pPr>
      <w:bookmarkStart w:id="2" w:name="OLE_LINK11"/>
      <w:bookmarkStart w:id="3" w:name="OLE_LINK12"/>
      <w:r w:rsidRPr="005B6A06">
        <w:rPr>
          <w:rFonts w:ascii="Times New Roman" w:hAnsi="Times New Roman" w:cs="Times New Roman"/>
          <w:sz w:val="24"/>
          <w:szCs w:val="24"/>
        </w:rPr>
        <w:t xml:space="preserve">The need for this project arises from the challenges students face in managing their assignments and exams effectively. With multiple classes, tracking deadlines and setting reminders can be difficult using traditional methods, and schedule changes can become chaotic. </w:t>
      </w:r>
      <w:proofErr w:type="spellStart"/>
      <w:r w:rsidRPr="005B6A06">
        <w:rPr>
          <w:rFonts w:ascii="Times New Roman" w:hAnsi="Times New Roman" w:cs="Times New Roman"/>
          <w:sz w:val="24"/>
          <w:szCs w:val="24"/>
        </w:rPr>
        <w:t>EduTrack</w:t>
      </w:r>
      <w:proofErr w:type="spellEnd"/>
      <w:r w:rsidRPr="005B6A06">
        <w:rPr>
          <w:rFonts w:ascii="Times New Roman" w:hAnsi="Times New Roman" w:cs="Times New Roman"/>
          <w:sz w:val="24"/>
          <w:szCs w:val="24"/>
        </w:rPr>
        <w:t xml:space="preserve"> addresses this problem by providing a platform that can be updated in real time, keeping track of assignments and exam due dates, and delivering reminders. This not only boosts students' motivation but also leads to cost savings.</w:t>
      </w:r>
    </w:p>
    <w:p w14:paraId="69D1B11D" w14:textId="798AA3CC" w:rsidR="00CC4EEA" w:rsidRDefault="005B6A06" w:rsidP="00F102F9">
      <w:pPr>
        <w:rPr>
          <w:rFonts w:ascii="Times New Roman" w:hAnsi="Times New Roman" w:cs="Times New Roman"/>
          <w:sz w:val="24"/>
          <w:szCs w:val="24"/>
        </w:rPr>
      </w:pPr>
      <w:r w:rsidRPr="005B6A06">
        <w:rPr>
          <w:rFonts w:ascii="Times New Roman" w:hAnsi="Times New Roman" w:cs="Times New Roman"/>
          <w:sz w:val="24"/>
          <w:szCs w:val="24"/>
        </w:rPr>
        <w:t>An economic study approach called Net Present Worth (NPW) was conducted to evaluate the value of a college student's studies in the present compared to the future worth. This approach aims to reduce expenditure relative to income, as illustrated in the Timing of Costs and Income diagram below.</w:t>
      </w:r>
    </w:p>
    <w:p w14:paraId="7E9E6ED3" w14:textId="77777777" w:rsidR="004B2D4B" w:rsidRDefault="00501AE6" w:rsidP="004B2D4B">
      <w:pPr>
        <w:keepNext/>
        <w:jc w:val="center"/>
      </w:pPr>
      <w:r w:rsidRPr="00501AE6">
        <w:rPr>
          <w:rFonts w:ascii="Times New Roman" w:hAnsi="Times New Roman" w:cs="Times New Roman"/>
          <w:noProof/>
          <w:sz w:val="24"/>
          <w:szCs w:val="24"/>
        </w:rPr>
        <w:drawing>
          <wp:inline distT="0" distB="0" distL="0" distR="0" wp14:anchorId="35B937DE" wp14:editId="7BDAA82D">
            <wp:extent cx="3890608" cy="1346269"/>
            <wp:effectExtent l="0" t="0" r="0" b="0"/>
            <wp:docPr id="210808163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1634" name="Picture 1" descr="A diagram of a graph&#10;&#10;Description automatically generated"/>
                    <pic:cNvPicPr/>
                  </pic:nvPicPr>
                  <pic:blipFill rotWithShape="1">
                    <a:blip r:embed="rId16"/>
                    <a:srcRect l="1609" t="3192" r="1624" b="8249"/>
                    <a:stretch/>
                  </pic:blipFill>
                  <pic:spPr bwMode="auto">
                    <a:xfrm>
                      <a:off x="0" y="0"/>
                      <a:ext cx="3912861" cy="1353969"/>
                    </a:xfrm>
                    <a:prstGeom prst="rect">
                      <a:avLst/>
                    </a:prstGeom>
                    <a:ln>
                      <a:noFill/>
                    </a:ln>
                    <a:extLst>
                      <a:ext uri="{53640926-AAD7-44D8-BBD7-CCE9431645EC}">
                        <a14:shadowObscured xmlns:a14="http://schemas.microsoft.com/office/drawing/2010/main"/>
                      </a:ext>
                    </a:extLst>
                  </pic:spPr>
                </pic:pic>
              </a:graphicData>
            </a:graphic>
          </wp:inline>
        </w:drawing>
      </w:r>
    </w:p>
    <w:p w14:paraId="281633AC" w14:textId="5F8F6508" w:rsidR="003819F5" w:rsidRDefault="00541ECA" w:rsidP="004B2D4B">
      <w:pPr>
        <w:pStyle w:val="Caption"/>
        <w:jc w:val="center"/>
        <w:rPr>
          <w:rFonts w:ascii="Times New Roman" w:hAnsi="Times New Roman" w:cs="Times New Roman"/>
          <w:sz w:val="24"/>
          <w:szCs w:val="24"/>
        </w:rPr>
      </w:pPr>
      <w:r>
        <w:rPr>
          <w:rFonts w:ascii="Times New Roman" w:eastAsiaTheme="minorEastAsia" w:hAnsi="Times New Roman" w:cs="Times New Roman"/>
          <w:sz w:val="24"/>
          <w:szCs w:val="24"/>
        </w:rPr>
        <w:t>Fig.-</w:t>
      </w:r>
      <w:r w:rsidR="004B2D4B">
        <w:rPr>
          <w:rFonts w:ascii="Times New Roman" w:hAnsi="Times New Roman" w:cs="Times New Roman"/>
          <w:sz w:val="24"/>
          <w:szCs w:val="24"/>
        </w:rPr>
        <w:fldChar w:fldCharType="begin"/>
      </w:r>
      <w:r w:rsidR="004B2D4B">
        <w:rPr>
          <w:rFonts w:ascii="Times New Roman" w:hAnsi="Times New Roman" w:cs="Times New Roman"/>
          <w:sz w:val="24"/>
          <w:szCs w:val="24"/>
        </w:rPr>
        <w:instrText xml:space="preserve"> SEQ Figure \* ARABIC </w:instrText>
      </w:r>
      <w:r w:rsidR="004B2D4B">
        <w:rPr>
          <w:rFonts w:ascii="Times New Roman" w:hAnsi="Times New Roman" w:cs="Times New Roman"/>
          <w:sz w:val="24"/>
          <w:szCs w:val="24"/>
        </w:rPr>
        <w:fldChar w:fldCharType="separate"/>
      </w:r>
      <w:r w:rsidR="00D20EF1">
        <w:rPr>
          <w:rFonts w:ascii="Times New Roman" w:hAnsi="Times New Roman" w:cs="Times New Roman"/>
          <w:noProof/>
          <w:sz w:val="24"/>
          <w:szCs w:val="24"/>
        </w:rPr>
        <w:t>1</w:t>
      </w:r>
      <w:r w:rsidR="004B2D4B">
        <w:rPr>
          <w:rFonts w:ascii="Times New Roman" w:hAnsi="Times New Roman" w:cs="Times New Roman"/>
          <w:sz w:val="24"/>
          <w:szCs w:val="24"/>
        </w:rPr>
        <w:fldChar w:fldCharType="end"/>
      </w:r>
      <w:r w:rsidR="004B2D4B">
        <w:t xml:space="preserve"> Timing of Costs and Income Diagram</w:t>
      </w:r>
    </w:p>
    <w:p w14:paraId="285E59CF" w14:textId="43F117ED" w:rsidR="00447E6C" w:rsidRDefault="00447E6C" w:rsidP="00EA7CAA">
      <w:pPr>
        <w:rPr>
          <w:rFonts w:ascii="Times New Roman" w:hAnsi="Times New Roman" w:cs="Times New Roman"/>
          <w:sz w:val="24"/>
          <w:szCs w:val="24"/>
        </w:rPr>
      </w:pPr>
      <w:r>
        <w:rPr>
          <w:rFonts w:ascii="Times New Roman" w:hAnsi="Times New Roman" w:cs="Times New Roman"/>
          <w:sz w:val="24"/>
          <w:szCs w:val="24"/>
        </w:rPr>
        <w:t>Study terms</w:t>
      </w:r>
      <w:r w:rsidR="00B12F6F">
        <w:rPr>
          <w:rFonts w:ascii="Times New Roman" w:hAnsi="Times New Roman" w:cs="Times New Roman"/>
          <w:sz w:val="24"/>
          <w:szCs w:val="24"/>
        </w:rPr>
        <w:t xml:space="preserve"> and equations</w:t>
      </w:r>
      <w:r>
        <w:rPr>
          <w:rFonts w:ascii="Times New Roman" w:hAnsi="Times New Roman" w:cs="Times New Roman"/>
          <w:sz w:val="24"/>
          <w:szCs w:val="24"/>
        </w:rPr>
        <w:t>:</w:t>
      </w:r>
    </w:p>
    <w:p w14:paraId="3C33EAEE" w14:textId="74FE233B" w:rsidR="007D0D97" w:rsidRPr="0009785B" w:rsidRDefault="00E931C2" w:rsidP="00404C19">
      <w:pPr>
        <w:rPr>
          <w:rFonts w:ascii="Times New Roman" w:hAnsi="Times New Roman" w:cs="Times New Roman"/>
          <w:b/>
          <w:bCs/>
          <w:sz w:val="28"/>
          <w:szCs w:val="28"/>
        </w:rPr>
      </w:pPr>
      <w:bookmarkStart w:id="4" w:name="OLE_LINK1"/>
      <m:oMathPara>
        <m:oMath>
          <m:r>
            <m:rPr>
              <m:sty m:val="bi"/>
            </m:rPr>
            <w:rPr>
              <w:rFonts w:ascii="Cambria Math" w:hAnsi="Cambria Math" w:cs="Times New Roman"/>
              <w:sz w:val="28"/>
              <w:szCs w:val="28"/>
            </w:rPr>
            <m:t>NPW=PW of benefits- PW of costs</m:t>
          </m:r>
        </m:oMath>
      </m:oMathPara>
    </w:p>
    <w:bookmarkEnd w:id="4"/>
    <w:p w14:paraId="4619993A" w14:textId="77777777" w:rsidR="00EF15CD" w:rsidRDefault="00EF15CD" w:rsidP="0009785B">
      <w:pPr>
        <w:spacing w:before="240"/>
        <w:ind w:left="1985"/>
        <w:rPr>
          <w:rFonts w:ascii="Times New Roman" w:hAnsi="Times New Roman" w:cs="Times New Roman"/>
          <w:sz w:val="24"/>
          <w:szCs w:val="24"/>
        </w:rPr>
      </w:pPr>
      <w:r>
        <w:rPr>
          <w:rFonts w:ascii="Times New Roman" w:hAnsi="Times New Roman" w:cs="Times New Roman"/>
          <w:sz w:val="24"/>
          <w:szCs w:val="24"/>
        </w:rPr>
        <w:t>NPW: Net Present Worth</w:t>
      </w:r>
    </w:p>
    <w:p w14:paraId="5F18302B" w14:textId="77777777" w:rsidR="00EF15CD" w:rsidRDefault="00EF15CD" w:rsidP="00BA3387">
      <w:pPr>
        <w:ind w:left="1985"/>
        <w:rPr>
          <w:rFonts w:ascii="Times New Roman" w:hAnsi="Times New Roman" w:cs="Times New Roman"/>
          <w:sz w:val="24"/>
          <w:szCs w:val="24"/>
        </w:rPr>
      </w:pPr>
      <w:r>
        <w:rPr>
          <w:rFonts w:ascii="Times New Roman" w:hAnsi="Times New Roman" w:cs="Times New Roman"/>
          <w:sz w:val="24"/>
          <w:szCs w:val="24"/>
        </w:rPr>
        <w:t>PW: Present Worth</w:t>
      </w:r>
    </w:p>
    <w:p w14:paraId="76889CF8" w14:textId="2C6D618F" w:rsidR="00EF15CD" w:rsidRDefault="00EF15CD" w:rsidP="0009785B">
      <w:pPr>
        <w:jc w:val="center"/>
        <w:rPr>
          <w:rFonts w:ascii="Times New Roman" w:hAnsi="Times New Roman" w:cs="Times New Roman"/>
          <w:sz w:val="24"/>
          <w:szCs w:val="24"/>
        </w:rPr>
      </w:pPr>
    </w:p>
    <w:p w14:paraId="503EBABF" w14:textId="77777777" w:rsidR="00436C82" w:rsidRDefault="00436C82" w:rsidP="0009785B">
      <w:pPr>
        <w:jc w:val="center"/>
        <w:rPr>
          <w:rFonts w:ascii="Times New Roman" w:hAnsi="Times New Roman" w:cs="Times New Roman"/>
          <w:sz w:val="24"/>
          <w:szCs w:val="24"/>
        </w:rPr>
      </w:pPr>
    </w:p>
    <w:p w14:paraId="72FD1B8C" w14:textId="2F4F5A93" w:rsidR="00EF15CD" w:rsidRPr="0009785B" w:rsidRDefault="00E931C2" w:rsidP="00EA7CAA">
      <w:pPr>
        <w:rPr>
          <w:rFonts w:ascii="Times New Roman" w:hAnsi="Times New Roman" w:cs="Times New Roman"/>
          <w:b/>
          <w:bCs/>
          <w:sz w:val="28"/>
          <w:szCs w:val="28"/>
        </w:rPr>
      </w:pPr>
      <m:oMathPara>
        <m:oMath>
          <m:r>
            <m:rPr>
              <m:sty m:val="bi"/>
            </m:rPr>
            <w:rPr>
              <w:rFonts w:ascii="Cambria Math" w:hAnsi="Cambria Math" w:cs="Times New Roman"/>
              <w:sz w:val="28"/>
              <w:szCs w:val="28"/>
            </w:rPr>
            <m:t>P</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F</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1+i</m:t>
                      </m:r>
                    </m:e>
                  </m:d>
                </m:e>
                <m:sup>
                  <m:r>
                    <w:rPr>
                      <w:rFonts w:ascii="Cambria Math" w:hAnsi="Cambria Math" w:cs="Times New Roman"/>
                      <w:sz w:val="28"/>
                      <w:szCs w:val="28"/>
                    </w:rPr>
                    <m:t>n</m:t>
                  </m:r>
                </m:sup>
              </m:sSup>
            </m:den>
          </m:f>
          <m:r>
            <m:rPr>
              <m:sty m:val="bi"/>
            </m:rPr>
            <w:rPr>
              <w:rFonts w:ascii="Cambria Math" w:hAnsi="Cambria Math" w:cs="Times New Roman"/>
              <w:sz w:val="28"/>
              <w:szCs w:val="28"/>
            </w:rPr>
            <m:t>=F</m:t>
          </m:r>
          <m:sSup>
            <m:sSupPr>
              <m:ctrlPr>
                <w:rPr>
                  <w:rFonts w:ascii="Cambria Math" w:hAnsi="Cambria Math" w:cs="Times New Roman"/>
                  <w:b/>
                  <w:bCs/>
                  <w:i/>
                  <w:sz w:val="28"/>
                  <w:szCs w:val="28"/>
                </w:rPr>
              </m:ctrlPr>
            </m:sSupPr>
            <m:e>
              <m:d>
                <m:dPr>
                  <m:ctrlPr>
                    <w:rPr>
                      <w:rFonts w:ascii="Cambria Math" w:hAnsi="Cambria Math" w:cs="Times New Roman"/>
                      <w:b/>
                      <w:bCs/>
                      <w:i/>
                      <w:sz w:val="28"/>
                      <w:szCs w:val="28"/>
                    </w:rPr>
                  </m:ctrlPr>
                </m:dPr>
                <m:e>
                  <m:r>
                    <m:rPr>
                      <m:sty m:val="bi"/>
                    </m:rPr>
                    <w:rPr>
                      <w:rFonts w:ascii="Cambria Math" w:hAnsi="Cambria Math" w:cs="Times New Roman"/>
                      <w:sz w:val="28"/>
                      <w:szCs w:val="28"/>
                    </w:rPr>
                    <m:t>1+i</m:t>
                  </m:r>
                </m:e>
              </m:d>
            </m:e>
            <m:sup>
              <m:r>
                <m:rPr>
                  <m:sty m:val="bi"/>
                </m:rPr>
                <w:rPr>
                  <w:rFonts w:ascii="Cambria Math" w:hAnsi="Cambria Math" w:cs="Times New Roman"/>
                  <w:sz w:val="28"/>
                  <w:szCs w:val="28"/>
                </w:rPr>
                <m:t>-n</m:t>
              </m:r>
            </m:sup>
          </m:sSup>
        </m:oMath>
      </m:oMathPara>
    </w:p>
    <w:p w14:paraId="0006A642" w14:textId="3CF08A79" w:rsidR="007D0D97" w:rsidRDefault="00097273" w:rsidP="0009785B">
      <w:pPr>
        <w:spacing w:before="240"/>
        <w:ind w:left="1985"/>
        <w:rPr>
          <w:rFonts w:ascii="Times New Roman" w:hAnsi="Times New Roman" w:cs="Times New Roman"/>
          <w:sz w:val="24"/>
          <w:szCs w:val="24"/>
        </w:rPr>
      </w:pPr>
      <w:r>
        <w:rPr>
          <w:rFonts w:ascii="Times New Roman" w:hAnsi="Times New Roman" w:cs="Times New Roman"/>
          <w:sz w:val="24"/>
          <w:szCs w:val="24"/>
        </w:rPr>
        <w:t xml:space="preserve">P: Present of </w:t>
      </w:r>
      <w:r w:rsidR="003445D4">
        <w:rPr>
          <w:rFonts w:ascii="Times New Roman" w:hAnsi="Times New Roman" w:cs="Times New Roman"/>
          <w:sz w:val="24"/>
          <w:szCs w:val="24"/>
        </w:rPr>
        <w:t xml:space="preserve">Now </w:t>
      </w:r>
      <w:r>
        <w:rPr>
          <w:rFonts w:ascii="Times New Roman" w:hAnsi="Times New Roman" w:cs="Times New Roman"/>
          <w:sz w:val="24"/>
          <w:szCs w:val="24"/>
        </w:rPr>
        <w:t>(</w:t>
      </w:r>
      <w:r w:rsidR="00A6332B">
        <w:rPr>
          <w:rFonts w:ascii="Times New Roman" w:hAnsi="Times New Roman" w:cs="Times New Roman"/>
          <w:sz w:val="24"/>
          <w:szCs w:val="24"/>
        </w:rPr>
        <w:t xml:space="preserve">starts form period 0 to the beginning of period </w:t>
      </w:r>
      <w:r w:rsidR="00763541">
        <w:rPr>
          <w:rFonts w:ascii="Times New Roman" w:hAnsi="Times New Roman" w:cs="Times New Roman"/>
          <w:sz w:val="24"/>
          <w:szCs w:val="24"/>
        </w:rPr>
        <w:t>1</w:t>
      </w:r>
      <w:r>
        <w:rPr>
          <w:rFonts w:ascii="Times New Roman" w:hAnsi="Times New Roman" w:cs="Times New Roman"/>
          <w:sz w:val="24"/>
          <w:szCs w:val="24"/>
        </w:rPr>
        <w:t xml:space="preserve"> in the </w:t>
      </w:r>
      <w:r w:rsidR="00BC7E2F">
        <w:rPr>
          <w:rFonts w:ascii="Times New Roman" w:hAnsi="Times New Roman" w:cs="Times New Roman"/>
          <w:sz w:val="24"/>
          <w:szCs w:val="24"/>
        </w:rPr>
        <w:t xml:space="preserve">cash flow </w:t>
      </w:r>
      <w:r w:rsidR="00BC1BF2">
        <w:rPr>
          <w:rFonts w:ascii="Times New Roman" w:hAnsi="Times New Roman" w:cs="Times New Roman"/>
          <w:sz w:val="24"/>
          <w:szCs w:val="24"/>
        </w:rPr>
        <w:t>diagram)</w:t>
      </w:r>
    </w:p>
    <w:p w14:paraId="229448C5" w14:textId="5A064264" w:rsidR="00902626" w:rsidRDefault="00BC1BF2" w:rsidP="00BA3387">
      <w:pPr>
        <w:ind w:left="1985"/>
        <w:rPr>
          <w:rFonts w:ascii="Times New Roman" w:hAnsi="Times New Roman" w:cs="Times New Roman"/>
          <w:sz w:val="24"/>
          <w:szCs w:val="24"/>
        </w:rPr>
      </w:pPr>
      <w:r>
        <w:rPr>
          <w:rFonts w:ascii="Times New Roman" w:hAnsi="Times New Roman" w:cs="Times New Roman"/>
          <w:sz w:val="24"/>
          <w:szCs w:val="24"/>
        </w:rPr>
        <w:t>F: Future</w:t>
      </w:r>
      <w:r w:rsidR="00763541">
        <w:rPr>
          <w:rFonts w:ascii="Times New Roman" w:hAnsi="Times New Roman" w:cs="Times New Roman"/>
          <w:sz w:val="24"/>
          <w:szCs w:val="24"/>
        </w:rPr>
        <w:t xml:space="preserve"> amounts happened at the end period specified</w:t>
      </w:r>
    </w:p>
    <w:p w14:paraId="36929A5E" w14:textId="315235D8" w:rsidR="002716AB" w:rsidRDefault="006817F9" w:rsidP="00BA3387">
      <w:pPr>
        <w:ind w:left="1985"/>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B0861">
        <w:rPr>
          <w:rFonts w:ascii="Times New Roman" w:hAnsi="Times New Roman" w:cs="Times New Roman"/>
          <w:sz w:val="24"/>
          <w:szCs w:val="24"/>
        </w:rPr>
        <w:t xml:space="preserve">interest </w:t>
      </w:r>
      <w:r w:rsidR="00EF15CD">
        <w:rPr>
          <w:rFonts w:ascii="Times New Roman" w:hAnsi="Times New Roman" w:cs="Times New Roman"/>
          <w:sz w:val="24"/>
          <w:szCs w:val="24"/>
        </w:rPr>
        <w:t>rate</w:t>
      </w:r>
    </w:p>
    <w:p w14:paraId="55F85336" w14:textId="1D0A1636" w:rsidR="00EF15CD" w:rsidRDefault="00EF15CD" w:rsidP="00BA3387">
      <w:pPr>
        <w:ind w:left="1985"/>
        <w:rPr>
          <w:rFonts w:ascii="Times New Roman" w:hAnsi="Times New Roman" w:cs="Times New Roman"/>
          <w:sz w:val="24"/>
          <w:szCs w:val="24"/>
        </w:rPr>
      </w:pPr>
      <w:r>
        <w:rPr>
          <w:rFonts w:ascii="Times New Roman" w:hAnsi="Times New Roman" w:cs="Times New Roman"/>
          <w:sz w:val="24"/>
          <w:szCs w:val="24"/>
        </w:rPr>
        <w:t>n: number of years</w:t>
      </w:r>
    </w:p>
    <w:p w14:paraId="1700EA31" w14:textId="67807883" w:rsidR="00584F75" w:rsidRDefault="00584F75" w:rsidP="00BA3387">
      <w:pPr>
        <w:ind w:left="1985"/>
        <w:rPr>
          <w:rFonts w:ascii="Times New Roman" w:hAnsi="Times New Roman" w:cs="Times New Roman"/>
          <w:sz w:val="24"/>
          <w:szCs w:val="24"/>
        </w:rPr>
      </w:pPr>
      <w:r>
        <w:rPr>
          <w:rFonts w:ascii="Times New Roman" w:hAnsi="Times New Roman" w:cs="Times New Roman"/>
          <w:sz w:val="24"/>
          <w:szCs w:val="24"/>
        </w:rPr>
        <w:t xml:space="preserve">A: </w:t>
      </w:r>
      <w:r w:rsidR="005769EC">
        <w:rPr>
          <w:rFonts w:ascii="Times New Roman" w:hAnsi="Times New Roman" w:cs="Times New Roman"/>
          <w:sz w:val="24"/>
          <w:szCs w:val="24"/>
        </w:rPr>
        <w:t>any event occurs e.g., deposit</w:t>
      </w:r>
    </w:p>
    <w:p w14:paraId="4DFAE562" w14:textId="77777777" w:rsidR="00D9411E" w:rsidRDefault="00D9411E" w:rsidP="0009785B">
      <w:pPr>
        <w:keepNext/>
        <w:jc w:val="center"/>
      </w:pPr>
      <w:r w:rsidRPr="007B3F8C">
        <w:rPr>
          <w:rFonts w:ascii="Times New Roman" w:hAnsi="Times New Roman" w:cs="Times New Roman"/>
          <w:noProof/>
          <w:sz w:val="24"/>
          <w:szCs w:val="24"/>
        </w:rPr>
        <w:drawing>
          <wp:inline distT="0" distB="0" distL="0" distR="0" wp14:anchorId="73122755" wp14:editId="07C2A921">
            <wp:extent cx="3746090" cy="1301526"/>
            <wp:effectExtent l="0" t="0" r="635" b="0"/>
            <wp:docPr id="2105197273"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97273" name="Picture 1" descr="A close-up of a calendar&#10;&#10;Description automatically generated"/>
                    <pic:cNvPicPr/>
                  </pic:nvPicPr>
                  <pic:blipFill>
                    <a:blip r:embed="rId17"/>
                    <a:stretch>
                      <a:fillRect/>
                    </a:stretch>
                  </pic:blipFill>
                  <pic:spPr>
                    <a:xfrm>
                      <a:off x="0" y="0"/>
                      <a:ext cx="3804951" cy="1321976"/>
                    </a:xfrm>
                    <a:prstGeom prst="rect">
                      <a:avLst/>
                    </a:prstGeom>
                  </pic:spPr>
                </pic:pic>
              </a:graphicData>
            </a:graphic>
          </wp:inline>
        </w:drawing>
      </w:r>
    </w:p>
    <w:p w14:paraId="2DB9F86A" w14:textId="510051C0" w:rsidR="00F7564E" w:rsidRDefault="00541ECA" w:rsidP="0009785B">
      <w:pPr>
        <w:pStyle w:val="Caption"/>
        <w:jc w:val="center"/>
        <w:rPr>
          <w:rFonts w:ascii="Times New Roman" w:hAnsi="Times New Roman" w:cs="Times New Roman"/>
          <w:sz w:val="24"/>
          <w:szCs w:val="24"/>
        </w:rPr>
      </w:pPr>
      <w:r>
        <w:rPr>
          <w:rFonts w:ascii="Times New Roman" w:eastAsiaTheme="minorEastAsia" w:hAnsi="Times New Roman" w:cs="Times New Roman"/>
          <w:sz w:val="24"/>
          <w:szCs w:val="24"/>
        </w:rPr>
        <w:t>Fig.-</w:t>
      </w:r>
      <w:r w:rsidR="00D9411E">
        <w:rPr>
          <w:rFonts w:ascii="Times New Roman" w:hAnsi="Times New Roman" w:cs="Times New Roman"/>
          <w:sz w:val="24"/>
          <w:szCs w:val="24"/>
        </w:rPr>
        <w:fldChar w:fldCharType="begin"/>
      </w:r>
      <w:r w:rsidR="00D9411E">
        <w:rPr>
          <w:rFonts w:ascii="Times New Roman" w:hAnsi="Times New Roman" w:cs="Times New Roman"/>
          <w:sz w:val="24"/>
          <w:szCs w:val="24"/>
        </w:rPr>
        <w:instrText xml:space="preserve"> SEQ Figure \* ARABIC </w:instrText>
      </w:r>
      <w:r w:rsidR="00D9411E">
        <w:rPr>
          <w:rFonts w:ascii="Times New Roman" w:hAnsi="Times New Roman" w:cs="Times New Roman"/>
          <w:sz w:val="24"/>
          <w:szCs w:val="24"/>
        </w:rPr>
        <w:fldChar w:fldCharType="separate"/>
      </w:r>
      <w:r w:rsidR="00D20EF1">
        <w:rPr>
          <w:rFonts w:ascii="Times New Roman" w:hAnsi="Times New Roman" w:cs="Times New Roman"/>
          <w:noProof/>
          <w:sz w:val="24"/>
          <w:szCs w:val="24"/>
        </w:rPr>
        <w:t>2</w:t>
      </w:r>
      <w:r w:rsidR="00D9411E">
        <w:rPr>
          <w:rFonts w:ascii="Times New Roman" w:hAnsi="Times New Roman" w:cs="Times New Roman"/>
          <w:sz w:val="24"/>
          <w:szCs w:val="24"/>
        </w:rPr>
        <w:fldChar w:fldCharType="end"/>
      </w:r>
      <w:r w:rsidR="00D9411E">
        <w:t xml:space="preserve"> Cash </w:t>
      </w:r>
      <w:r w:rsidR="00D9411E">
        <w:rPr>
          <w:noProof/>
        </w:rPr>
        <w:t>Flow Diagram</w:t>
      </w:r>
    </w:p>
    <w:p w14:paraId="3ACABC10" w14:textId="50CB8BF1" w:rsidR="00D9411E" w:rsidRPr="0009785B" w:rsidRDefault="00995718" w:rsidP="00EA7CAA">
      <w:pPr>
        <w:rPr>
          <w:rFonts w:ascii="Times New Roman" w:hAnsi="Times New Roman" w:cs="Times New Roman"/>
          <w:b/>
          <w:bCs/>
          <w:sz w:val="24"/>
          <w:szCs w:val="24"/>
        </w:rPr>
      </w:pPr>
      <w:bookmarkStart w:id="5" w:name="OLE_LINK7"/>
      <w:bookmarkStart w:id="6" w:name="OLE_LINK8"/>
      <w:r w:rsidRPr="0009785B">
        <w:rPr>
          <w:rFonts w:ascii="Times New Roman" w:hAnsi="Times New Roman" w:cs="Times New Roman"/>
          <w:b/>
          <w:bCs/>
          <w:sz w:val="24"/>
          <w:szCs w:val="24"/>
        </w:rPr>
        <w:t>Study process:</w:t>
      </w:r>
    </w:p>
    <w:bookmarkEnd w:id="2"/>
    <w:bookmarkEnd w:id="3"/>
    <w:p w14:paraId="25B64C11" w14:textId="0D9BFA4F" w:rsidR="00995718" w:rsidRDefault="001E4BA1" w:rsidP="00EA7CAA">
      <w:pPr>
        <w:rPr>
          <w:rFonts w:ascii="Times New Roman" w:hAnsi="Times New Roman" w:cs="Times New Roman"/>
          <w:sz w:val="24"/>
          <w:szCs w:val="24"/>
        </w:rPr>
      </w:pPr>
      <w:r>
        <w:rPr>
          <w:rFonts w:ascii="Times New Roman" w:hAnsi="Times New Roman" w:cs="Times New Roman"/>
          <w:sz w:val="24"/>
          <w:szCs w:val="24"/>
        </w:rPr>
        <w:t xml:space="preserve">We are considering a case of a student who is </w:t>
      </w:r>
      <w:r w:rsidR="00572ADB">
        <w:rPr>
          <w:rFonts w:ascii="Times New Roman" w:hAnsi="Times New Roman" w:cs="Times New Roman"/>
          <w:sz w:val="24"/>
          <w:szCs w:val="24"/>
        </w:rPr>
        <w:t xml:space="preserve">receiving </w:t>
      </w:r>
      <w:r w:rsidR="00E021D6">
        <w:rPr>
          <w:rFonts w:ascii="Times New Roman" w:hAnsi="Times New Roman" w:cs="Times New Roman"/>
          <w:sz w:val="24"/>
          <w:szCs w:val="24"/>
        </w:rPr>
        <w:t xml:space="preserve">Student Loans from the Canadian </w:t>
      </w:r>
      <w:r w:rsidR="00EB7DF2">
        <w:rPr>
          <w:rFonts w:ascii="Times New Roman" w:hAnsi="Times New Roman" w:cs="Times New Roman"/>
          <w:sz w:val="24"/>
          <w:szCs w:val="24"/>
        </w:rPr>
        <w:t>government and</w:t>
      </w:r>
      <w:r w:rsidR="003C1589">
        <w:rPr>
          <w:rFonts w:ascii="Times New Roman" w:hAnsi="Times New Roman" w:cs="Times New Roman"/>
          <w:sz w:val="24"/>
          <w:szCs w:val="24"/>
        </w:rPr>
        <w:t xml:space="preserve"> uses that fund for five classes per semester.</w:t>
      </w:r>
      <w:r w:rsidR="008B26E8">
        <w:rPr>
          <w:rFonts w:ascii="Times New Roman" w:hAnsi="Times New Roman" w:cs="Times New Roman"/>
          <w:sz w:val="24"/>
          <w:szCs w:val="24"/>
        </w:rPr>
        <w:t xml:space="preserve"> </w:t>
      </w:r>
    </w:p>
    <w:p w14:paraId="1208524C" w14:textId="1AD7D570" w:rsidR="00F351F4" w:rsidRDefault="00F351F4" w:rsidP="00EA7CAA">
      <w:pPr>
        <w:rPr>
          <w:rFonts w:ascii="Times New Roman" w:hAnsi="Times New Roman" w:cs="Times New Roman"/>
          <w:sz w:val="24"/>
          <w:szCs w:val="24"/>
        </w:rPr>
      </w:pPr>
      <w:r>
        <w:rPr>
          <w:rFonts w:ascii="Times New Roman" w:hAnsi="Times New Roman" w:cs="Times New Roman"/>
          <w:sz w:val="24"/>
          <w:szCs w:val="24"/>
        </w:rPr>
        <w:t>Interest r</w:t>
      </w:r>
      <w:r w:rsidR="0010305D">
        <w:rPr>
          <w:rFonts w:ascii="Times New Roman" w:hAnsi="Times New Roman" w:cs="Times New Roman"/>
          <w:sz w:val="24"/>
          <w:szCs w:val="24"/>
        </w:rPr>
        <w:t>ate of Student Loans:</w:t>
      </w:r>
    </w:p>
    <w:p w14:paraId="5C1BCAAC" w14:textId="0CF513C0" w:rsidR="001A0892" w:rsidRPr="002709A6" w:rsidRDefault="001A0892" w:rsidP="001A0892">
      <w:pPr>
        <w:rPr>
          <w:rFonts w:ascii="Times New Roman" w:hAnsi="Times New Roman" w:cs="Times New Roman"/>
          <w:sz w:val="24"/>
          <w:szCs w:val="24"/>
        </w:rPr>
      </w:pPr>
      <w:r w:rsidRPr="001A0892">
        <w:rPr>
          <w:rFonts w:ascii="Times New Roman" w:hAnsi="Times New Roman" w:cs="Times New Roman"/>
          <w:b/>
          <w:bCs/>
          <w:sz w:val="24"/>
          <w:szCs w:val="24"/>
        </w:rPr>
        <w:t>Federal Student Loans:</w:t>
      </w:r>
      <w:r w:rsidR="00007B27">
        <w:rPr>
          <w:rFonts w:ascii="Times New Roman" w:hAnsi="Times New Roman" w:cs="Times New Roman"/>
          <w:b/>
          <w:bCs/>
          <w:sz w:val="24"/>
          <w:szCs w:val="24"/>
        </w:rPr>
        <w:t xml:space="preserve"> </w:t>
      </w:r>
      <w:r w:rsidR="00007B27" w:rsidRPr="002709A6">
        <w:rPr>
          <w:rFonts w:ascii="Times New Roman" w:hAnsi="Times New Roman" w:cs="Times New Roman"/>
          <w:sz w:val="24"/>
          <w:szCs w:val="24"/>
        </w:rPr>
        <w:t>(</w:t>
      </w:r>
      <w:r w:rsidR="009F39ED" w:rsidRPr="002709A6">
        <w:rPr>
          <w:rFonts w:ascii="Times New Roman" w:hAnsi="Times New Roman" w:cs="Times New Roman"/>
          <w:sz w:val="24"/>
          <w:szCs w:val="24"/>
        </w:rPr>
        <w:t>S</w:t>
      </w:r>
      <w:r w:rsidR="00007B27" w:rsidRPr="002709A6">
        <w:rPr>
          <w:rFonts w:ascii="Times New Roman" w:hAnsi="Times New Roman" w:cs="Times New Roman"/>
          <w:sz w:val="24"/>
          <w:szCs w:val="24"/>
        </w:rPr>
        <w:t xml:space="preserve">ources: </w:t>
      </w:r>
      <w:hyperlink r:id="rId18" w:history="1">
        <w:r w:rsidR="009F39ED" w:rsidRPr="002709A6">
          <w:rPr>
            <w:rStyle w:val="Hyperlink"/>
            <w:rFonts w:ascii="Times New Roman" w:hAnsi="Times New Roman" w:cs="Times New Roman"/>
            <w:sz w:val="24"/>
            <w:szCs w:val="24"/>
          </w:rPr>
          <w:t>Source-1</w:t>
        </w:r>
      </w:hyperlink>
      <w:r w:rsidR="009F39ED" w:rsidRPr="002709A6">
        <w:rPr>
          <w:rFonts w:ascii="Times New Roman" w:hAnsi="Times New Roman" w:cs="Times New Roman"/>
          <w:sz w:val="24"/>
          <w:szCs w:val="24"/>
        </w:rPr>
        <w:t xml:space="preserve">, </w:t>
      </w:r>
      <w:hyperlink r:id="rId19" w:history="1">
        <w:r w:rsidR="009F39ED" w:rsidRPr="002709A6">
          <w:rPr>
            <w:rStyle w:val="Hyperlink"/>
            <w:rFonts w:ascii="Times New Roman" w:hAnsi="Times New Roman" w:cs="Times New Roman"/>
            <w:sz w:val="24"/>
            <w:szCs w:val="24"/>
          </w:rPr>
          <w:t>Source-2</w:t>
        </w:r>
      </w:hyperlink>
      <w:r w:rsidR="00007B27" w:rsidRPr="002709A6">
        <w:rPr>
          <w:rFonts w:ascii="Times New Roman" w:hAnsi="Times New Roman" w:cs="Times New Roman"/>
          <w:sz w:val="24"/>
          <w:szCs w:val="24"/>
        </w:rPr>
        <w:t>)</w:t>
      </w:r>
    </w:p>
    <w:p w14:paraId="313B192E" w14:textId="77777777" w:rsidR="001A0892" w:rsidRPr="001A0892" w:rsidRDefault="001A0892" w:rsidP="001A0892">
      <w:pPr>
        <w:numPr>
          <w:ilvl w:val="0"/>
          <w:numId w:val="2"/>
        </w:numPr>
        <w:rPr>
          <w:rFonts w:ascii="Times New Roman" w:hAnsi="Times New Roman" w:cs="Times New Roman"/>
          <w:sz w:val="24"/>
          <w:szCs w:val="24"/>
        </w:rPr>
      </w:pPr>
      <w:r w:rsidRPr="001A0892">
        <w:rPr>
          <w:rFonts w:ascii="Times New Roman" w:hAnsi="Times New Roman" w:cs="Times New Roman"/>
          <w:b/>
          <w:bCs/>
          <w:sz w:val="24"/>
          <w:szCs w:val="24"/>
        </w:rPr>
        <w:t>Fixed Interest Rate</w:t>
      </w:r>
      <w:r w:rsidRPr="001A0892">
        <w:rPr>
          <w:rFonts w:ascii="Times New Roman" w:hAnsi="Times New Roman" w:cs="Times New Roman"/>
          <w:sz w:val="24"/>
          <w:szCs w:val="24"/>
        </w:rPr>
        <w:t>: The fixed interest rate is Prime Rate + 2%.</w:t>
      </w:r>
    </w:p>
    <w:p w14:paraId="4341B461" w14:textId="77777777" w:rsidR="001A0892" w:rsidRPr="001A0892" w:rsidRDefault="001A0892" w:rsidP="001A0892">
      <w:pPr>
        <w:numPr>
          <w:ilvl w:val="0"/>
          <w:numId w:val="2"/>
        </w:numPr>
        <w:rPr>
          <w:rFonts w:ascii="Times New Roman" w:hAnsi="Times New Roman" w:cs="Times New Roman"/>
          <w:sz w:val="24"/>
          <w:szCs w:val="24"/>
        </w:rPr>
      </w:pPr>
      <w:r w:rsidRPr="001A0892">
        <w:rPr>
          <w:rFonts w:ascii="Times New Roman" w:hAnsi="Times New Roman" w:cs="Times New Roman"/>
          <w:b/>
          <w:bCs/>
          <w:sz w:val="24"/>
          <w:szCs w:val="24"/>
        </w:rPr>
        <w:t>Floating Interest Rate</w:t>
      </w:r>
      <w:r w:rsidRPr="001A0892">
        <w:rPr>
          <w:rFonts w:ascii="Times New Roman" w:hAnsi="Times New Roman" w:cs="Times New Roman"/>
          <w:sz w:val="24"/>
          <w:szCs w:val="24"/>
        </w:rPr>
        <w:t>: The floating interest rate is Prime Rate + 0%.</w:t>
      </w:r>
    </w:p>
    <w:p w14:paraId="4AB1CFB2" w14:textId="77777777" w:rsidR="001A0892" w:rsidRPr="001A0892" w:rsidRDefault="001A0892" w:rsidP="001A0892">
      <w:pPr>
        <w:rPr>
          <w:rFonts w:ascii="Times New Roman" w:hAnsi="Times New Roman" w:cs="Times New Roman"/>
          <w:b/>
          <w:bCs/>
          <w:sz w:val="24"/>
          <w:szCs w:val="24"/>
        </w:rPr>
      </w:pPr>
      <w:r w:rsidRPr="001A0892">
        <w:rPr>
          <w:rFonts w:ascii="Times New Roman" w:hAnsi="Times New Roman" w:cs="Times New Roman"/>
          <w:b/>
          <w:bCs/>
          <w:sz w:val="24"/>
          <w:szCs w:val="24"/>
        </w:rPr>
        <w:t>Provincial Student Loans:</w:t>
      </w:r>
    </w:p>
    <w:p w14:paraId="2279AD11" w14:textId="77777777" w:rsidR="001A0892" w:rsidRPr="001A0892" w:rsidRDefault="001A0892" w:rsidP="001A0892">
      <w:pPr>
        <w:numPr>
          <w:ilvl w:val="0"/>
          <w:numId w:val="3"/>
        </w:numPr>
        <w:rPr>
          <w:rFonts w:ascii="Times New Roman" w:hAnsi="Times New Roman" w:cs="Times New Roman"/>
          <w:sz w:val="24"/>
          <w:szCs w:val="24"/>
        </w:rPr>
      </w:pPr>
      <w:r w:rsidRPr="001A0892">
        <w:rPr>
          <w:rFonts w:ascii="Times New Roman" w:hAnsi="Times New Roman" w:cs="Times New Roman"/>
          <w:sz w:val="24"/>
          <w:szCs w:val="24"/>
        </w:rPr>
        <w:t>The interest rate can vary depending on the province. Some provinces may offer interest-free loans, while others may have interest rates that are different from the federal rates.</w:t>
      </w:r>
    </w:p>
    <w:p w14:paraId="386EC58E" w14:textId="77777777" w:rsidR="005012FA" w:rsidRPr="005012FA" w:rsidRDefault="005012FA" w:rsidP="005012FA">
      <w:pPr>
        <w:rPr>
          <w:rFonts w:ascii="Times New Roman" w:hAnsi="Times New Roman" w:cs="Times New Roman"/>
          <w:b/>
          <w:bCs/>
          <w:sz w:val="24"/>
          <w:szCs w:val="24"/>
        </w:rPr>
      </w:pPr>
      <w:r w:rsidRPr="005012FA">
        <w:rPr>
          <w:rFonts w:ascii="Times New Roman" w:hAnsi="Times New Roman" w:cs="Times New Roman"/>
          <w:b/>
          <w:bCs/>
          <w:sz w:val="24"/>
          <w:szCs w:val="24"/>
        </w:rPr>
        <w:t>Example:</w:t>
      </w:r>
    </w:p>
    <w:p w14:paraId="0C9DA77D" w14:textId="43B47E61" w:rsidR="005012FA" w:rsidRPr="005012FA" w:rsidRDefault="007A5199" w:rsidP="005012FA">
      <w:pPr>
        <w:rPr>
          <w:rFonts w:ascii="Times New Roman" w:hAnsi="Times New Roman" w:cs="Times New Roman"/>
          <w:sz w:val="24"/>
          <w:szCs w:val="24"/>
        </w:rPr>
      </w:pPr>
      <w:r>
        <w:rPr>
          <w:rFonts w:ascii="Times New Roman" w:hAnsi="Times New Roman" w:cs="Times New Roman"/>
          <w:sz w:val="24"/>
          <w:szCs w:val="24"/>
        </w:rPr>
        <w:t>Currently</w:t>
      </w:r>
      <w:r w:rsidR="005012FA" w:rsidRPr="005012FA">
        <w:rPr>
          <w:rFonts w:ascii="Times New Roman" w:hAnsi="Times New Roman" w:cs="Times New Roman"/>
          <w:sz w:val="24"/>
          <w:szCs w:val="24"/>
        </w:rPr>
        <w:t xml:space="preserve"> the Prime Rate is </w:t>
      </w:r>
      <w:r w:rsidR="005A34D7">
        <w:rPr>
          <w:rFonts w:ascii="Times New Roman" w:hAnsi="Times New Roman" w:cs="Times New Roman"/>
          <w:sz w:val="24"/>
          <w:szCs w:val="24"/>
        </w:rPr>
        <w:t>7.2</w:t>
      </w:r>
      <w:r w:rsidR="005012FA" w:rsidRPr="005012FA">
        <w:rPr>
          <w:rFonts w:ascii="Times New Roman" w:hAnsi="Times New Roman" w:cs="Times New Roman"/>
          <w:sz w:val="24"/>
          <w:szCs w:val="24"/>
        </w:rPr>
        <w:t>%</w:t>
      </w:r>
      <w:r w:rsidR="00FF3FD4">
        <w:rPr>
          <w:rFonts w:ascii="Times New Roman" w:hAnsi="Times New Roman" w:cs="Times New Roman"/>
          <w:sz w:val="24"/>
          <w:szCs w:val="24"/>
        </w:rPr>
        <w:t xml:space="preserve"> (</w:t>
      </w:r>
      <w:hyperlink r:id="rId20" w:history="1">
        <w:r w:rsidR="00FF3FD4" w:rsidRPr="002709A6">
          <w:rPr>
            <w:rStyle w:val="Hyperlink"/>
            <w:rFonts w:ascii="Times New Roman" w:hAnsi="Times New Roman" w:cs="Times New Roman"/>
            <w:sz w:val="24"/>
            <w:szCs w:val="24"/>
          </w:rPr>
          <w:t>Source-3</w:t>
        </w:r>
      </w:hyperlink>
      <w:r w:rsidR="00FF3FD4">
        <w:rPr>
          <w:rFonts w:ascii="Times New Roman" w:hAnsi="Times New Roman" w:cs="Times New Roman"/>
          <w:sz w:val="24"/>
          <w:szCs w:val="24"/>
        </w:rPr>
        <w:t>)</w:t>
      </w:r>
      <w:r w:rsidR="005012FA" w:rsidRPr="005012FA">
        <w:rPr>
          <w:rFonts w:ascii="Times New Roman" w:hAnsi="Times New Roman" w:cs="Times New Roman"/>
          <w:sz w:val="24"/>
          <w:szCs w:val="24"/>
        </w:rPr>
        <w:t>, then:</w:t>
      </w:r>
    </w:p>
    <w:p w14:paraId="12F0C55A" w14:textId="61E6C058" w:rsidR="00EE2003" w:rsidRDefault="005012FA" w:rsidP="00EE2003">
      <w:pPr>
        <w:numPr>
          <w:ilvl w:val="0"/>
          <w:numId w:val="4"/>
        </w:numPr>
        <w:rPr>
          <w:rFonts w:ascii="Times New Roman" w:hAnsi="Times New Roman" w:cs="Times New Roman"/>
          <w:sz w:val="24"/>
          <w:szCs w:val="24"/>
        </w:rPr>
      </w:pPr>
      <w:r w:rsidRPr="005012FA">
        <w:rPr>
          <w:rFonts w:ascii="Times New Roman" w:hAnsi="Times New Roman" w:cs="Times New Roman"/>
          <w:sz w:val="24"/>
          <w:szCs w:val="24"/>
        </w:rPr>
        <w:t xml:space="preserve">The fixed interest rate would be </w:t>
      </w:r>
      <w:r w:rsidR="005A34D7">
        <w:rPr>
          <w:rFonts w:ascii="Times New Roman" w:hAnsi="Times New Roman" w:cs="Times New Roman"/>
          <w:sz w:val="24"/>
          <w:szCs w:val="24"/>
        </w:rPr>
        <w:t>9.2</w:t>
      </w:r>
      <w:r w:rsidRPr="005012FA">
        <w:rPr>
          <w:rFonts w:ascii="Times New Roman" w:hAnsi="Times New Roman" w:cs="Times New Roman"/>
          <w:sz w:val="24"/>
          <w:szCs w:val="24"/>
        </w:rPr>
        <w:t>% (</w:t>
      </w:r>
      <w:r w:rsidR="005A34D7">
        <w:rPr>
          <w:rFonts w:ascii="Times New Roman" w:hAnsi="Times New Roman" w:cs="Times New Roman"/>
          <w:sz w:val="24"/>
          <w:szCs w:val="24"/>
        </w:rPr>
        <w:t>7.2</w:t>
      </w:r>
      <w:r w:rsidRPr="005012FA">
        <w:rPr>
          <w:rFonts w:ascii="Times New Roman" w:hAnsi="Times New Roman" w:cs="Times New Roman"/>
          <w:sz w:val="24"/>
          <w:szCs w:val="24"/>
        </w:rPr>
        <w:t>% + 2%).</w:t>
      </w:r>
    </w:p>
    <w:p w14:paraId="068AB96C" w14:textId="5B9BF46C" w:rsidR="005012FA" w:rsidRPr="005012FA" w:rsidRDefault="005012FA" w:rsidP="00EE2003">
      <w:pPr>
        <w:numPr>
          <w:ilvl w:val="0"/>
          <w:numId w:val="4"/>
        </w:numPr>
        <w:rPr>
          <w:rFonts w:ascii="Times New Roman" w:hAnsi="Times New Roman" w:cs="Times New Roman"/>
          <w:sz w:val="24"/>
          <w:szCs w:val="24"/>
        </w:rPr>
      </w:pPr>
      <w:r w:rsidRPr="005012FA">
        <w:rPr>
          <w:rFonts w:ascii="Times New Roman" w:hAnsi="Times New Roman" w:cs="Times New Roman"/>
          <w:sz w:val="24"/>
          <w:szCs w:val="24"/>
        </w:rPr>
        <w:t xml:space="preserve">The floating interest rate would be </w:t>
      </w:r>
      <w:r w:rsidR="005A34D7">
        <w:rPr>
          <w:rFonts w:ascii="Times New Roman" w:hAnsi="Times New Roman" w:cs="Times New Roman"/>
          <w:sz w:val="24"/>
          <w:szCs w:val="24"/>
        </w:rPr>
        <w:t>7.2</w:t>
      </w:r>
      <w:r w:rsidRPr="005012FA">
        <w:rPr>
          <w:rFonts w:ascii="Times New Roman" w:hAnsi="Times New Roman" w:cs="Times New Roman"/>
          <w:sz w:val="24"/>
          <w:szCs w:val="24"/>
        </w:rPr>
        <w:t>% (</w:t>
      </w:r>
      <w:r w:rsidR="005A34D7">
        <w:rPr>
          <w:rFonts w:ascii="Times New Roman" w:hAnsi="Times New Roman" w:cs="Times New Roman"/>
          <w:sz w:val="24"/>
          <w:szCs w:val="24"/>
        </w:rPr>
        <w:t>7.2</w:t>
      </w:r>
      <w:r w:rsidRPr="005012FA">
        <w:rPr>
          <w:rFonts w:ascii="Times New Roman" w:hAnsi="Times New Roman" w:cs="Times New Roman"/>
          <w:sz w:val="24"/>
          <w:szCs w:val="24"/>
        </w:rPr>
        <w:t>% + 0%).</w:t>
      </w:r>
    </w:p>
    <w:p w14:paraId="67C18B2C" w14:textId="77777777" w:rsidR="00E82344" w:rsidRDefault="00E82344" w:rsidP="00A46B72">
      <w:pPr>
        <w:rPr>
          <w:rFonts w:ascii="Times New Roman" w:hAnsi="Times New Roman" w:cs="Times New Roman"/>
          <w:b/>
          <w:bCs/>
          <w:sz w:val="24"/>
          <w:szCs w:val="24"/>
        </w:rPr>
      </w:pPr>
    </w:p>
    <w:p w14:paraId="1DF6B78D" w14:textId="21B63FFD" w:rsidR="00A46B72" w:rsidRPr="0009785B" w:rsidRDefault="00A46B72" w:rsidP="00A46B72">
      <w:pPr>
        <w:rPr>
          <w:rFonts w:ascii="Times New Roman" w:hAnsi="Times New Roman" w:cs="Times New Roman"/>
          <w:b/>
          <w:bCs/>
          <w:sz w:val="24"/>
          <w:szCs w:val="24"/>
        </w:rPr>
      </w:pPr>
      <w:r w:rsidRPr="0009785B">
        <w:rPr>
          <w:rFonts w:ascii="Times New Roman" w:hAnsi="Times New Roman" w:cs="Times New Roman"/>
          <w:b/>
          <w:bCs/>
          <w:sz w:val="24"/>
          <w:szCs w:val="24"/>
        </w:rPr>
        <w:t>Cost per semester:</w:t>
      </w:r>
    </w:p>
    <w:p w14:paraId="32F32018" w14:textId="019EAC51" w:rsidR="005012FA" w:rsidRDefault="001B6F2C" w:rsidP="00FB2D46">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estimating </w:t>
      </w:r>
      <w:r w:rsidR="004774FF">
        <w:rPr>
          <w:rFonts w:ascii="Times New Roman" w:hAnsi="Times New Roman" w:cs="Times New Roman"/>
          <w:sz w:val="24"/>
          <w:szCs w:val="24"/>
        </w:rPr>
        <w:t xml:space="preserve">the cost of five classes per semester at </w:t>
      </w:r>
      <w:proofErr w:type="spellStart"/>
      <w:r w:rsidR="004774FF">
        <w:rPr>
          <w:rFonts w:ascii="Times New Roman" w:hAnsi="Times New Roman" w:cs="Times New Roman"/>
          <w:sz w:val="24"/>
          <w:szCs w:val="24"/>
        </w:rPr>
        <w:t>UoR</w:t>
      </w:r>
      <w:proofErr w:type="spellEnd"/>
      <w:r w:rsidR="004774FF">
        <w:rPr>
          <w:rFonts w:ascii="Times New Roman" w:hAnsi="Times New Roman" w:cs="Times New Roman"/>
          <w:sz w:val="24"/>
          <w:szCs w:val="24"/>
        </w:rPr>
        <w:t xml:space="preserve"> for a Canadian</w:t>
      </w:r>
      <w:r w:rsidR="00C237FF">
        <w:rPr>
          <w:rFonts w:ascii="Times New Roman" w:hAnsi="Times New Roman" w:cs="Times New Roman"/>
          <w:sz w:val="24"/>
          <w:szCs w:val="24"/>
        </w:rPr>
        <w:t>/PR</w:t>
      </w:r>
      <w:r w:rsidR="004774FF">
        <w:rPr>
          <w:rFonts w:ascii="Times New Roman" w:hAnsi="Times New Roman" w:cs="Times New Roman"/>
          <w:sz w:val="24"/>
          <w:szCs w:val="24"/>
        </w:rPr>
        <w:t xml:space="preserve"> student as much as</w:t>
      </w:r>
      <w:r w:rsidR="00B9506A">
        <w:rPr>
          <w:rFonts w:ascii="Times New Roman" w:hAnsi="Times New Roman" w:cs="Times New Roman"/>
          <w:sz w:val="24"/>
          <w:szCs w:val="24"/>
        </w:rPr>
        <w:t xml:space="preserve"> or close to</w:t>
      </w:r>
      <w:r w:rsidR="004774FF">
        <w:rPr>
          <w:rFonts w:ascii="Times New Roman" w:hAnsi="Times New Roman" w:cs="Times New Roman"/>
          <w:sz w:val="24"/>
          <w:szCs w:val="24"/>
        </w:rPr>
        <w:t xml:space="preserve"> </w:t>
      </w:r>
      <w:r w:rsidR="00B40F44">
        <w:rPr>
          <w:rFonts w:ascii="Times New Roman" w:hAnsi="Times New Roman" w:cs="Times New Roman"/>
          <w:sz w:val="24"/>
          <w:szCs w:val="24"/>
        </w:rPr>
        <w:t>$5000</w:t>
      </w:r>
      <w:r w:rsidR="00CA27F7">
        <w:rPr>
          <w:rFonts w:ascii="Times New Roman" w:hAnsi="Times New Roman" w:cs="Times New Roman"/>
          <w:sz w:val="24"/>
          <w:szCs w:val="24"/>
        </w:rPr>
        <w:t xml:space="preserve"> (</w:t>
      </w:r>
      <w:r w:rsidR="00A15DB7" w:rsidRPr="007C163E">
        <w:rPr>
          <w:rFonts w:ascii="Times New Roman" w:hAnsi="Times New Roman" w:cs="Times New Roman"/>
          <w:i/>
          <w:iCs/>
          <w:sz w:val="24"/>
          <w:szCs w:val="24"/>
        </w:rPr>
        <w:t>self-experience</w:t>
      </w:r>
      <w:r w:rsidR="00CA27F7">
        <w:rPr>
          <w:rFonts w:ascii="Times New Roman" w:hAnsi="Times New Roman" w:cs="Times New Roman"/>
          <w:sz w:val="24"/>
          <w:szCs w:val="24"/>
        </w:rPr>
        <w:t>)</w:t>
      </w:r>
      <w:r w:rsidR="00B40F44">
        <w:rPr>
          <w:rFonts w:ascii="Times New Roman" w:hAnsi="Times New Roman" w:cs="Times New Roman"/>
          <w:sz w:val="24"/>
          <w:szCs w:val="24"/>
        </w:rPr>
        <w:t>.</w:t>
      </w:r>
    </w:p>
    <w:p w14:paraId="7A63B3BD" w14:textId="5924184E" w:rsidR="00B40F44" w:rsidRDefault="005D0D06" w:rsidP="00FB2D46">
      <w:pPr>
        <w:spacing w:line="276" w:lineRule="auto"/>
        <w:rPr>
          <w:rFonts w:ascii="Times New Roman" w:hAnsi="Times New Roman" w:cs="Times New Roman"/>
          <w:sz w:val="24"/>
          <w:szCs w:val="24"/>
        </w:rPr>
      </w:pPr>
      <w:r>
        <w:rPr>
          <w:rFonts w:ascii="Times New Roman" w:hAnsi="Times New Roman" w:cs="Times New Roman"/>
          <w:sz w:val="24"/>
          <w:szCs w:val="24"/>
        </w:rPr>
        <w:t>Now, we will calc</w:t>
      </w:r>
      <w:r w:rsidR="001F54B0">
        <w:rPr>
          <w:rFonts w:ascii="Times New Roman" w:hAnsi="Times New Roman" w:cs="Times New Roman"/>
          <w:sz w:val="24"/>
          <w:szCs w:val="24"/>
        </w:rPr>
        <w:t xml:space="preserve">ulate the cost of two years period in two </w:t>
      </w:r>
      <w:r w:rsidR="00AB6E5F">
        <w:rPr>
          <w:rFonts w:ascii="Times New Roman" w:hAnsi="Times New Roman" w:cs="Times New Roman"/>
          <w:sz w:val="24"/>
          <w:szCs w:val="24"/>
        </w:rPr>
        <w:t>cases: with</w:t>
      </w:r>
      <w:r w:rsidR="000B1C04">
        <w:rPr>
          <w:rFonts w:ascii="Times New Roman" w:hAnsi="Times New Roman" w:cs="Times New Roman"/>
          <w:sz w:val="24"/>
          <w:szCs w:val="24"/>
        </w:rPr>
        <w:t>out</w:t>
      </w:r>
      <w:r w:rsidR="00AB6E5F">
        <w:rPr>
          <w:rFonts w:ascii="Times New Roman" w:hAnsi="Times New Roman" w:cs="Times New Roman"/>
          <w:sz w:val="24"/>
          <w:szCs w:val="24"/>
        </w:rPr>
        <w:t xml:space="preserve"> failing </w:t>
      </w:r>
      <w:r w:rsidR="00E82344">
        <w:rPr>
          <w:rFonts w:ascii="Times New Roman" w:hAnsi="Times New Roman" w:cs="Times New Roman"/>
          <w:sz w:val="24"/>
          <w:szCs w:val="24"/>
        </w:rPr>
        <w:t xml:space="preserve">courses </w:t>
      </w:r>
      <w:r w:rsidR="00AB6E5F">
        <w:rPr>
          <w:rFonts w:ascii="Times New Roman" w:hAnsi="Times New Roman" w:cs="Times New Roman"/>
          <w:sz w:val="24"/>
          <w:szCs w:val="24"/>
        </w:rPr>
        <w:t xml:space="preserve">and with failing </w:t>
      </w:r>
      <w:r w:rsidR="00E82344">
        <w:rPr>
          <w:rFonts w:ascii="Times New Roman" w:hAnsi="Times New Roman" w:cs="Times New Roman"/>
          <w:sz w:val="24"/>
          <w:szCs w:val="24"/>
        </w:rPr>
        <w:t>courses</w:t>
      </w:r>
      <w:r w:rsidR="00AB6E5F">
        <w:rPr>
          <w:rFonts w:ascii="Times New Roman" w:hAnsi="Times New Roman" w:cs="Times New Roman"/>
          <w:sz w:val="24"/>
          <w:szCs w:val="24"/>
        </w:rPr>
        <w:t>.</w:t>
      </w:r>
    </w:p>
    <w:p w14:paraId="22EE8210" w14:textId="69DEA2B7" w:rsidR="00AB6E5F" w:rsidRDefault="00A55AB1" w:rsidP="00EA7CAA">
      <w:pPr>
        <w:rPr>
          <w:rFonts w:ascii="Times New Roman" w:hAnsi="Times New Roman" w:cs="Times New Roman"/>
          <w:sz w:val="24"/>
          <w:szCs w:val="24"/>
        </w:rPr>
      </w:pPr>
      <w:r>
        <w:rPr>
          <w:rFonts w:ascii="Times New Roman" w:hAnsi="Times New Roman" w:cs="Times New Roman"/>
          <w:sz w:val="24"/>
          <w:szCs w:val="24"/>
        </w:rPr>
        <w:t>The cost</w:t>
      </w:r>
      <w:r w:rsidR="003D6831">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9023C2">
        <w:rPr>
          <w:rFonts w:ascii="Times New Roman" w:hAnsi="Times New Roman" w:cs="Times New Roman"/>
          <w:sz w:val="24"/>
          <w:szCs w:val="24"/>
          <w:u w:val="single"/>
        </w:rPr>
        <w:t>failing</w:t>
      </w:r>
      <w:r w:rsidR="00A15DB7">
        <w:rPr>
          <w:rFonts w:ascii="Times New Roman" w:hAnsi="Times New Roman" w:cs="Times New Roman"/>
          <w:sz w:val="24"/>
          <w:szCs w:val="24"/>
          <w:u w:val="single"/>
        </w:rPr>
        <w:t xml:space="preserve"> free</w:t>
      </w:r>
      <w:r>
        <w:rPr>
          <w:rFonts w:ascii="Times New Roman" w:hAnsi="Times New Roman" w:cs="Times New Roman"/>
          <w:sz w:val="24"/>
          <w:szCs w:val="24"/>
        </w:rPr>
        <w:t xml:space="preserve"> </w:t>
      </w:r>
      <w:r w:rsidR="006A76E8">
        <w:rPr>
          <w:rFonts w:ascii="Times New Roman" w:hAnsi="Times New Roman" w:cs="Times New Roman"/>
          <w:sz w:val="24"/>
          <w:szCs w:val="24"/>
        </w:rPr>
        <w:t>courses</w:t>
      </w:r>
      <w:r>
        <w:rPr>
          <w:rFonts w:ascii="Times New Roman" w:hAnsi="Times New Roman" w:cs="Times New Roman"/>
          <w:sz w:val="24"/>
          <w:szCs w:val="24"/>
        </w:rPr>
        <w:t>:</w:t>
      </w:r>
    </w:p>
    <w:p w14:paraId="7B488C2C" w14:textId="77777777" w:rsidR="004C6646" w:rsidRDefault="002144A0" w:rsidP="00EA7CAA">
      <w:pPr>
        <w:rPr>
          <w:rFonts w:ascii="Times New Roman" w:hAnsi="Times New Roman" w:cs="Times New Roman"/>
          <w:sz w:val="24"/>
          <w:szCs w:val="24"/>
        </w:rPr>
      </w:pPr>
      <w:r>
        <w:rPr>
          <w:rFonts w:ascii="Times New Roman" w:hAnsi="Times New Roman" w:cs="Times New Roman"/>
          <w:sz w:val="24"/>
          <w:szCs w:val="24"/>
        </w:rPr>
        <w:t xml:space="preserve">We are assuming the case </w:t>
      </w:r>
      <w:r w:rsidR="00CE55CD">
        <w:rPr>
          <w:rFonts w:ascii="Times New Roman" w:hAnsi="Times New Roman" w:cs="Times New Roman"/>
          <w:sz w:val="24"/>
          <w:szCs w:val="24"/>
        </w:rPr>
        <w:t xml:space="preserve">of failing two </w:t>
      </w:r>
      <w:r w:rsidR="00985BB9">
        <w:rPr>
          <w:rFonts w:ascii="Times New Roman" w:hAnsi="Times New Roman" w:cs="Times New Roman"/>
          <w:sz w:val="24"/>
          <w:szCs w:val="24"/>
        </w:rPr>
        <w:t>courses</w:t>
      </w:r>
      <w:r w:rsidR="00CE55CD">
        <w:rPr>
          <w:rFonts w:ascii="Times New Roman" w:hAnsi="Times New Roman" w:cs="Times New Roman"/>
          <w:sz w:val="24"/>
          <w:szCs w:val="24"/>
        </w:rPr>
        <w:t xml:space="preserve"> per year</w:t>
      </w:r>
      <w:r w:rsidR="00A07E45">
        <w:rPr>
          <w:rFonts w:ascii="Times New Roman" w:hAnsi="Times New Roman" w:cs="Times New Roman"/>
          <w:sz w:val="24"/>
          <w:szCs w:val="24"/>
        </w:rPr>
        <w:t>.</w:t>
      </w:r>
      <w:r w:rsidR="005425C6">
        <w:rPr>
          <w:rFonts w:ascii="Times New Roman" w:hAnsi="Times New Roman" w:cs="Times New Roman"/>
          <w:sz w:val="24"/>
          <w:szCs w:val="24"/>
        </w:rPr>
        <w:t xml:space="preserve"> </w:t>
      </w:r>
    </w:p>
    <w:p w14:paraId="58EA19BB" w14:textId="64D5DB3C" w:rsidR="009F1529" w:rsidRPr="004C6646" w:rsidRDefault="005425C6" w:rsidP="00EA7CAA">
      <w:pPr>
        <w:rPr>
          <w:rFonts w:ascii="Times New Roman" w:hAnsi="Times New Roman" w:cs="Times New Roman"/>
          <w:i/>
          <w:iCs/>
          <w:sz w:val="24"/>
          <w:szCs w:val="24"/>
        </w:rPr>
      </w:pPr>
      <w:r w:rsidRPr="004C6646">
        <w:rPr>
          <w:rFonts w:ascii="Times New Roman" w:hAnsi="Times New Roman" w:cs="Times New Roman"/>
          <w:i/>
          <w:iCs/>
          <w:sz w:val="24"/>
          <w:szCs w:val="24"/>
        </w:rPr>
        <w:t xml:space="preserve">The fact is the </w:t>
      </w:r>
      <w:r w:rsidR="00985BB9" w:rsidRPr="004C6646">
        <w:rPr>
          <w:rFonts w:ascii="Times New Roman" w:hAnsi="Times New Roman" w:cs="Times New Roman"/>
          <w:i/>
          <w:iCs/>
          <w:sz w:val="24"/>
          <w:szCs w:val="24"/>
        </w:rPr>
        <w:t>course</w:t>
      </w:r>
      <w:r w:rsidR="000916C1" w:rsidRPr="004C6646">
        <w:rPr>
          <w:rFonts w:ascii="Times New Roman" w:hAnsi="Times New Roman" w:cs="Times New Roman"/>
          <w:i/>
          <w:iCs/>
          <w:sz w:val="24"/>
          <w:szCs w:val="24"/>
        </w:rPr>
        <w:t xml:space="preserve"> itself</w:t>
      </w:r>
      <w:r w:rsidRPr="004C6646">
        <w:rPr>
          <w:rFonts w:ascii="Times New Roman" w:hAnsi="Times New Roman" w:cs="Times New Roman"/>
          <w:i/>
          <w:iCs/>
          <w:sz w:val="24"/>
          <w:szCs w:val="24"/>
        </w:rPr>
        <w:t xml:space="preserve"> cost</w:t>
      </w:r>
      <w:r w:rsidR="000916C1" w:rsidRPr="004C6646">
        <w:rPr>
          <w:rFonts w:ascii="Times New Roman" w:hAnsi="Times New Roman" w:cs="Times New Roman"/>
          <w:i/>
          <w:iCs/>
          <w:sz w:val="24"/>
          <w:szCs w:val="24"/>
        </w:rPr>
        <w:t>s</w:t>
      </w:r>
      <w:r w:rsidR="00CA27F7" w:rsidRPr="004C6646">
        <w:rPr>
          <w:rFonts w:ascii="Times New Roman" w:hAnsi="Times New Roman" w:cs="Times New Roman"/>
          <w:i/>
          <w:iCs/>
          <w:sz w:val="24"/>
          <w:szCs w:val="24"/>
        </w:rPr>
        <w:t xml:space="preserve"> around</w:t>
      </w:r>
      <w:r w:rsidRPr="004C6646">
        <w:rPr>
          <w:rFonts w:ascii="Times New Roman" w:hAnsi="Times New Roman" w:cs="Times New Roman"/>
          <w:i/>
          <w:iCs/>
          <w:sz w:val="24"/>
          <w:szCs w:val="24"/>
        </w:rPr>
        <w:t xml:space="preserve"> $700</w:t>
      </w:r>
      <w:r w:rsidR="00CA27F7" w:rsidRPr="004C6646">
        <w:rPr>
          <w:rFonts w:ascii="Times New Roman" w:hAnsi="Times New Roman" w:cs="Times New Roman"/>
          <w:i/>
          <w:iCs/>
          <w:sz w:val="24"/>
          <w:szCs w:val="24"/>
        </w:rPr>
        <w:t xml:space="preserve"> (</w:t>
      </w:r>
      <w:r w:rsidR="00A15DB7" w:rsidRPr="004C6646">
        <w:rPr>
          <w:rFonts w:ascii="Times New Roman" w:hAnsi="Times New Roman" w:cs="Times New Roman"/>
          <w:i/>
          <w:iCs/>
          <w:sz w:val="24"/>
          <w:szCs w:val="24"/>
        </w:rPr>
        <w:t>self-experience</w:t>
      </w:r>
      <w:r w:rsidR="00CA27F7" w:rsidRPr="004C6646">
        <w:rPr>
          <w:rFonts w:ascii="Times New Roman" w:hAnsi="Times New Roman" w:cs="Times New Roman"/>
          <w:i/>
          <w:iCs/>
          <w:sz w:val="24"/>
          <w:szCs w:val="24"/>
        </w:rPr>
        <w:t>)</w:t>
      </w:r>
      <w:r w:rsidRPr="004C6646">
        <w:rPr>
          <w:rFonts w:ascii="Times New Roman" w:hAnsi="Times New Roman" w:cs="Times New Roman"/>
          <w:i/>
          <w:iCs/>
          <w:sz w:val="24"/>
          <w:szCs w:val="24"/>
        </w:rPr>
        <w:t>.</w:t>
      </w:r>
    </w:p>
    <w:p w14:paraId="60163F61" w14:textId="7B47ABBC" w:rsidR="00A55AB1" w:rsidRPr="0009785B" w:rsidRDefault="00360402" w:rsidP="00EA7CAA">
      <w:pPr>
        <w:rPr>
          <w:rFonts w:ascii="Times New Roman" w:eastAsiaTheme="minorEastAsia" w:hAnsi="Times New Roman" w:cs="Times New Roman"/>
          <w:sz w:val="24"/>
          <w:szCs w:val="24"/>
        </w:rPr>
      </w:pPr>
      <m:oMathPara>
        <m:oMath>
          <m:r>
            <w:rPr>
              <w:rFonts w:ascii="Cambria Math" w:hAnsi="Cambria Math" w:cs="Times New Roman"/>
              <w:sz w:val="24"/>
              <w:szCs w:val="24"/>
            </w:rPr>
            <m:t>PW of benefits=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$5,000 ×6</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$5,000 ×6</m:t>
                  </m:r>
                </m:e>
              </m:d>
            </m:e>
          </m:d>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F</m:t>
                  </m:r>
                </m:den>
              </m:f>
              <m:r>
                <w:rPr>
                  <w:rFonts w:ascii="Cambria Math" w:hAnsi="Cambria Math" w:cs="Times New Roman"/>
                  <w:sz w:val="24"/>
                  <w:szCs w:val="24"/>
                </w:rPr>
                <m:t>,9.2%,2</m:t>
              </m:r>
            </m:e>
          </m:d>
        </m:oMath>
      </m:oMathPara>
    </w:p>
    <w:p w14:paraId="4047B5ED" w14:textId="5DA01093" w:rsidR="00360402" w:rsidRPr="006135AE" w:rsidRDefault="006135AE" w:rsidP="00EA7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≈$30,000+$25,158</m:t>
        </m:r>
        <m:r>
          <m:rPr>
            <m:sty m:val="p"/>
          </m:rPr>
          <w:rPr>
            <w:rFonts w:ascii="Cambria Math" w:eastAsiaTheme="minorEastAsia" w:hAnsi="Cambria Math" w:cs="Times New Roman"/>
            <w:sz w:val="24"/>
            <w:szCs w:val="24"/>
          </w:rPr>
          <w:br/>
        </m:r>
      </m:oMath>
      <m:oMathPara>
        <m:oMathParaPr>
          <m:jc m:val="left"/>
        </m:oMathParaPr>
        <m:oMath>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≈$55,158</m:t>
          </m:r>
        </m:oMath>
      </m:oMathPara>
    </w:p>
    <w:p w14:paraId="63FB515D" w14:textId="591BB02E" w:rsidR="00A55AB1" w:rsidRDefault="00A55AB1" w:rsidP="00EA7CAA">
      <w:pPr>
        <w:rPr>
          <w:rFonts w:ascii="Times New Roman" w:hAnsi="Times New Roman" w:cs="Times New Roman"/>
          <w:sz w:val="24"/>
          <w:szCs w:val="24"/>
        </w:rPr>
      </w:pPr>
      <w:r>
        <w:rPr>
          <w:rFonts w:ascii="Times New Roman" w:hAnsi="Times New Roman" w:cs="Times New Roman"/>
          <w:sz w:val="24"/>
          <w:szCs w:val="24"/>
        </w:rPr>
        <w:t xml:space="preserve">The cost </w:t>
      </w:r>
      <w:r w:rsidRPr="009023C2">
        <w:rPr>
          <w:rFonts w:ascii="Times New Roman" w:hAnsi="Times New Roman" w:cs="Times New Roman"/>
          <w:sz w:val="24"/>
          <w:szCs w:val="24"/>
          <w:u w:val="single"/>
        </w:rPr>
        <w:t>with failing</w:t>
      </w:r>
      <w:r>
        <w:rPr>
          <w:rFonts w:ascii="Times New Roman" w:hAnsi="Times New Roman" w:cs="Times New Roman"/>
          <w:sz w:val="24"/>
          <w:szCs w:val="24"/>
        </w:rPr>
        <w:t xml:space="preserve"> </w:t>
      </w:r>
      <w:r w:rsidR="006A76E8">
        <w:rPr>
          <w:rFonts w:ascii="Times New Roman" w:hAnsi="Times New Roman" w:cs="Times New Roman"/>
          <w:sz w:val="24"/>
          <w:szCs w:val="24"/>
        </w:rPr>
        <w:t>courses</w:t>
      </w:r>
      <w:r>
        <w:rPr>
          <w:rFonts w:ascii="Times New Roman" w:hAnsi="Times New Roman" w:cs="Times New Roman"/>
          <w:sz w:val="24"/>
          <w:szCs w:val="24"/>
        </w:rPr>
        <w:t>:</w:t>
      </w:r>
    </w:p>
    <w:p w14:paraId="76539CE5" w14:textId="5CE966C9" w:rsidR="000B2DEA" w:rsidRPr="00DA67B3" w:rsidRDefault="000B2DEA" w:rsidP="000B2DEA">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PW of cost=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$5,000 ×6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$700×4</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$5,000 ×6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$700×4</m:t>
                  </m:r>
                </m:e>
              </m:d>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F</m:t>
                  </m:r>
                </m:den>
              </m:f>
              <m:r>
                <w:rPr>
                  <w:rFonts w:ascii="Cambria Math" w:hAnsi="Cambria Math" w:cs="Times New Roman"/>
                  <w:sz w:val="24"/>
                  <w:szCs w:val="24"/>
                </w:rPr>
                <m:t>,9.2%,2</m:t>
              </m:r>
            </m:e>
          </m:d>
          <m:r>
            <m:rPr>
              <m:sty m:val="p"/>
            </m:rPr>
            <w:rPr>
              <w:rFonts w:ascii="Cambria Math" w:hAnsi="Cambria Math" w:cs="Times New Roman"/>
              <w:sz w:val="24"/>
              <w:szCs w:val="24"/>
            </w:rPr>
            <w:br/>
          </m:r>
        </m:oMath>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$32,800</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$32,800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F</m:t>
                  </m:r>
                </m:den>
              </m:f>
              <m:r>
                <w:rPr>
                  <w:rFonts w:ascii="Cambria Math" w:hAnsi="Cambria Math" w:cs="Times New Roman"/>
                  <w:sz w:val="24"/>
                  <w:szCs w:val="24"/>
                </w:rPr>
                <m:t>,9.2%,2</m:t>
              </m:r>
            </m:e>
          </m:d>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                        ≈$32,800+$32,348</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                        ≈$65,148</m:t>
          </m:r>
        </m:oMath>
      </m:oMathPara>
    </w:p>
    <w:p w14:paraId="2625F4BB" w14:textId="77777777" w:rsidR="000B2DEA" w:rsidRDefault="000B2DEA" w:rsidP="00EA7CAA">
      <w:pPr>
        <w:rPr>
          <w:rFonts w:ascii="Times New Roman" w:hAnsi="Times New Roman" w:cs="Times New Roman"/>
          <w:sz w:val="24"/>
          <w:szCs w:val="24"/>
        </w:rPr>
      </w:pPr>
    </w:p>
    <w:p w14:paraId="3C1FE9BF" w14:textId="0A9A563A" w:rsidR="00A55AB1" w:rsidRPr="0009785B" w:rsidRDefault="00A55AB1" w:rsidP="00EA7CAA">
      <w:pPr>
        <w:rPr>
          <w:rFonts w:ascii="Times New Roman" w:hAnsi="Times New Roman" w:cs="Times New Roman"/>
          <w:b/>
          <w:bCs/>
          <w:sz w:val="24"/>
          <w:szCs w:val="24"/>
        </w:rPr>
      </w:pPr>
      <w:r w:rsidRPr="0009785B">
        <w:rPr>
          <w:rFonts w:ascii="Times New Roman" w:hAnsi="Times New Roman" w:cs="Times New Roman"/>
          <w:b/>
          <w:bCs/>
          <w:sz w:val="24"/>
          <w:szCs w:val="24"/>
        </w:rPr>
        <w:t>Conclusion</w:t>
      </w:r>
      <w:r w:rsidR="009342AC">
        <w:rPr>
          <w:rFonts w:ascii="Times New Roman" w:hAnsi="Times New Roman" w:cs="Times New Roman"/>
          <w:b/>
          <w:bCs/>
          <w:sz w:val="24"/>
          <w:szCs w:val="24"/>
        </w:rPr>
        <w:t xml:space="preserve"> of the Study</w:t>
      </w:r>
      <w:r w:rsidRPr="0009785B">
        <w:rPr>
          <w:rFonts w:ascii="Times New Roman" w:hAnsi="Times New Roman" w:cs="Times New Roman"/>
          <w:b/>
          <w:bCs/>
          <w:sz w:val="24"/>
          <w:szCs w:val="24"/>
        </w:rPr>
        <w:t>:</w:t>
      </w:r>
    </w:p>
    <w:p w14:paraId="6DDD05F9" w14:textId="77777777" w:rsidR="00C41455" w:rsidRPr="0009785B" w:rsidRDefault="00C41455" w:rsidP="00C41455">
      <w:pPr>
        <w:rPr>
          <w:rFonts w:ascii="Times New Roman" w:hAnsi="Times New Roman" w:cs="Times New Roman"/>
          <w:b/>
          <w:bCs/>
          <w:sz w:val="28"/>
          <w:szCs w:val="28"/>
        </w:rPr>
      </w:pPr>
      <m:oMathPara>
        <m:oMath>
          <m:r>
            <m:rPr>
              <m:sty m:val="bi"/>
            </m:rPr>
            <w:rPr>
              <w:rFonts w:ascii="Cambria Math" w:hAnsi="Cambria Math" w:cs="Times New Roman"/>
              <w:sz w:val="28"/>
              <w:szCs w:val="28"/>
            </w:rPr>
            <m:t>NPW=PW of benefits- PW of costs</m:t>
          </m:r>
        </m:oMath>
      </m:oMathPara>
    </w:p>
    <w:p w14:paraId="501839FC" w14:textId="046AC0BF" w:rsidR="00A55AB1" w:rsidRPr="00DC451D" w:rsidRDefault="00DC451D" w:rsidP="00DC451D">
      <w:pPr>
        <w:ind w:left="2835"/>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 </m:t>
          </m:r>
          <m:r>
            <w:rPr>
              <w:rFonts w:ascii="Cambria Math" w:eastAsiaTheme="minorEastAsia" w:hAnsi="Cambria Math" w:cs="Times New Roman"/>
              <w:sz w:val="24"/>
              <w:szCs w:val="24"/>
            </w:rPr>
            <m:t>$55,158- $65,148</m:t>
          </m:r>
          <m:r>
            <m:rPr>
              <m:sty m:val="p"/>
            </m:rPr>
            <w:rPr>
              <w:rFonts w:ascii="Cambria Math" w:eastAsiaTheme="minorEastAsia" w:hAnsi="Cambria Math" w:cs="Times New Roman"/>
              <w:sz w:val="24"/>
              <w:szCs w:val="24"/>
            </w:rPr>
            <w:br/>
          </m:r>
        </m:oMath>
      </m:oMathPara>
      <w:r>
        <w:rPr>
          <w:rFonts w:ascii="Times New Roman" w:eastAsiaTheme="minorEastAsia" w:hAnsi="Times New Roman" w:cs="Times New Roman"/>
          <w:sz w:val="24"/>
          <w:szCs w:val="24"/>
        </w:rPr>
        <w:t xml:space="preserve"> </w:t>
      </w:r>
      <m:oMath>
        <m:r>
          <w:rPr>
            <w:rFonts w:ascii="Cambria Math" w:hAnsi="Cambria Math" w:cs="Times New Roman"/>
            <w:sz w:val="24"/>
            <w:szCs w:val="24"/>
          </w:rPr>
          <m:t>≈-$9,990</m:t>
        </m:r>
      </m:oMath>
    </w:p>
    <w:p w14:paraId="3F9CEC1C" w14:textId="72FFA9B3" w:rsidR="007F4FD6" w:rsidRDefault="007F4FD6" w:rsidP="00FB2D4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impact </w:t>
      </w:r>
      <w:r w:rsidR="008959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cost</w:t>
      </w:r>
      <w:r w:rsidR="008959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of failing </w:t>
      </w:r>
      <w:r w:rsidR="00423282">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 xml:space="preserve"> </w:t>
      </w:r>
      <w:r w:rsidR="006E4CA7">
        <w:rPr>
          <w:rFonts w:ascii="Times New Roman" w:eastAsiaTheme="minorEastAsia" w:hAnsi="Times New Roman" w:cs="Times New Roman"/>
          <w:sz w:val="24"/>
          <w:szCs w:val="24"/>
        </w:rPr>
        <w:t>courses</w:t>
      </w:r>
      <w:r w:rsidR="008959CD">
        <w:rPr>
          <w:rFonts w:ascii="Times New Roman" w:eastAsiaTheme="minorEastAsia" w:hAnsi="Times New Roman" w:cs="Times New Roman"/>
          <w:sz w:val="24"/>
          <w:szCs w:val="24"/>
        </w:rPr>
        <w:t xml:space="preserve"> per </w:t>
      </w:r>
      <w:r w:rsidR="00423282">
        <w:rPr>
          <w:rFonts w:ascii="Times New Roman" w:eastAsiaTheme="minorEastAsia" w:hAnsi="Times New Roman" w:cs="Times New Roman"/>
          <w:sz w:val="24"/>
          <w:szCs w:val="24"/>
        </w:rPr>
        <w:t xml:space="preserve">two </w:t>
      </w:r>
      <w:r w:rsidR="00E57A37">
        <w:rPr>
          <w:rFonts w:ascii="Times New Roman" w:eastAsiaTheme="minorEastAsia" w:hAnsi="Times New Roman" w:cs="Times New Roman"/>
          <w:sz w:val="24"/>
          <w:szCs w:val="24"/>
        </w:rPr>
        <w:t>year</w:t>
      </w:r>
      <w:r w:rsidR="00423282">
        <w:rPr>
          <w:rFonts w:ascii="Times New Roman" w:eastAsiaTheme="minorEastAsia" w:hAnsi="Times New Roman" w:cs="Times New Roman"/>
          <w:sz w:val="24"/>
          <w:szCs w:val="24"/>
        </w:rPr>
        <w:t>s</w:t>
      </w:r>
      <w:r w:rsidR="008959CD">
        <w:rPr>
          <w:rFonts w:ascii="Times New Roman" w:eastAsiaTheme="minorEastAsia" w:hAnsi="Times New Roman" w:cs="Times New Roman"/>
          <w:sz w:val="24"/>
          <w:szCs w:val="24"/>
        </w:rPr>
        <w:t xml:space="preserve"> is $</w:t>
      </w:r>
      <w:r w:rsidR="003652A4">
        <w:rPr>
          <w:rFonts w:ascii="Times New Roman" w:eastAsiaTheme="minorEastAsia" w:hAnsi="Times New Roman" w:cs="Times New Roman"/>
          <w:sz w:val="24"/>
          <w:szCs w:val="24"/>
        </w:rPr>
        <w:t>9,</w:t>
      </w:r>
      <w:r w:rsidR="009C2CFF">
        <w:rPr>
          <w:rFonts w:ascii="Times New Roman" w:eastAsiaTheme="minorEastAsia" w:hAnsi="Times New Roman" w:cs="Times New Roman"/>
          <w:sz w:val="24"/>
          <w:szCs w:val="24"/>
        </w:rPr>
        <w:t>990</w:t>
      </w:r>
      <w:r w:rsidR="008959CD">
        <w:rPr>
          <w:rFonts w:ascii="Times New Roman" w:eastAsiaTheme="minorEastAsia" w:hAnsi="Times New Roman" w:cs="Times New Roman"/>
          <w:sz w:val="24"/>
          <w:szCs w:val="24"/>
        </w:rPr>
        <w:t xml:space="preserve">, which </w:t>
      </w:r>
      <w:r w:rsidR="007D1834">
        <w:rPr>
          <w:rFonts w:ascii="Times New Roman" w:eastAsiaTheme="minorEastAsia" w:hAnsi="Times New Roman" w:cs="Times New Roman"/>
          <w:sz w:val="24"/>
          <w:szCs w:val="24"/>
        </w:rPr>
        <w:t>equals to</w:t>
      </w:r>
      <w:r w:rsidR="008959CD">
        <w:rPr>
          <w:rFonts w:ascii="Times New Roman" w:eastAsiaTheme="minorEastAsia" w:hAnsi="Times New Roman" w:cs="Times New Roman"/>
          <w:sz w:val="24"/>
          <w:szCs w:val="24"/>
        </w:rPr>
        <w:t xml:space="preserve"> the</w:t>
      </w:r>
      <w:r w:rsidR="007D1834">
        <w:rPr>
          <w:rFonts w:ascii="Times New Roman" w:eastAsiaTheme="minorEastAsia" w:hAnsi="Times New Roman" w:cs="Times New Roman"/>
          <w:sz w:val="24"/>
          <w:szCs w:val="24"/>
        </w:rPr>
        <w:t xml:space="preserve"> value of the</w:t>
      </w:r>
      <w:r w:rsidR="009762EB">
        <w:rPr>
          <w:rFonts w:ascii="Times New Roman" w:eastAsiaTheme="minorEastAsia" w:hAnsi="Times New Roman" w:cs="Times New Roman"/>
          <w:sz w:val="24"/>
          <w:szCs w:val="24"/>
        </w:rPr>
        <w:t xml:space="preserve"> full </w:t>
      </w:r>
      <w:r w:rsidR="009C2CFF">
        <w:rPr>
          <w:rFonts w:ascii="Times New Roman" w:eastAsiaTheme="minorEastAsia" w:hAnsi="Times New Roman" w:cs="Times New Roman"/>
          <w:sz w:val="24"/>
          <w:szCs w:val="24"/>
        </w:rPr>
        <w:t xml:space="preserve">two </w:t>
      </w:r>
      <w:r w:rsidR="009762EB">
        <w:rPr>
          <w:rFonts w:ascii="Times New Roman" w:eastAsiaTheme="minorEastAsia" w:hAnsi="Times New Roman" w:cs="Times New Roman"/>
          <w:sz w:val="24"/>
          <w:szCs w:val="24"/>
        </w:rPr>
        <w:t>semester</w:t>
      </w:r>
      <w:r w:rsidR="009C2CFF">
        <w:rPr>
          <w:rFonts w:ascii="Times New Roman" w:eastAsiaTheme="minorEastAsia" w:hAnsi="Times New Roman" w:cs="Times New Roman"/>
          <w:sz w:val="24"/>
          <w:szCs w:val="24"/>
        </w:rPr>
        <w:t>s</w:t>
      </w:r>
      <w:r w:rsidR="004E0CC1">
        <w:rPr>
          <w:rFonts w:ascii="Times New Roman" w:eastAsiaTheme="minorEastAsia" w:hAnsi="Times New Roman" w:cs="Times New Roman"/>
          <w:sz w:val="24"/>
          <w:szCs w:val="24"/>
        </w:rPr>
        <w:t xml:space="preserve"> cost</w:t>
      </w:r>
      <w:r w:rsidR="009762EB">
        <w:rPr>
          <w:rFonts w:ascii="Times New Roman" w:eastAsiaTheme="minorEastAsia" w:hAnsi="Times New Roman" w:cs="Times New Roman"/>
          <w:sz w:val="24"/>
          <w:szCs w:val="24"/>
        </w:rPr>
        <w:t>.</w:t>
      </w:r>
      <w:r w:rsidR="00444BCD">
        <w:rPr>
          <w:rFonts w:ascii="Times New Roman" w:eastAsiaTheme="minorEastAsia" w:hAnsi="Times New Roman" w:cs="Times New Roman"/>
          <w:sz w:val="24"/>
          <w:szCs w:val="24"/>
        </w:rPr>
        <w:t xml:space="preserve"> That is also without </w:t>
      </w:r>
      <w:r w:rsidR="00AB0320">
        <w:rPr>
          <w:rFonts w:ascii="Times New Roman" w:eastAsiaTheme="minorEastAsia" w:hAnsi="Times New Roman" w:cs="Times New Roman"/>
          <w:sz w:val="24"/>
          <w:szCs w:val="24"/>
        </w:rPr>
        <w:t>including</w:t>
      </w:r>
      <w:r w:rsidR="00444BCD">
        <w:rPr>
          <w:rFonts w:ascii="Times New Roman" w:eastAsiaTheme="minorEastAsia" w:hAnsi="Times New Roman" w:cs="Times New Roman"/>
          <w:sz w:val="24"/>
          <w:szCs w:val="24"/>
        </w:rPr>
        <w:t xml:space="preserve"> the marginal costs</w:t>
      </w:r>
      <w:r w:rsidR="00936188">
        <w:rPr>
          <w:rFonts w:ascii="Times New Roman" w:eastAsiaTheme="minorEastAsia" w:hAnsi="Times New Roman" w:cs="Times New Roman"/>
          <w:sz w:val="24"/>
          <w:szCs w:val="24"/>
        </w:rPr>
        <w:t xml:space="preserve">, like transportation, communication, life </w:t>
      </w:r>
      <w:r w:rsidR="00786D3E">
        <w:rPr>
          <w:rFonts w:ascii="Times New Roman" w:eastAsiaTheme="minorEastAsia" w:hAnsi="Times New Roman" w:cs="Times New Roman"/>
          <w:sz w:val="24"/>
          <w:szCs w:val="24"/>
        </w:rPr>
        <w:t>expenses</w:t>
      </w:r>
      <w:r w:rsidR="00351F9C">
        <w:rPr>
          <w:rFonts w:ascii="Times New Roman" w:eastAsiaTheme="minorEastAsia" w:hAnsi="Times New Roman" w:cs="Times New Roman"/>
          <w:sz w:val="24"/>
          <w:szCs w:val="24"/>
        </w:rPr>
        <w:t xml:space="preserve">, and mental and emotional </w:t>
      </w:r>
      <w:r w:rsidR="00016707">
        <w:rPr>
          <w:rFonts w:ascii="Times New Roman" w:eastAsiaTheme="minorEastAsia" w:hAnsi="Times New Roman" w:cs="Times New Roman"/>
          <w:sz w:val="24"/>
          <w:szCs w:val="24"/>
        </w:rPr>
        <w:t>costs</w:t>
      </w:r>
      <w:r w:rsidR="00351F9C">
        <w:rPr>
          <w:rFonts w:ascii="Times New Roman" w:eastAsiaTheme="minorEastAsia" w:hAnsi="Times New Roman" w:cs="Times New Roman"/>
          <w:sz w:val="24"/>
          <w:szCs w:val="24"/>
        </w:rPr>
        <w:t>.</w:t>
      </w:r>
    </w:p>
    <w:p w14:paraId="573DBDE2" w14:textId="7B73F98C" w:rsidR="00096A2D" w:rsidRDefault="00BC7BE3" w:rsidP="00096A2D">
      <w:pPr>
        <w:keepNext/>
        <w:jc w:val="center"/>
      </w:pPr>
      <w:r w:rsidRPr="00BC7BE3">
        <w:rPr>
          <w:rFonts w:ascii="Times New Roman" w:eastAsiaTheme="minorEastAsia" w:hAnsi="Times New Roman" w:cs="Times New Roman"/>
          <w:noProof/>
          <w:sz w:val="24"/>
          <w:szCs w:val="24"/>
        </w:rPr>
        <w:drawing>
          <wp:inline distT="0" distB="0" distL="0" distR="0" wp14:anchorId="67650CCF" wp14:editId="04796B21">
            <wp:extent cx="3793015" cy="1165013"/>
            <wp:effectExtent l="0" t="0" r="4445" b="3810"/>
            <wp:docPr id="193707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0127" name=""/>
                    <pic:cNvPicPr/>
                  </pic:nvPicPr>
                  <pic:blipFill>
                    <a:blip r:embed="rId21"/>
                    <a:stretch>
                      <a:fillRect/>
                    </a:stretch>
                  </pic:blipFill>
                  <pic:spPr>
                    <a:xfrm>
                      <a:off x="0" y="0"/>
                      <a:ext cx="3864570" cy="1186991"/>
                    </a:xfrm>
                    <a:prstGeom prst="rect">
                      <a:avLst/>
                    </a:prstGeom>
                  </pic:spPr>
                </pic:pic>
              </a:graphicData>
            </a:graphic>
          </wp:inline>
        </w:drawing>
      </w:r>
    </w:p>
    <w:p w14:paraId="63B902D0" w14:textId="5FED9250" w:rsidR="00096A2D" w:rsidRPr="005F3C8A" w:rsidRDefault="00FD1C51" w:rsidP="005F3C8A">
      <w:pPr>
        <w:pStyle w:val="Caption"/>
        <w:jc w:val="center"/>
        <w:rPr>
          <w:rFonts w:ascii="Times New Roman" w:eastAsiaTheme="minorEastAsia" w:hAnsi="Times New Roman" w:cs="Times New Roman"/>
          <w:i w:val="0"/>
          <w:sz w:val="24"/>
          <w:szCs w:val="24"/>
        </w:rPr>
      </w:pPr>
      <w:r>
        <w:rPr>
          <w:rFonts w:ascii="Times New Roman" w:eastAsiaTheme="minorEastAsia" w:hAnsi="Times New Roman" w:cs="Times New Roman"/>
          <w:sz w:val="24"/>
          <w:szCs w:val="24"/>
        </w:rPr>
        <w:t>Fig.-</w:t>
      </w:r>
      <w:r w:rsidR="00096A2D">
        <w:rPr>
          <w:rFonts w:ascii="Times New Roman" w:eastAsiaTheme="minorEastAsia" w:hAnsi="Times New Roman" w:cs="Times New Roman"/>
          <w:sz w:val="24"/>
          <w:szCs w:val="24"/>
        </w:rPr>
        <w:fldChar w:fldCharType="begin"/>
      </w:r>
      <w:r w:rsidR="00096A2D">
        <w:rPr>
          <w:rFonts w:ascii="Times New Roman" w:eastAsiaTheme="minorEastAsia" w:hAnsi="Times New Roman" w:cs="Times New Roman"/>
          <w:sz w:val="24"/>
          <w:szCs w:val="24"/>
        </w:rPr>
        <w:instrText xml:space="preserve"> SEQ Figure \* ARABIC </w:instrText>
      </w:r>
      <w:r w:rsidR="00096A2D">
        <w:rPr>
          <w:rFonts w:ascii="Times New Roman" w:eastAsiaTheme="minorEastAsia" w:hAnsi="Times New Roman" w:cs="Times New Roman"/>
          <w:sz w:val="24"/>
          <w:szCs w:val="24"/>
        </w:rPr>
        <w:fldChar w:fldCharType="separate"/>
      </w:r>
      <w:r w:rsidR="00D20EF1">
        <w:rPr>
          <w:rFonts w:ascii="Times New Roman" w:eastAsiaTheme="minorEastAsia" w:hAnsi="Times New Roman" w:cs="Times New Roman"/>
          <w:noProof/>
          <w:sz w:val="24"/>
          <w:szCs w:val="24"/>
        </w:rPr>
        <w:t>3</w:t>
      </w:r>
      <w:r w:rsidR="00096A2D">
        <w:rPr>
          <w:rFonts w:ascii="Times New Roman" w:eastAsiaTheme="minorEastAsia" w:hAnsi="Times New Roman" w:cs="Times New Roman"/>
          <w:sz w:val="24"/>
          <w:szCs w:val="24"/>
        </w:rPr>
        <w:fldChar w:fldCharType="end"/>
      </w:r>
      <w:r w:rsidR="00096A2D">
        <w:t xml:space="preserve"> Timing of Costs and Incomes (</w:t>
      </w:r>
      <w:r w:rsidR="001D4815">
        <w:t xml:space="preserve">failing / </w:t>
      </w:r>
      <w:r w:rsidR="00096A2D">
        <w:t>failing free case</w:t>
      </w:r>
      <w:r w:rsidR="001D4815">
        <w:t>s</w:t>
      </w:r>
      <w:r w:rsidR="00096A2D">
        <w:t>)</w:t>
      </w:r>
      <w:bookmarkEnd w:id="5"/>
      <w:bookmarkEnd w:id="6"/>
    </w:p>
    <w:p w14:paraId="733A65B3" w14:textId="0E3A0AB2" w:rsidR="00EA7CAA" w:rsidRDefault="008A0770" w:rsidP="00EA7CAA">
      <w:pPr>
        <w:rPr>
          <w:rFonts w:ascii="Times New Roman" w:hAnsi="Times New Roman" w:cs="Times New Roman"/>
          <w:sz w:val="36"/>
          <w:szCs w:val="36"/>
        </w:rPr>
      </w:pPr>
      <w:r>
        <w:rPr>
          <w:rFonts w:ascii="Times New Roman" w:hAnsi="Times New Roman" w:cs="Times New Roman"/>
          <w:sz w:val="36"/>
          <w:szCs w:val="36"/>
        </w:rPr>
        <w:lastRenderedPageBreak/>
        <w:t>Overview Of Next Sections</w:t>
      </w:r>
    </w:p>
    <w:p w14:paraId="42586284" w14:textId="06126F85" w:rsidR="008A0770" w:rsidRDefault="00FB2D46" w:rsidP="00FB2D46">
      <w:pPr>
        <w:spacing w:line="276" w:lineRule="auto"/>
        <w:rPr>
          <w:rFonts w:ascii="Times New Roman" w:hAnsi="Times New Roman" w:cs="Times New Roman"/>
          <w:sz w:val="24"/>
          <w:szCs w:val="24"/>
        </w:rPr>
      </w:pPr>
      <w:r w:rsidRPr="00FB2D46">
        <w:rPr>
          <w:rFonts w:ascii="Times New Roman" w:hAnsi="Times New Roman" w:cs="Times New Roman"/>
          <w:sz w:val="24"/>
          <w:szCs w:val="24"/>
        </w:rPr>
        <w:t xml:space="preserve">The following sections will provide a comprehensive overview of the </w:t>
      </w:r>
      <w:proofErr w:type="spellStart"/>
      <w:r w:rsidRPr="00FB2D46">
        <w:rPr>
          <w:rFonts w:ascii="Times New Roman" w:hAnsi="Times New Roman" w:cs="Times New Roman"/>
          <w:sz w:val="24"/>
          <w:szCs w:val="24"/>
        </w:rPr>
        <w:t>EduTrack</w:t>
      </w:r>
      <w:proofErr w:type="spellEnd"/>
      <w:r w:rsidRPr="00FB2D46">
        <w:rPr>
          <w:rFonts w:ascii="Times New Roman" w:hAnsi="Times New Roman" w:cs="Times New Roman"/>
          <w:sz w:val="24"/>
          <w:szCs w:val="24"/>
        </w:rPr>
        <w:t xml:space="preserve"> project. We will discuss the various functions, objectives, and constraints involved in its development. This includes an examination of the chosen approach and the rationale behind it, as well as the project's features and its environmental, social, and economic impacts. We will detail how tasks were assigned to design, test, and validate the system, ensuring its reliability and user-friendliness. Additionally, we will present a project management chart that tracks the group's progress, based on an agile delivery approach.</w:t>
      </w:r>
    </w:p>
    <w:p w14:paraId="67BB794C" w14:textId="5EA85178" w:rsidR="00324064" w:rsidRPr="008A0770" w:rsidRDefault="00324064" w:rsidP="00EA7CAA">
      <w:pPr>
        <w:rPr>
          <w:rFonts w:ascii="Times New Roman" w:hAnsi="Times New Roman" w:cs="Times New Roman"/>
          <w:sz w:val="24"/>
          <w:szCs w:val="24"/>
        </w:rPr>
      </w:pPr>
    </w:p>
    <w:sectPr w:rsidR="00324064" w:rsidRPr="008A0770">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DBCC" w14:textId="77777777" w:rsidR="00EF21A2" w:rsidRDefault="00EF21A2" w:rsidP="00436C82">
      <w:pPr>
        <w:spacing w:after="0" w:line="240" w:lineRule="auto"/>
      </w:pPr>
      <w:r>
        <w:separator/>
      </w:r>
    </w:p>
  </w:endnote>
  <w:endnote w:type="continuationSeparator" w:id="0">
    <w:p w14:paraId="37E5A95E" w14:textId="77777777" w:rsidR="00EF21A2" w:rsidRDefault="00EF21A2" w:rsidP="0043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C1B4" w14:textId="77777777" w:rsidR="00436C82" w:rsidRDefault="00436C8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98F32D5" w14:textId="77777777" w:rsidR="00436C82" w:rsidRDefault="0043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50CE" w14:textId="77777777" w:rsidR="00EF21A2" w:rsidRDefault="00EF21A2" w:rsidP="00436C82">
      <w:pPr>
        <w:spacing w:after="0" w:line="240" w:lineRule="auto"/>
      </w:pPr>
      <w:r>
        <w:separator/>
      </w:r>
    </w:p>
  </w:footnote>
  <w:footnote w:type="continuationSeparator" w:id="0">
    <w:p w14:paraId="37EDDA74" w14:textId="77777777" w:rsidR="00EF21A2" w:rsidRDefault="00EF21A2" w:rsidP="0043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2465"/>
    <w:multiLevelType w:val="multilevel"/>
    <w:tmpl w:val="C152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51E81"/>
    <w:multiLevelType w:val="multilevel"/>
    <w:tmpl w:val="070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65547"/>
    <w:multiLevelType w:val="multilevel"/>
    <w:tmpl w:val="8DDC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34D24"/>
    <w:multiLevelType w:val="multilevel"/>
    <w:tmpl w:val="676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01239"/>
    <w:multiLevelType w:val="hybridMultilevel"/>
    <w:tmpl w:val="534CF2C2"/>
    <w:lvl w:ilvl="0" w:tplc="384E6F0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571FE5"/>
    <w:multiLevelType w:val="multilevel"/>
    <w:tmpl w:val="A61A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191740">
    <w:abstractNumId w:val="4"/>
  </w:num>
  <w:num w:numId="2" w16cid:durableId="619452782">
    <w:abstractNumId w:val="2"/>
  </w:num>
  <w:num w:numId="3" w16cid:durableId="1411461551">
    <w:abstractNumId w:val="3"/>
  </w:num>
  <w:num w:numId="4" w16cid:durableId="1221020731">
    <w:abstractNumId w:val="1"/>
  </w:num>
  <w:num w:numId="5" w16cid:durableId="328876313">
    <w:abstractNumId w:val="5"/>
  </w:num>
  <w:num w:numId="6" w16cid:durableId="201395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AA"/>
    <w:rsid w:val="00007B27"/>
    <w:rsid w:val="00016707"/>
    <w:rsid w:val="00021440"/>
    <w:rsid w:val="00037E49"/>
    <w:rsid w:val="000829AD"/>
    <w:rsid w:val="0008497E"/>
    <w:rsid w:val="000916C1"/>
    <w:rsid w:val="00096A2D"/>
    <w:rsid w:val="00097273"/>
    <w:rsid w:val="0009785B"/>
    <w:rsid w:val="000A65B1"/>
    <w:rsid w:val="000B0EE8"/>
    <w:rsid w:val="000B11F2"/>
    <w:rsid w:val="000B1C04"/>
    <w:rsid w:val="000B2DEA"/>
    <w:rsid w:val="000C2CCB"/>
    <w:rsid w:val="000C7BE8"/>
    <w:rsid w:val="000E2C12"/>
    <w:rsid w:val="0010305D"/>
    <w:rsid w:val="00117B35"/>
    <w:rsid w:val="00137E87"/>
    <w:rsid w:val="0014420B"/>
    <w:rsid w:val="00160D06"/>
    <w:rsid w:val="001771F1"/>
    <w:rsid w:val="0018552A"/>
    <w:rsid w:val="00196DAF"/>
    <w:rsid w:val="001A0892"/>
    <w:rsid w:val="001A17D1"/>
    <w:rsid w:val="001A1BF2"/>
    <w:rsid w:val="001B6F2C"/>
    <w:rsid w:val="001C3F51"/>
    <w:rsid w:val="001C51CD"/>
    <w:rsid w:val="001C61EF"/>
    <w:rsid w:val="001D4815"/>
    <w:rsid w:val="001E4BA1"/>
    <w:rsid w:val="001E5CCB"/>
    <w:rsid w:val="001F54B0"/>
    <w:rsid w:val="00206CAF"/>
    <w:rsid w:val="00213880"/>
    <w:rsid w:val="002144A0"/>
    <w:rsid w:val="002342C3"/>
    <w:rsid w:val="00246476"/>
    <w:rsid w:val="00253562"/>
    <w:rsid w:val="002604FC"/>
    <w:rsid w:val="002709A6"/>
    <w:rsid w:val="002716AB"/>
    <w:rsid w:val="00281B52"/>
    <w:rsid w:val="002A14DA"/>
    <w:rsid w:val="002B57BE"/>
    <w:rsid w:val="002C03C3"/>
    <w:rsid w:val="002D60AA"/>
    <w:rsid w:val="002E0241"/>
    <w:rsid w:val="00324064"/>
    <w:rsid w:val="00327F59"/>
    <w:rsid w:val="003445D4"/>
    <w:rsid w:val="00344EBB"/>
    <w:rsid w:val="00351F9C"/>
    <w:rsid w:val="00360402"/>
    <w:rsid w:val="003652A4"/>
    <w:rsid w:val="00367ED7"/>
    <w:rsid w:val="00375819"/>
    <w:rsid w:val="003819F5"/>
    <w:rsid w:val="00390212"/>
    <w:rsid w:val="00392B6D"/>
    <w:rsid w:val="003B5890"/>
    <w:rsid w:val="003C0D58"/>
    <w:rsid w:val="003C1589"/>
    <w:rsid w:val="003D6831"/>
    <w:rsid w:val="003D6EF7"/>
    <w:rsid w:val="003D7989"/>
    <w:rsid w:val="003E2449"/>
    <w:rsid w:val="003F222C"/>
    <w:rsid w:val="00404C19"/>
    <w:rsid w:val="00423282"/>
    <w:rsid w:val="00436C82"/>
    <w:rsid w:val="00443BA5"/>
    <w:rsid w:val="00444BCD"/>
    <w:rsid w:val="00447E6C"/>
    <w:rsid w:val="00461EEF"/>
    <w:rsid w:val="00472C07"/>
    <w:rsid w:val="004774FF"/>
    <w:rsid w:val="00482478"/>
    <w:rsid w:val="004A54AA"/>
    <w:rsid w:val="004B0CD6"/>
    <w:rsid w:val="004B2D4B"/>
    <w:rsid w:val="004C45F6"/>
    <w:rsid w:val="004C6646"/>
    <w:rsid w:val="004D136E"/>
    <w:rsid w:val="004E0CC1"/>
    <w:rsid w:val="005012FA"/>
    <w:rsid w:val="0050136E"/>
    <w:rsid w:val="00501AE6"/>
    <w:rsid w:val="00541ECA"/>
    <w:rsid w:val="005425C6"/>
    <w:rsid w:val="0055157A"/>
    <w:rsid w:val="0056356E"/>
    <w:rsid w:val="00572ADB"/>
    <w:rsid w:val="005769EC"/>
    <w:rsid w:val="00584F75"/>
    <w:rsid w:val="00590D3B"/>
    <w:rsid w:val="005A34D7"/>
    <w:rsid w:val="005B0861"/>
    <w:rsid w:val="005B6A06"/>
    <w:rsid w:val="005D0D06"/>
    <w:rsid w:val="005F3C8A"/>
    <w:rsid w:val="00603210"/>
    <w:rsid w:val="00603FA4"/>
    <w:rsid w:val="006135AE"/>
    <w:rsid w:val="006619F0"/>
    <w:rsid w:val="00666B7B"/>
    <w:rsid w:val="006730C4"/>
    <w:rsid w:val="006817F9"/>
    <w:rsid w:val="006A76E8"/>
    <w:rsid w:val="006B2750"/>
    <w:rsid w:val="006B333D"/>
    <w:rsid w:val="006B4F48"/>
    <w:rsid w:val="006C259E"/>
    <w:rsid w:val="006C7EA5"/>
    <w:rsid w:val="006D062D"/>
    <w:rsid w:val="006E4CA7"/>
    <w:rsid w:val="006F1272"/>
    <w:rsid w:val="006F582E"/>
    <w:rsid w:val="006F647B"/>
    <w:rsid w:val="006F765C"/>
    <w:rsid w:val="00724E96"/>
    <w:rsid w:val="00742C19"/>
    <w:rsid w:val="00743F2C"/>
    <w:rsid w:val="007514C1"/>
    <w:rsid w:val="00763541"/>
    <w:rsid w:val="0078059B"/>
    <w:rsid w:val="00785A88"/>
    <w:rsid w:val="00786D3E"/>
    <w:rsid w:val="007A3BD8"/>
    <w:rsid w:val="007A4DA0"/>
    <w:rsid w:val="007A5199"/>
    <w:rsid w:val="007B3F8C"/>
    <w:rsid w:val="007B7340"/>
    <w:rsid w:val="007C163E"/>
    <w:rsid w:val="007D0D97"/>
    <w:rsid w:val="007D1834"/>
    <w:rsid w:val="007D3954"/>
    <w:rsid w:val="007E3CAA"/>
    <w:rsid w:val="007F4FD6"/>
    <w:rsid w:val="008015EF"/>
    <w:rsid w:val="00810785"/>
    <w:rsid w:val="0084205E"/>
    <w:rsid w:val="00843191"/>
    <w:rsid w:val="00852549"/>
    <w:rsid w:val="0088175A"/>
    <w:rsid w:val="0088375F"/>
    <w:rsid w:val="008959CD"/>
    <w:rsid w:val="008A0770"/>
    <w:rsid w:val="008B26E8"/>
    <w:rsid w:val="008B6D71"/>
    <w:rsid w:val="008C4415"/>
    <w:rsid w:val="00900564"/>
    <w:rsid w:val="009023C2"/>
    <w:rsid w:val="00902626"/>
    <w:rsid w:val="00920217"/>
    <w:rsid w:val="009342AC"/>
    <w:rsid w:val="00936188"/>
    <w:rsid w:val="00950314"/>
    <w:rsid w:val="009603CF"/>
    <w:rsid w:val="00975BD3"/>
    <w:rsid w:val="009762EB"/>
    <w:rsid w:val="009831DF"/>
    <w:rsid w:val="00985BB9"/>
    <w:rsid w:val="00995718"/>
    <w:rsid w:val="009B3AF7"/>
    <w:rsid w:val="009B5DED"/>
    <w:rsid w:val="009B6552"/>
    <w:rsid w:val="009C2CFF"/>
    <w:rsid w:val="009D1BA9"/>
    <w:rsid w:val="009D1BF4"/>
    <w:rsid w:val="009F1529"/>
    <w:rsid w:val="009F39ED"/>
    <w:rsid w:val="00A07E45"/>
    <w:rsid w:val="00A11E30"/>
    <w:rsid w:val="00A14333"/>
    <w:rsid w:val="00A15DB7"/>
    <w:rsid w:val="00A20430"/>
    <w:rsid w:val="00A268C0"/>
    <w:rsid w:val="00A46B72"/>
    <w:rsid w:val="00A55AB1"/>
    <w:rsid w:val="00A6332B"/>
    <w:rsid w:val="00A6587B"/>
    <w:rsid w:val="00A806F5"/>
    <w:rsid w:val="00A93D4E"/>
    <w:rsid w:val="00AA3F9D"/>
    <w:rsid w:val="00AB0320"/>
    <w:rsid w:val="00AB6E5F"/>
    <w:rsid w:val="00AB7EC7"/>
    <w:rsid w:val="00AC33EA"/>
    <w:rsid w:val="00AD2043"/>
    <w:rsid w:val="00AD463A"/>
    <w:rsid w:val="00AE7445"/>
    <w:rsid w:val="00B12F6F"/>
    <w:rsid w:val="00B163E8"/>
    <w:rsid w:val="00B40F44"/>
    <w:rsid w:val="00B56CE9"/>
    <w:rsid w:val="00B57B34"/>
    <w:rsid w:val="00B9506A"/>
    <w:rsid w:val="00B96B4A"/>
    <w:rsid w:val="00BA3387"/>
    <w:rsid w:val="00BC01AB"/>
    <w:rsid w:val="00BC1BF2"/>
    <w:rsid w:val="00BC55C0"/>
    <w:rsid w:val="00BC7BE3"/>
    <w:rsid w:val="00BC7E2F"/>
    <w:rsid w:val="00C033EA"/>
    <w:rsid w:val="00C2064E"/>
    <w:rsid w:val="00C237FF"/>
    <w:rsid w:val="00C23E3E"/>
    <w:rsid w:val="00C41455"/>
    <w:rsid w:val="00C503BF"/>
    <w:rsid w:val="00C71375"/>
    <w:rsid w:val="00C74736"/>
    <w:rsid w:val="00C80417"/>
    <w:rsid w:val="00C81DE1"/>
    <w:rsid w:val="00C8577E"/>
    <w:rsid w:val="00CA27F7"/>
    <w:rsid w:val="00CC4EEA"/>
    <w:rsid w:val="00CD134E"/>
    <w:rsid w:val="00CE55CD"/>
    <w:rsid w:val="00D05719"/>
    <w:rsid w:val="00D1336E"/>
    <w:rsid w:val="00D148C3"/>
    <w:rsid w:val="00D20A68"/>
    <w:rsid w:val="00D20EF1"/>
    <w:rsid w:val="00D34BC1"/>
    <w:rsid w:val="00D43FD9"/>
    <w:rsid w:val="00D9411E"/>
    <w:rsid w:val="00DA67B3"/>
    <w:rsid w:val="00DC451D"/>
    <w:rsid w:val="00DC457A"/>
    <w:rsid w:val="00DC6CE6"/>
    <w:rsid w:val="00E021D6"/>
    <w:rsid w:val="00E02B1E"/>
    <w:rsid w:val="00E24F53"/>
    <w:rsid w:val="00E306E8"/>
    <w:rsid w:val="00E3291C"/>
    <w:rsid w:val="00E36CC1"/>
    <w:rsid w:val="00E57A37"/>
    <w:rsid w:val="00E62086"/>
    <w:rsid w:val="00E82344"/>
    <w:rsid w:val="00E931C2"/>
    <w:rsid w:val="00EA7CAA"/>
    <w:rsid w:val="00EB7DF2"/>
    <w:rsid w:val="00ED2994"/>
    <w:rsid w:val="00EE2003"/>
    <w:rsid w:val="00EE572C"/>
    <w:rsid w:val="00EF15CD"/>
    <w:rsid w:val="00EF21A2"/>
    <w:rsid w:val="00F01996"/>
    <w:rsid w:val="00F069C9"/>
    <w:rsid w:val="00F102F9"/>
    <w:rsid w:val="00F24D9F"/>
    <w:rsid w:val="00F351F4"/>
    <w:rsid w:val="00F356D6"/>
    <w:rsid w:val="00F439CC"/>
    <w:rsid w:val="00F7564E"/>
    <w:rsid w:val="00F80226"/>
    <w:rsid w:val="00FA01AE"/>
    <w:rsid w:val="00FA130E"/>
    <w:rsid w:val="00FA6125"/>
    <w:rsid w:val="00FB2D46"/>
    <w:rsid w:val="00FB552B"/>
    <w:rsid w:val="00FD1C51"/>
    <w:rsid w:val="00FD6B53"/>
    <w:rsid w:val="00FF3F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3C65"/>
  <w15:chartTrackingRefBased/>
  <w15:docId w15:val="{9E5B79D4-ACCF-43CD-81C3-7BAAB212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D6"/>
    <w:pPr>
      <w:ind w:left="720"/>
      <w:contextualSpacing/>
    </w:pPr>
  </w:style>
  <w:style w:type="paragraph" w:styleId="Revision">
    <w:name w:val="Revision"/>
    <w:hidden/>
    <w:uiPriority w:val="99"/>
    <w:semiHidden/>
    <w:rsid w:val="00D34BC1"/>
    <w:pPr>
      <w:spacing w:after="0" w:line="240" w:lineRule="auto"/>
    </w:pPr>
  </w:style>
  <w:style w:type="character" w:styleId="CommentReference">
    <w:name w:val="annotation reference"/>
    <w:basedOn w:val="DefaultParagraphFont"/>
    <w:uiPriority w:val="99"/>
    <w:semiHidden/>
    <w:unhideWhenUsed/>
    <w:rsid w:val="00785A88"/>
    <w:rPr>
      <w:sz w:val="16"/>
      <w:szCs w:val="16"/>
    </w:rPr>
  </w:style>
  <w:style w:type="paragraph" w:styleId="CommentText">
    <w:name w:val="annotation text"/>
    <w:basedOn w:val="Normal"/>
    <w:link w:val="CommentTextChar"/>
    <w:uiPriority w:val="99"/>
    <w:semiHidden/>
    <w:unhideWhenUsed/>
    <w:rsid w:val="00785A88"/>
    <w:pPr>
      <w:spacing w:line="240" w:lineRule="auto"/>
    </w:pPr>
    <w:rPr>
      <w:sz w:val="20"/>
      <w:szCs w:val="20"/>
    </w:rPr>
  </w:style>
  <w:style w:type="character" w:customStyle="1" w:styleId="CommentTextChar">
    <w:name w:val="Comment Text Char"/>
    <w:basedOn w:val="DefaultParagraphFont"/>
    <w:link w:val="CommentText"/>
    <w:uiPriority w:val="99"/>
    <w:semiHidden/>
    <w:rsid w:val="00785A88"/>
    <w:rPr>
      <w:sz w:val="20"/>
      <w:szCs w:val="20"/>
    </w:rPr>
  </w:style>
  <w:style w:type="paragraph" w:styleId="CommentSubject">
    <w:name w:val="annotation subject"/>
    <w:basedOn w:val="CommentText"/>
    <w:next w:val="CommentText"/>
    <w:link w:val="CommentSubjectChar"/>
    <w:uiPriority w:val="99"/>
    <w:semiHidden/>
    <w:unhideWhenUsed/>
    <w:rsid w:val="00785A88"/>
    <w:rPr>
      <w:b/>
      <w:bCs/>
    </w:rPr>
  </w:style>
  <w:style w:type="character" w:customStyle="1" w:styleId="CommentSubjectChar">
    <w:name w:val="Comment Subject Char"/>
    <w:basedOn w:val="CommentTextChar"/>
    <w:link w:val="CommentSubject"/>
    <w:uiPriority w:val="99"/>
    <w:semiHidden/>
    <w:rsid w:val="00785A88"/>
    <w:rPr>
      <w:b/>
      <w:bCs/>
      <w:sz w:val="20"/>
      <w:szCs w:val="20"/>
    </w:rPr>
  </w:style>
  <w:style w:type="character" w:styleId="PlaceholderText">
    <w:name w:val="Placeholder Text"/>
    <w:basedOn w:val="DefaultParagraphFont"/>
    <w:uiPriority w:val="99"/>
    <w:semiHidden/>
    <w:rsid w:val="007D0D97"/>
    <w:rPr>
      <w:color w:val="808080"/>
    </w:rPr>
  </w:style>
  <w:style w:type="paragraph" w:styleId="Caption">
    <w:name w:val="caption"/>
    <w:basedOn w:val="Normal"/>
    <w:next w:val="Normal"/>
    <w:uiPriority w:val="35"/>
    <w:unhideWhenUsed/>
    <w:qFormat/>
    <w:rsid w:val="007B3F8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D134E"/>
    <w:rPr>
      <w:color w:val="0563C1" w:themeColor="hyperlink"/>
      <w:u w:val="single"/>
    </w:rPr>
  </w:style>
  <w:style w:type="character" w:styleId="UnresolvedMention">
    <w:name w:val="Unresolved Mention"/>
    <w:basedOn w:val="DefaultParagraphFont"/>
    <w:uiPriority w:val="99"/>
    <w:semiHidden/>
    <w:unhideWhenUsed/>
    <w:rsid w:val="00CD134E"/>
    <w:rPr>
      <w:color w:val="605E5C"/>
      <w:shd w:val="clear" w:color="auto" w:fill="E1DFDD"/>
    </w:rPr>
  </w:style>
  <w:style w:type="paragraph" w:styleId="Header">
    <w:name w:val="header"/>
    <w:basedOn w:val="Normal"/>
    <w:link w:val="HeaderChar"/>
    <w:uiPriority w:val="99"/>
    <w:unhideWhenUsed/>
    <w:rsid w:val="00436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82"/>
  </w:style>
  <w:style w:type="paragraph" w:styleId="Footer">
    <w:name w:val="footer"/>
    <w:basedOn w:val="Normal"/>
    <w:link w:val="FooterChar"/>
    <w:uiPriority w:val="99"/>
    <w:unhideWhenUsed/>
    <w:rsid w:val="00436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0244">
      <w:bodyDiv w:val="1"/>
      <w:marLeft w:val="0"/>
      <w:marRight w:val="0"/>
      <w:marTop w:val="0"/>
      <w:marBottom w:val="0"/>
      <w:divBdr>
        <w:top w:val="none" w:sz="0" w:space="0" w:color="auto"/>
        <w:left w:val="none" w:sz="0" w:space="0" w:color="auto"/>
        <w:bottom w:val="none" w:sz="0" w:space="0" w:color="auto"/>
        <w:right w:val="none" w:sz="0" w:space="0" w:color="auto"/>
      </w:divBdr>
    </w:div>
    <w:div w:id="1266426142">
      <w:bodyDiv w:val="1"/>
      <w:marLeft w:val="0"/>
      <w:marRight w:val="0"/>
      <w:marTop w:val="0"/>
      <w:marBottom w:val="0"/>
      <w:divBdr>
        <w:top w:val="none" w:sz="0" w:space="0" w:color="auto"/>
        <w:left w:val="none" w:sz="0" w:space="0" w:color="auto"/>
        <w:bottom w:val="none" w:sz="0" w:space="0" w:color="auto"/>
        <w:right w:val="none" w:sz="0" w:space="0" w:color="auto"/>
      </w:divBdr>
    </w:div>
    <w:div w:id="13031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gage.com/todays-learner/student-case-study/" TargetMode="External"/><Relationship Id="rId13" Type="http://schemas.openxmlformats.org/officeDocument/2006/relationships/hyperlink" Target="https://www.mheducation.com/highered/ideas/student-success/technology-study-habits.html" TargetMode="External"/><Relationship Id="rId18" Type="http://schemas.openxmlformats.org/officeDocument/2006/relationships/hyperlink" Target="https://www.cbc.ca/news/business/canada-student-loans-repayment-tips-1.6858596"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andfonline.com/doi/full/10.1080/00221546.2015.11777398" TargetMode="External"/><Relationship Id="rId12" Type="http://schemas.openxmlformats.org/officeDocument/2006/relationships/hyperlink" Target="https://www.apa.org/pubs/journals/releases/xlm-a0035916.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tools.canlearn.ca/cslgs-scpse/cln-cln/crp-lrc/af.nlindex-eng.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idehighered.com/news/2019/09/05/study-finds-students-lack-access-adequate-counseling-and-advis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ournals.sagepub.com/doi/10.2190/CS.9.1.a" TargetMode="External"/><Relationship Id="rId23" Type="http://schemas.openxmlformats.org/officeDocument/2006/relationships/fontTable" Target="fontTable.xml"/><Relationship Id="rId10" Type="http://schemas.openxmlformats.org/officeDocument/2006/relationships/hyperlink" Target="https://www.tandfonline.com/doi/abs/10.1080/07448481.2012.664266" TargetMode="External"/><Relationship Id="rId19" Type="http://schemas.openxmlformats.org/officeDocument/2006/relationships/hyperlink" Target="https://www.saskatchewan.ca/residents/education-and-learning/student-loans/after-you-apply/repay-your-student-loan" TargetMode="External"/><Relationship Id="rId4" Type="http://schemas.openxmlformats.org/officeDocument/2006/relationships/webSettings" Target="webSettings.xml"/><Relationship Id="rId9" Type="http://schemas.openxmlformats.org/officeDocument/2006/relationships/hyperlink" Target="https://cew.georgetown.edu/cew-reports/workinglearners/" TargetMode="External"/><Relationship Id="rId14" Type="http://schemas.openxmlformats.org/officeDocument/2006/relationships/hyperlink" Target="https://psycnet.apa.org/record/2018-35570-0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TOLANI OKE-STEVE</dc:creator>
  <cp:keywords/>
  <dc:description/>
  <cp:lastModifiedBy>BILAL ALISSA</cp:lastModifiedBy>
  <cp:revision>2</cp:revision>
  <cp:lastPrinted>2023-09-27T23:15:00Z</cp:lastPrinted>
  <dcterms:created xsi:type="dcterms:W3CDTF">2024-05-20T02:23:00Z</dcterms:created>
  <dcterms:modified xsi:type="dcterms:W3CDTF">2024-05-20T02:23:00Z</dcterms:modified>
</cp:coreProperties>
</file>