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ENSE 375 EduTrack Project – Solution / Brainstorming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Brainstorming</w:t>
      </w:r>
    </w:p>
    <w:tbl>
      <w:tblPr>
        <w:tblStyle w:val="Table1"/>
        <w:tblW w:w="12950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2022"/>
        <w:gridCol w:w="2873"/>
        <w:gridCol w:w="2142"/>
        <w:gridCol w:w="2711"/>
        <w:gridCol w:w="3202"/>
        <w:tblGridChange w:id="0">
          <w:tblGrid>
            <w:gridCol w:w="2022"/>
            <w:gridCol w:w="2873"/>
            <w:gridCol w:w="2142"/>
            <w:gridCol w:w="2711"/>
            <w:gridCol w:w="32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Solution 1 (Basic Command-Line)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Solution 2 (Structured Command-Line)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Selected Solution (Refined Structured Command-Line)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Type and complexity of user interaction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Simple CLI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Enhanced CLI with structured data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Refined CLI with focus on usability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Management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 of storing and managing data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In-memory lists and maps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In-memory with Java objects and classes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In-memory with secure handling and structured entities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Persistence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Ability to save data between sessions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Measures to protect user data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Basic encryption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Basic encryption and secure handling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Ability to handle increasing amounts of data and users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Improved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Improved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Ease of writing and running tests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Basic unit tests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Comprehensive unit tests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Comprehensive unit tests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Speed and efficiency of the application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Basic performance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Improved performance with better data handling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Optimized performance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Ease of use for the end-user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Limited usability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Improved usability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Detailed documentation and user guides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Ability to integrate with other systems (e.g., calendars)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Foundation for future integration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Foundation for future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Compliance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Adherence to relevant regulations and standards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Improved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Full compliance with educational and data protection standards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Usability by students with disabilities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Improved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Efforts made to ensure accessibility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Project Scope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Alignment with course goals and project requirements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Limited focus on software testing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Better alignment with course goals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Best alignment with course goals focusing on testing and 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Development Complexity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Complexity and effort required for implementation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Simple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Moderate, with focus on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Ease of updating and maintaining the software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Basic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Structured for easier maintenance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Structured for easier maintenance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Resources required (time, effort, tools)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line="360" w:lineRule="auto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</w:tbl>
    <w:p w:rsidR="00000000" w:rsidDel="00000000" w:rsidP="00000000" w:rsidRDefault="00000000" w:rsidRPr="00000000" w14:paraId="00000053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3041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773"/>
      <w:gridCol w:w="2268"/>
      <w:tblGridChange w:id="0">
        <w:tblGrid>
          <w:gridCol w:w="10773"/>
          <w:gridCol w:w="226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ENSE 375 SS24 / EduTrack project / 4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superscript"/>
              <w:rtl w:val="0"/>
            </w:rPr>
            <w:t xml:space="preserve">th</w:t>
          </w: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week / Solution - Brainstorming</w:t>
          </w:r>
        </w:p>
      </w:tc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f2d0" w:val="clear"/>
    </w:tcPr>
    <w:tblStylePr w:type="band1Horz">
      <w:tcPr>
        <w:shd w:fill="b3e5a1" w:val="clear"/>
      </w:tcPr>
    </w:tblStylePr>
    <w:tblStylePr w:type="band1Vert">
      <w:tcPr>
        <w:shd w:fill="b3e5a1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ea72e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ea72e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ea72e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ea72e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f2d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