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D474C" w14:textId="61B69295" w:rsidR="0081226E" w:rsidRPr="00E268F2" w:rsidRDefault="00783644" w:rsidP="0081226E">
      <w:pPr>
        <w:rPr>
          <w:b/>
          <w:bCs/>
          <w:color w:val="4472C4" w:themeColor="accent1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91475EC" wp14:editId="0AFA52B0">
            <wp:simplePos x="0" y="0"/>
            <wp:positionH relativeFrom="column">
              <wp:posOffset>-66040</wp:posOffset>
            </wp:positionH>
            <wp:positionV relativeFrom="paragraph">
              <wp:posOffset>644525</wp:posOffset>
            </wp:positionV>
            <wp:extent cx="5942965" cy="7581265"/>
            <wp:effectExtent l="0" t="0" r="635" b="63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758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4299CD24" w:rsidRPr="00E268F2">
        <w:rPr>
          <w:b/>
          <w:bCs/>
          <w:color w:val="4472C4" w:themeColor="accent1"/>
        </w:rPr>
        <w:t xml:space="preserve">The Legendary House of </w:t>
      </w:r>
      <w:r w:rsidR="4299CD24" w:rsidRPr="00C552E4">
        <w:rPr>
          <w:b/>
          <w:bCs/>
          <w:color w:val="4472C4" w:themeColor="accent1"/>
          <w:sz w:val="28"/>
          <w:szCs w:val="28"/>
        </w:rPr>
        <w:t>Nariman</w:t>
      </w:r>
      <w:r w:rsidR="4299CD24" w:rsidRPr="00E268F2">
        <w:rPr>
          <w:b/>
          <w:bCs/>
          <w:color w:val="4472C4" w:themeColor="accent1"/>
        </w:rPr>
        <w:t xml:space="preserve">: </w:t>
      </w:r>
      <w:r w:rsidR="4299CD24" w:rsidRPr="00C552E4">
        <w:rPr>
          <w:color w:val="4472C4" w:themeColor="accent1"/>
        </w:rPr>
        <w:t>Zabulistan</w:t>
      </w:r>
      <w:r w:rsidR="7EF59CA4" w:rsidRPr="00C552E4">
        <w:rPr>
          <w:color w:val="4472C4" w:themeColor="accent1"/>
        </w:rPr>
        <w:t xml:space="preserve"> </w:t>
      </w:r>
      <w:r w:rsidR="4299CD24" w:rsidRPr="00C552E4">
        <w:rPr>
          <w:color w:val="4472C4" w:themeColor="accent1"/>
        </w:rPr>
        <w:t xml:space="preserve"> </w:t>
      </w:r>
      <w:r w:rsidR="4299CD24" w:rsidRPr="00C552E4">
        <w:rPr>
          <w:b/>
          <w:bCs/>
          <w:color w:val="4472C4" w:themeColor="accent1"/>
        </w:rPr>
        <w:t>Zranka, and the Enduring Epicenter of Iranian Heroic Tradition in Central Afghanistan</w:t>
      </w:r>
    </w:p>
    <w:p w14:paraId="59B4FF28" w14:textId="478D432E" w:rsidR="0081226E" w:rsidRDefault="0081226E" w:rsidP="0081226E"/>
    <w:p w14:paraId="0FAD857D" w14:textId="08303819" w:rsidR="0081226E" w:rsidRDefault="4299CD24" w:rsidP="0081226E">
      <w:r>
        <w:t>Abstract</w:t>
      </w:r>
      <w:r w:rsidR="37C23AE2">
        <w:rPr>
          <w:rtl/>
        </w:rPr>
        <w:t>و</w:t>
      </w:r>
    </w:p>
    <w:p w14:paraId="0EE6CBBA" w14:textId="4B533682" w:rsidR="0081226E" w:rsidRDefault="0081226E" w:rsidP="0081226E"/>
    <w:p w14:paraId="472264B4" w14:textId="20521A0A" w:rsidR="0081226E" w:rsidRDefault="0081226E" w:rsidP="0081226E">
      <w:r>
        <w:t xml:space="preserve">This paper examines the legendary House of </w:t>
      </w:r>
      <w:proofErr w:type="spellStart"/>
      <w:r>
        <w:t>Nariman</w:t>
      </w:r>
      <w:proofErr w:type="spellEnd"/>
      <w:r>
        <w:t xml:space="preserve"> – the foundational lineage of the Iranian epic tradition that produced the heroes </w:t>
      </w:r>
      <w:proofErr w:type="spellStart"/>
      <w:r>
        <w:t>Sām</w:t>
      </w:r>
      <w:proofErr w:type="spellEnd"/>
      <w:r>
        <w:t xml:space="preserve">, </w:t>
      </w:r>
      <w:proofErr w:type="spellStart"/>
      <w:r>
        <w:t>Zāl</w:t>
      </w:r>
      <w:proofErr w:type="spellEnd"/>
      <w:r>
        <w:t xml:space="preserve">, and </w:t>
      </w:r>
      <w:proofErr w:type="spellStart"/>
      <w:r>
        <w:t>Rostam</w:t>
      </w:r>
      <w:proofErr w:type="spellEnd"/>
      <w:r>
        <w:t xml:space="preserve"> – and traces its geographical and historical roots to </w:t>
      </w:r>
      <w:proofErr w:type="spellStart"/>
      <w:r>
        <w:t>Zabulistan</w:t>
      </w:r>
      <w:proofErr w:type="spellEnd"/>
      <w:r>
        <w:t xml:space="preserve">, a territory corresponding to the eastern Iranian world of </w:t>
      </w:r>
      <w:proofErr w:type="spellStart"/>
      <w:r>
        <w:t>Zranka</w:t>
      </w:r>
      <w:proofErr w:type="spellEnd"/>
      <w:r>
        <w:t xml:space="preserve"> (Old Persian) and </w:t>
      </w:r>
      <w:proofErr w:type="spellStart"/>
      <w:r>
        <w:t>Drangiana</w:t>
      </w:r>
      <w:proofErr w:type="spellEnd"/>
      <w:r>
        <w:t xml:space="preserve"> (Greek). Critically, this study establishes that the heroic cycle was fully formed in the Late Bronze Age / Early Iron Age (c. 1500–1000 BCE) , more than a millennium before the first historically attested presence of Scythians (Saka) in the Helmand basin (c. 2nd century BCE). The name </w:t>
      </w:r>
      <w:proofErr w:type="spellStart"/>
      <w:r>
        <w:t>Sistan</w:t>
      </w:r>
      <w:proofErr w:type="spellEnd"/>
      <w:r>
        <w:t xml:space="preserve"> itself derives from </w:t>
      </w:r>
      <w:proofErr w:type="spellStart"/>
      <w:r>
        <w:t>Sakastān</w:t>
      </w:r>
      <w:proofErr w:type="spellEnd"/>
      <w:r>
        <w:t xml:space="preserve">, "land of the Saka" – a designation that postdates the epic tradition by over a thousand years. The </w:t>
      </w:r>
      <w:proofErr w:type="spellStart"/>
      <w:r>
        <w:t>Āzrah</w:t>
      </w:r>
      <w:proofErr w:type="spellEnd"/>
      <w:r>
        <w:t xml:space="preserve"> people (self</w:t>
      </w:r>
      <w:r>
        <w:rPr>
          <w:rFonts w:ascii="Cambria Math" w:hAnsi="Cambria Math" w:cs="Cambria Math"/>
        </w:rPr>
        <w:t>‑</w:t>
      </w:r>
      <w:r>
        <w:t xml:space="preserve">designation from </w:t>
      </w:r>
      <w:proofErr w:type="spellStart"/>
      <w:r>
        <w:t>Avestan</w:t>
      </w:r>
      <w:proofErr w:type="spellEnd"/>
      <w:r>
        <w:t xml:space="preserve"> </w:t>
      </w:r>
      <w:proofErr w:type="spellStart"/>
      <w:r>
        <w:t>Arəzahī</w:t>
      </w:r>
      <w:proofErr w:type="spellEnd"/>
      <w:r>
        <w:t>, "eastern clime of light") are not latecomers; they are the original population of this epic and sacred landscape, as confirmed by linguistic continuity (25</w:t>
      </w:r>
      <w:r>
        <w:rPr>
          <w:rFonts w:ascii="Cambria Math" w:hAnsi="Cambria Math" w:cs="Cambria Math"/>
        </w:rPr>
        <w:t>‑</w:t>
      </w:r>
      <w:r>
        <w:t xml:space="preserve">35% </w:t>
      </w:r>
      <w:proofErr w:type="spellStart"/>
      <w:r>
        <w:t>Avestan</w:t>
      </w:r>
      <w:proofErr w:type="spellEnd"/>
      <w:r>
        <w:t xml:space="preserve"> vocabulary in </w:t>
      </w:r>
      <w:proofErr w:type="spellStart"/>
      <w:r>
        <w:t>Hazaragi</w:t>
      </w:r>
      <w:proofErr w:type="spellEnd"/>
      <w:r>
        <w:t xml:space="preserve">) , genetic data (Neolithic Iranian </w:t>
      </w:r>
      <w:proofErr w:type="spellStart"/>
      <w:r>
        <w:t>haplogroups</w:t>
      </w:r>
      <w:proofErr w:type="spellEnd"/>
      <w:r>
        <w:t xml:space="preserve"> J2a1</w:t>
      </w:r>
      <w:r>
        <w:rPr>
          <w:rFonts w:ascii="Cambria Math" w:hAnsi="Cambria Math" w:cs="Cambria Math"/>
        </w:rPr>
        <w:t>‑</w:t>
      </w:r>
      <w:r>
        <w:t xml:space="preserve">Page55 and G2) , and direct </w:t>
      </w:r>
      <w:proofErr w:type="spellStart"/>
      <w:r>
        <w:t>Avestan</w:t>
      </w:r>
      <w:proofErr w:type="spellEnd"/>
      <w:r>
        <w:t xml:space="preserve"> attestations (</w:t>
      </w:r>
      <w:proofErr w:type="spellStart"/>
      <w:r>
        <w:t>Yasht</w:t>
      </w:r>
      <w:proofErr w:type="spellEnd"/>
      <w:r>
        <w:t xml:space="preserve"> 19, Yasna 9, and the meaning of </w:t>
      </w:r>
      <w:proofErr w:type="spellStart"/>
      <w:r>
        <w:t>Nairi.manah</w:t>
      </w:r>
      <w:proofErr w:type="spellEnd"/>
      <w:r>
        <w:t xml:space="preserve">). The mountainous core of this tradition lies in </w:t>
      </w:r>
      <w:proofErr w:type="spellStart"/>
      <w:r>
        <w:t>Sharistan</w:t>
      </w:r>
      <w:proofErr w:type="spellEnd"/>
      <w:r>
        <w:t xml:space="preserve"> (</w:t>
      </w:r>
      <w:proofErr w:type="spellStart"/>
      <w:r>
        <w:t>Daykundi</w:t>
      </w:r>
      <w:proofErr w:type="spellEnd"/>
      <w:r>
        <w:t xml:space="preserve"> Province) , the heart of </w:t>
      </w:r>
      <w:proofErr w:type="spellStart"/>
      <w:r>
        <w:t>Āzrah</w:t>
      </w:r>
      <w:r>
        <w:rPr>
          <w:rFonts w:ascii="Cambria Math" w:hAnsi="Cambria Math" w:cs="Cambria Math"/>
        </w:rPr>
        <w:t>‑</w:t>
      </w:r>
      <w:r>
        <w:t>jat</w:t>
      </w:r>
      <w:proofErr w:type="spellEnd"/>
      <w:r>
        <w:t xml:space="preserve"> (</w:t>
      </w:r>
      <w:proofErr w:type="spellStart"/>
      <w:r>
        <w:t>Hazarajat</w:t>
      </w:r>
      <w:proofErr w:type="spellEnd"/>
      <w:r>
        <w:t>) .</w:t>
      </w:r>
    </w:p>
    <w:p w14:paraId="0D7E27D5" w14:textId="77777777" w:rsidR="0081226E" w:rsidRDefault="0081226E" w:rsidP="0081226E"/>
    <w:p w14:paraId="3BCAD312" w14:textId="77777777" w:rsidR="0081226E" w:rsidRDefault="0081226E" w:rsidP="0081226E">
      <w:r>
        <w:t>---</w:t>
      </w:r>
    </w:p>
    <w:p w14:paraId="6F103852" w14:textId="77777777" w:rsidR="0081226E" w:rsidRDefault="0081226E" w:rsidP="0081226E"/>
    <w:p w14:paraId="5C4D9960" w14:textId="77777777" w:rsidR="0081226E" w:rsidRDefault="0081226E" w:rsidP="0081226E">
      <w:r>
        <w:t>1. Introduction</w:t>
      </w:r>
    </w:p>
    <w:p w14:paraId="2801CDD2" w14:textId="77777777" w:rsidR="0081226E" w:rsidRDefault="0081226E" w:rsidP="0081226E"/>
    <w:p w14:paraId="6841B1E0" w14:textId="77777777" w:rsidR="0081226E" w:rsidRDefault="0081226E" w:rsidP="0081226E">
      <w:r>
        <w:t xml:space="preserve">The national epic of Iran, Ferdowsi’s </w:t>
      </w:r>
      <w:proofErr w:type="spellStart"/>
      <w:r>
        <w:t>Shāhnāmeh</w:t>
      </w:r>
      <w:proofErr w:type="spellEnd"/>
      <w:r>
        <w:t xml:space="preserve">, places the heroic lineage of </w:t>
      </w:r>
      <w:proofErr w:type="spellStart"/>
      <w:r>
        <w:t>Nariman</w:t>
      </w:r>
      <w:proofErr w:type="spellEnd"/>
      <w:r>
        <w:t xml:space="preserve">, </w:t>
      </w:r>
      <w:proofErr w:type="spellStart"/>
      <w:r>
        <w:t>Sām</w:t>
      </w:r>
      <w:proofErr w:type="spellEnd"/>
      <w:r>
        <w:t xml:space="preserve">, </w:t>
      </w:r>
      <w:proofErr w:type="spellStart"/>
      <w:r>
        <w:t>Zāl</w:t>
      </w:r>
      <w:proofErr w:type="spellEnd"/>
      <w:r>
        <w:t xml:space="preserve">, and </w:t>
      </w:r>
      <w:proofErr w:type="spellStart"/>
      <w:r>
        <w:t>Rostam</w:t>
      </w:r>
      <w:proofErr w:type="spellEnd"/>
      <w:r>
        <w:t xml:space="preserve"> in the eastern borderlands of the Iranian world. A persistent and scientifically incorrect assumption has been to associate this epic tradition with Scythian (Saka) origins or to treat it as a late, nomadic import. This paper refutes that assumption on chronological, linguistic, genetic, and textual grounds.</w:t>
      </w:r>
    </w:p>
    <w:p w14:paraId="3B51CE3E" w14:textId="77777777" w:rsidR="0081226E" w:rsidRDefault="0081226E" w:rsidP="0081226E"/>
    <w:p w14:paraId="4C6201A1" w14:textId="77777777" w:rsidR="0081226E" w:rsidRDefault="0081226E" w:rsidP="0081226E">
      <w:r>
        <w:t>Key chronological correction (1500–1000 BCE vs. 200–1 BCE):</w:t>
      </w:r>
    </w:p>
    <w:p w14:paraId="66E566E9" w14:textId="77777777" w:rsidR="0081226E" w:rsidRDefault="0081226E" w:rsidP="0081226E"/>
    <w:p w14:paraId="09A9E84B" w14:textId="77777777" w:rsidR="0081226E" w:rsidRDefault="0081226E" w:rsidP="0081226E">
      <w:r>
        <w:t xml:space="preserve">The heroic and </w:t>
      </w:r>
      <w:proofErr w:type="spellStart"/>
      <w:r>
        <w:t>Avestan</w:t>
      </w:r>
      <w:proofErr w:type="spellEnd"/>
      <w:r>
        <w:t xml:space="preserve"> traditions emerged in the eastern Iranian highlands – 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 xml:space="preserve"> (the central highlands of Afghanistan) – during the Late Bronze Age / Early Iron Age, approximately 1500–1000 BCE (or earlier). The </w:t>
      </w:r>
      <w:proofErr w:type="spellStart"/>
      <w:r>
        <w:t>Gāthās</w:t>
      </w:r>
      <w:proofErr w:type="spellEnd"/>
      <w:r>
        <w:t xml:space="preserve"> and the oldest </w:t>
      </w:r>
      <w:proofErr w:type="spellStart"/>
      <w:r>
        <w:t>Avestan</w:t>
      </w:r>
      <w:proofErr w:type="spellEnd"/>
      <w:r>
        <w:t xml:space="preserve"> </w:t>
      </w:r>
      <w:proofErr w:type="spellStart"/>
      <w:r>
        <w:t>Yashts</w:t>
      </w:r>
      <w:proofErr w:type="spellEnd"/>
      <w:r>
        <w:t xml:space="preserve"> belong to this period. In contrast, the historically attested presence of Scythians (Saka) in the Helmand basin, including the later name </w:t>
      </w:r>
      <w:proofErr w:type="spellStart"/>
      <w:r>
        <w:t>Sakastān</w:t>
      </w:r>
      <w:proofErr w:type="spellEnd"/>
      <w:r>
        <w:t xml:space="preserve"> ("land of the Saka") which became </w:t>
      </w:r>
      <w:proofErr w:type="spellStart"/>
      <w:r>
        <w:t>Sistan</w:t>
      </w:r>
      <w:proofErr w:type="spellEnd"/>
      <w:r>
        <w:t>, does not appear before the 2nd century BCE (c. 200–1 BCE).</w:t>
      </w:r>
    </w:p>
    <w:p w14:paraId="56412B15" w14:textId="77777777" w:rsidR="0081226E" w:rsidRDefault="0081226E" w:rsidP="0081226E"/>
    <w:p w14:paraId="1D1EBA6B" w14:textId="77777777" w:rsidR="0081226E" w:rsidRDefault="0081226E" w:rsidP="0081226E">
      <w:r>
        <w:t xml:space="preserve">Conclusion: The heroes of </w:t>
      </w:r>
      <w:proofErr w:type="spellStart"/>
      <w:r>
        <w:t>Zabulistan</w:t>
      </w:r>
      <w:proofErr w:type="spellEnd"/>
      <w:r>
        <w:t xml:space="preserve"> and the sacred geography of the </w:t>
      </w:r>
      <w:proofErr w:type="spellStart"/>
      <w:r>
        <w:t>Avesta</w:t>
      </w:r>
      <w:proofErr w:type="spellEnd"/>
      <w:r>
        <w:t xml:space="preserve"> were created more than a thousand years before any Scythian set foot in the region. The Scythians are late migrants; the </w:t>
      </w:r>
      <w:proofErr w:type="spellStart"/>
      <w:r>
        <w:t>Āzrah</w:t>
      </w:r>
      <w:proofErr w:type="spellEnd"/>
      <w:r>
        <w:t xml:space="preserve"> people are the enduring heirs of that ancient eastern Iranian civilization.</w:t>
      </w:r>
    </w:p>
    <w:p w14:paraId="3EE26307" w14:textId="77777777" w:rsidR="0081226E" w:rsidRDefault="0081226E" w:rsidP="0081226E"/>
    <w:p w14:paraId="0DFDDA50" w14:textId="77777777" w:rsidR="0081226E" w:rsidRDefault="0081226E" w:rsidP="0081226E">
      <w:r>
        <w:t xml:space="preserve">Furthermore, while </w:t>
      </w:r>
      <w:proofErr w:type="spellStart"/>
      <w:r>
        <w:t>Sistan</w:t>
      </w:r>
      <w:proofErr w:type="spellEnd"/>
      <w:r>
        <w:t xml:space="preserve"> (</w:t>
      </w:r>
      <w:proofErr w:type="spellStart"/>
      <w:r>
        <w:t>Sakastān</w:t>
      </w:r>
      <w:proofErr w:type="spellEnd"/>
      <w:r>
        <w:t xml:space="preserve">) was the administrative center of the lower Helmand basin, the epic core itself – the birthplace of </w:t>
      </w:r>
      <w:proofErr w:type="spellStart"/>
      <w:r>
        <w:t>Zāl</w:t>
      </w:r>
      <w:proofErr w:type="spellEnd"/>
      <w:r>
        <w:t xml:space="preserve">, the rearing of </w:t>
      </w:r>
      <w:proofErr w:type="spellStart"/>
      <w:r>
        <w:t>Rostam</w:t>
      </w:r>
      <w:proofErr w:type="spellEnd"/>
      <w:r>
        <w:t xml:space="preserve"> – lies in the highlands of </w:t>
      </w:r>
      <w:proofErr w:type="spellStart"/>
      <w:r>
        <w:t>Daykundi</w:t>
      </w:r>
      <w:proofErr w:type="spellEnd"/>
      <w:r>
        <w:t xml:space="preserve">, </w:t>
      </w:r>
      <w:proofErr w:type="spellStart"/>
      <w:r>
        <w:t>Bamyan</w:t>
      </w:r>
      <w:proofErr w:type="spellEnd"/>
      <w:r>
        <w:t xml:space="preserve">, and </w:t>
      </w:r>
      <w:proofErr w:type="spellStart"/>
      <w:r>
        <w:t>Ghazni</w:t>
      </w:r>
      <w:proofErr w:type="spellEnd"/>
      <w:r>
        <w:t xml:space="preserve">. This highland heartland is today’s </w:t>
      </w:r>
      <w:proofErr w:type="spellStart"/>
      <w:r>
        <w:t>Āzrah</w:t>
      </w:r>
      <w:r>
        <w:rPr>
          <w:rFonts w:ascii="Cambria Math" w:hAnsi="Cambria Math" w:cs="Cambria Math"/>
        </w:rPr>
        <w:t>‑</w:t>
      </w:r>
      <w:r>
        <w:t>jat</w:t>
      </w:r>
      <w:proofErr w:type="spellEnd"/>
      <w:r>
        <w:t xml:space="preserve"> (</w:t>
      </w:r>
      <w:proofErr w:type="spellStart"/>
      <w:r>
        <w:t>Hazarajat</w:t>
      </w:r>
      <w:proofErr w:type="spellEnd"/>
      <w:r>
        <w:t xml:space="preserve">) , and its people still call themselves </w:t>
      </w:r>
      <w:proofErr w:type="spellStart"/>
      <w:r>
        <w:t>Āzrah</w:t>
      </w:r>
      <w:proofErr w:type="spellEnd"/>
      <w:r>
        <w:t xml:space="preserve"> – a name demonstrably derived from the </w:t>
      </w:r>
      <w:proofErr w:type="spellStart"/>
      <w:r>
        <w:t>Avestan</w:t>
      </w:r>
      <w:proofErr w:type="spellEnd"/>
      <w:r>
        <w:t xml:space="preserve"> geographical term </w:t>
      </w:r>
      <w:proofErr w:type="spellStart"/>
      <w:r>
        <w:t>Arəzahī</w:t>
      </w:r>
      <w:proofErr w:type="spellEnd"/>
      <w:r>
        <w:t xml:space="preserve">, the easternmost </w:t>
      </w:r>
      <w:proofErr w:type="spellStart"/>
      <w:r>
        <w:t>karshvar</w:t>
      </w:r>
      <w:proofErr w:type="spellEnd"/>
      <w:r>
        <w:t xml:space="preserve"> “where the sun rises first” (</w:t>
      </w:r>
      <w:proofErr w:type="spellStart"/>
      <w:r>
        <w:t>Mihr</w:t>
      </w:r>
      <w:proofErr w:type="spellEnd"/>
      <w:r>
        <w:t xml:space="preserve"> </w:t>
      </w:r>
      <w:proofErr w:type="spellStart"/>
      <w:r>
        <w:t>Yašt</w:t>
      </w:r>
      <w:proofErr w:type="spellEnd"/>
      <w:r>
        <w:t xml:space="preserve"> 10.15).</w:t>
      </w:r>
    </w:p>
    <w:p w14:paraId="5EACEF93" w14:textId="77777777" w:rsidR="0081226E" w:rsidRDefault="0081226E" w:rsidP="0081226E"/>
    <w:p w14:paraId="2B6FC34E" w14:textId="77777777" w:rsidR="0081226E" w:rsidRDefault="0081226E" w:rsidP="0081226E">
      <w:r>
        <w:t>Chronological Table:</w:t>
      </w:r>
    </w:p>
    <w:p w14:paraId="79A44633" w14:textId="77777777" w:rsidR="0081226E" w:rsidRDefault="0081226E" w:rsidP="0081226E"/>
    <w:p w14:paraId="2E25FB94" w14:textId="77777777" w:rsidR="0081226E" w:rsidRDefault="0081226E" w:rsidP="0081226E">
      <w:r>
        <w:t>Period Event / Cultural Layer Significance</w:t>
      </w:r>
    </w:p>
    <w:p w14:paraId="02312992" w14:textId="77777777" w:rsidR="0081226E" w:rsidRDefault="0081226E" w:rsidP="0081226E">
      <w:r>
        <w:t xml:space="preserve">c. 1500–1000 BCE Composition of the oldest </w:t>
      </w:r>
      <w:proofErr w:type="spellStart"/>
      <w:r>
        <w:t>Avestan</w:t>
      </w:r>
      <w:proofErr w:type="spellEnd"/>
      <w:r>
        <w:t xml:space="preserve"> texts (</w:t>
      </w:r>
      <w:proofErr w:type="spellStart"/>
      <w:r>
        <w:t>Gāthās</w:t>
      </w:r>
      <w:proofErr w:type="spellEnd"/>
      <w:r>
        <w:t xml:space="preserve">, </w:t>
      </w:r>
      <w:proofErr w:type="spellStart"/>
      <w:r>
        <w:t>Yashts</w:t>
      </w:r>
      <w:proofErr w:type="spellEnd"/>
      <w:r>
        <w:t xml:space="preserve">); formation of the heroic epic of </w:t>
      </w:r>
      <w:proofErr w:type="spellStart"/>
      <w:r>
        <w:t>Zabulistan</w:t>
      </w:r>
      <w:proofErr w:type="spellEnd"/>
      <w:r>
        <w:t xml:space="preserve"> in 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 xml:space="preserve"> Indigenous eastern Iranian civilization – no Scythian involvement; linguistic &amp; genetic continuity established</w:t>
      </w:r>
    </w:p>
    <w:p w14:paraId="3491E29A" w14:textId="418B16E2" w:rsidR="0081226E" w:rsidRDefault="0081226E" w:rsidP="00EE265A">
      <w:r>
        <w:t xml:space="preserve">c. 200 BCE – 1 CE First historical records of Scythians (Saka) in the Helmand basin; name </w:t>
      </w:r>
      <w:proofErr w:type="spellStart"/>
      <w:r>
        <w:t>Sakastān</w:t>
      </w:r>
      <w:proofErr w:type="spellEnd"/>
      <w:r>
        <w:t xml:space="preserve"> (</w:t>
      </w:r>
      <w:proofErr w:type="spellStart"/>
      <w:r>
        <w:t>Sistan</w:t>
      </w:r>
      <w:proofErr w:type="spellEnd"/>
      <w:r>
        <w:t>) appears Scythians are latecomers, migrating from the northern steppes; the epic tradition is already 1,000+ years olds</w:t>
      </w:r>
    </w:p>
    <w:p w14:paraId="5BAEF859" w14:textId="77777777" w:rsidR="0081226E" w:rsidRDefault="0081226E" w:rsidP="0081226E"/>
    <w:p w14:paraId="627A5655" w14:textId="77777777" w:rsidR="0081226E" w:rsidRDefault="0081226E" w:rsidP="0081226E">
      <w:r>
        <w:t>---</w:t>
      </w:r>
    </w:p>
    <w:p w14:paraId="0DEFE0C2" w14:textId="77777777" w:rsidR="0081226E" w:rsidRDefault="0081226E" w:rsidP="0081226E">
      <w:r>
        <w:t xml:space="preserve">2. </w:t>
      </w:r>
      <w:proofErr w:type="spellStart"/>
      <w:r>
        <w:t>Nariman</w:t>
      </w:r>
      <w:proofErr w:type="spellEnd"/>
      <w:r>
        <w:t xml:space="preserve"> in the </w:t>
      </w:r>
      <w:proofErr w:type="spellStart"/>
      <w:r>
        <w:t>Avesta</w:t>
      </w:r>
      <w:proofErr w:type="spellEnd"/>
      <w:r>
        <w:t>: Direct Textual Evidence</w:t>
      </w:r>
    </w:p>
    <w:p w14:paraId="468E3AC8" w14:textId="77777777" w:rsidR="0081226E" w:rsidRDefault="0081226E" w:rsidP="0081226E"/>
    <w:p w14:paraId="5971EF5C" w14:textId="77777777" w:rsidR="0081226E" w:rsidRDefault="0081226E" w:rsidP="0081226E">
      <w:r>
        <w:t xml:space="preserve">While the </w:t>
      </w:r>
      <w:proofErr w:type="spellStart"/>
      <w:r>
        <w:t>Shāhnāmeh</w:t>
      </w:r>
      <w:proofErr w:type="spellEnd"/>
      <w:r>
        <w:t xml:space="preserve"> is a medieval epic, the ancestors of its heroes are directly named in the </w:t>
      </w:r>
      <w:proofErr w:type="spellStart"/>
      <w:r>
        <w:t>Avesta</w:t>
      </w:r>
      <w:proofErr w:type="spellEnd"/>
      <w:r>
        <w:t>.</w:t>
      </w:r>
    </w:p>
    <w:p w14:paraId="02F87B0F" w14:textId="77777777" w:rsidR="0081226E" w:rsidRDefault="0081226E" w:rsidP="0081226E"/>
    <w:p w14:paraId="1195B1BD" w14:textId="77777777" w:rsidR="0081226E" w:rsidRDefault="0081226E" w:rsidP="0081226E">
      <w:r>
        <w:t xml:space="preserve">2.1 </w:t>
      </w:r>
      <w:proofErr w:type="spellStart"/>
      <w:r>
        <w:t>Kərəsāspa</w:t>
      </w:r>
      <w:proofErr w:type="spellEnd"/>
      <w:r>
        <w:t xml:space="preserve"> / </w:t>
      </w:r>
      <w:proofErr w:type="spellStart"/>
      <w:r>
        <w:t>Garshasp</w:t>
      </w:r>
      <w:proofErr w:type="spellEnd"/>
    </w:p>
    <w:p w14:paraId="36D0577C" w14:textId="77777777" w:rsidR="0081226E" w:rsidRDefault="0081226E" w:rsidP="0081226E"/>
    <w:p w14:paraId="71B906E3" w14:textId="77777777" w:rsidR="0081226E" w:rsidRDefault="0081226E" w:rsidP="0081226E">
      <w:r>
        <w:t xml:space="preserve">The </w:t>
      </w:r>
      <w:proofErr w:type="spellStart"/>
      <w:r>
        <w:t>Avestan</w:t>
      </w:r>
      <w:proofErr w:type="spellEnd"/>
      <w:r>
        <w:t xml:space="preserve"> form of </w:t>
      </w:r>
      <w:proofErr w:type="spellStart"/>
      <w:r>
        <w:t>Garshasp</w:t>
      </w:r>
      <w:proofErr w:type="spellEnd"/>
      <w:r>
        <w:t xml:space="preserve"> is </w:t>
      </w:r>
      <w:proofErr w:type="spellStart"/>
      <w:r>
        <w:t>Kərəsāspa</w:t>
      </w:r>
      <w:proofErr w:type="spellEnd"/>
      <w:r>
        <w:t xml:space="preserve"> (Middle Persian: </w:t>
      </w:r>
      <w:proofErr w:type="spellStart"/>
      <w:r>
        <w:t>Kirsāsp</w:t>
      </w:r>
      <w:proofErr w:type="spellEnd"/>
      <w:r>
        <w:t xml:space="preserve">). He is explicitly placed in the </w:t>
      </w:r>
      <w:proofErr w:type="spellStart"/>
      <w:r>
        <w:t>Sāma</w:t>
      </w:r>
      <w:proofErr w:type="spellEnd"/>
      <w:r>
        <w:t xml:space="preserve"> family (the same lineage as </w:t>
      </w:r>
      <w:proofErr w:type="spellStart"/>
      <w:r>
        <w:t>Sām</w:t>
      </w:r>
      <w:proofErr w:type="spellEnd"/>
      <w:r>
        <w:t xml:space="preserve">, </w:t>
      </w:r>
      <w:proofErr w:type="spellStart"/>
      <w:r>
        <w:t>Zāl</w:t>
      </w:r>
      <w:proofErr w:type="spellEnd"/>
      <w:r>
        <w:t xml:space="preserve">, and </w:t>
      </w:r>
      <w:proofErr w:type="spellStart"/>
      <w:r>
        <w:t>Rostam</w:t>
      </w:r>
      <w:proofErr w:type="spellEnd"/>
      <w:r>
        <w:t xml:space="preserve">). His most common </w:t>
      </w:r>
      <w:proofErr w:type="spellStart"/>
      <w:r>
        <w:t>Avestan</w:t>
      </w:r>
      <w:proofErr w:type="spellEnd"/>
      <w:r>
        <w:t xml:space="preserve"> title is </w:t>
      </w:r>
      <w:proofErr w:type="spellStart"/>
      <w:r>
        <w:t>Naremanau</w:t>
      </w:r>
      <w:proofErr w:type="spellEnd"/>
      <w:r>
        <w:t xml:space="preserve"> or </w:t>
      </w:r>
      <w:proofErr w:type="spellStart"/>
      <w:r>
        <w:t>Nairimanau</w:t>
      </w:r>
      <w:proofErr w:type="spellEnd"/>
      <w:r>
        <w:t>, meaning "the manly</w:t>
      </w:r>
      <w:r>
        <w:rPr>
          <w:rFonts w:ascii="Cambria Math" w:hAnsi="Cambria Math" w:cs="Cambria Math"/>
        </w:rPr>
        <w:t>‑</w:t>
      </w:r>
      <w:r>
        <w:t>minded" .</w:t>
      </w:r>
    </w:p>
    <w:p w14:paraId="624A204F" w14:textId="77777777" w:rsidR="0081226E" w:rsidRDefault="0081226E" w:rsidP="0081226E"/>
    <w:p w14:paraId="50C65B7A" w14:textId="77777777" w:rsidR="0081226E" w:rsidRDefault="0081226E" w:rsidP="0081226E">
      <w:proofErr w:type="spellStart"/>
      <w:r>
        <w:t>Avestan</w:t>
      </w:r>
      <w:proofErr w:type="spellEnd"/>
      <w:r>
        <w:t xml:space="preserve"> reference: Yasna 9.1 (</w:t>
      </w:r>
      <w:proofErr w:type="spellStart"/>
      <w:r>
        <w:t>Hōm</w:t>
      </w:r>
      <w:proofErr w:type="spellEnd"/>
      <w:r>
        <w:t xml:space="preserve"> </w:t>
      </w:r>
      <w:proofErr w:type="spellStart"/>
      <w:r>
        <w:t>Yašt</w:t>
      </w:r>
      <w:proofErr w:type="spellEnd"/>
      <w:r>
        <w:t xml:space="preserve">) – the lineage of </w:t>
      </w:r>
      <w:proofErr w:type="spellStart"/>
      <w:r>
        <w:t>Haoma</w:t>
      </w:r>
      <w:proofErr w:type="spellEnd"/>
      <w:r>
        <w:rPr>
          <w:rFonts w:ascii="Cambria Math" w:hAnsi="Cambria Math" w:cs="Cambria Math"/>
        </w:rPr>
        <w:t>‑</w:t>
      </w:r>
      <w:r>
        <w:t xml:space="preserve">pressers includes </w:t>
      </w:r>
      <w:proofErr w:type="spellStart"/>
      <w:r>
        <w:t>Θrita</w:t>
      </w:r>
      <w:proofErr w:type="spellEnd"/>
      <w:r>
        <w:t xml:space="preserve"> (</w:t>
      </w:r>
      <w:proofErr w:type="spellStart"/>
      <w:r>
        <w:t>Sām</w:t>
      </w:r>
      <w:proofErr w:type="spellEnd"/>
      <w:r>
        <w:t xml:space="preserve">), </w:t>
      </w:r>
      <w:proofErr w:type="spellStart"/>
      <w:r>
        <w:t>Kərəsāspa</w:t>
      </w:r>
      <w:proofErr w:type="spellEnd"/>
      <w:r>
        <w:t xml:space="preserve">, and others. The </w:t>
      </w:r>
      <w:proofErr w:type="spellStart"/>
      <w:r>
        <w:t>Zamyād</w:t>
      </w:r>
      <w:proofErr w:type="spellEnd"/>
      <w:r>
        <w:t xml:space="preserve"> </w:t>
      </w:r>
      <w:proofErr w:type="spellStart"/>
      <w:r>
        <w:t>Yašt</w:t>
      </w:r>
      <w:proofErr w:type="spellEnd"/>
      <w:r>
        <w:t xml:space="preserve"> (</w:t>
      </w:r>
      <w:proofErr w:type="spellStart"/>
      <w:r>
        <w:t>Yasht</w:t>
      </w:r>
      <w:proofErr w:type="spellEnd"/>
      <w:r>
        <w:t xml:space="preserve"> 19.39) also lists </w:t>
      </w:r>
      <w:proofErr w:type="spellStart"/>
      <w:r>
        <w:t>Nairi.manah</w:t>
      </w:r>
      <w:proofErr w:type="spellEnd"/>
      <w:r>
        <w:t xml:space="preserve"> among the heroic possessors of the </w:t>
      </w:r>
      <w:proofErr w:type="spellStart"/>
      <w:r>
        <w:t>xᵛarənah</w:t>
      </w:r>
      <w:proofErr w:type="spellEnd"/>
      <w:r>
        <w:t xml:space="preserve"> (divine glory).</w:t>
      </w:r>
    </w:p>
    <w:p w14:paraId="64B03CEC" w14:textId="77777777" w:rsidR="0081226E" w:rsidRDefault="0081226E" w:rsidP="0081226E"/>
    <w:p w14:paraId="581E0F43" w14:textId="77777777" w:rsidR="0081226E" w:rsidRDefault="0081226E" w:rsidP="0081226E">
      <w:r>
        <w:t xml:space="preserve">2.2 </w:t>
      </w:r>
      <w:proofErr w:type="spellStart"/>
      <w:r>
        <w:t>Kərəsāspa</w:t>
      </w:r>
      <w:proofErr w:type="spellEnd"/>
      <w:r>
        <w:t xml:space="preserve"> as a Dragon</w:t>
      </w:r>
      <w:r>
        <w:rPr>
          <w:rFonts w:ascii="Cambria Math" w:hAnsi="Cambria Math" w:cs="Cambria Math"/>
        </w:rPr>
        <w:t>‑</w:t>
      </w:r>
      <w:r>
        <w:t>Slayer</w:t>
      </w:r>
    </w:p>
    <w:p w14:paraId="143C5BE7" w14:textId="77777777" w:rsidR="0081226E" w:rsidRDefault="0081226E" w:rsidP="0081226E"/>
    <w:p w14:paraId="6A9E693C" w14:textId="77777777" w:rsidR="0081226E" w:rsidRDefault="0081226E" w:rsidP="0081226E">
      <w:proofErr w:type="spellStart"/>
      <w:r>
        <w:t>Kərəsāspa</w:t>
      </w:r>
      <w:proofErr w:type="spellEnd"/>
      <w:r>
        <w:t xml:space="preserve"> is depicted as a monster</w:t>
      </w:r>
      <w:r>
        <w:rPr>
          <w:rFonts w:ascii="Cambria Math" w:hAnsi="Cambria Math" w:cs="Cambria Math"/>
        </w:rPr>
        <w:t>‑</w:t>
      </w:r>
      <w:r>
        <w:t xml:space="preserve">slaying hero who kills the serpent </w:t>
      </w:r>
      <w:proofErr w:type="spellStart"/>
      <w:r>
        <w:t>Aži</w:t>
      </w:r>
      <w:proofErr w:type="spellEnd"/>
      <w:r>
        <w:t xml:space="preserve"> </w:t>
      </w:r>
      <w:proofErr w:type="spellStart"/>
      <w:r>
        <w:t>Sruvara</w:t>
      </w:r>
      <w:proofErr w:type="spellEnd"/>
      <w:r>
        <w:t xml:space="preserve"> and the sea monster </w:t>
      </w:r>
      <w:proofErr w:type="spellStart"/>
      <w:r>
        <w:t>Gandarə</w:t>
      </w:r>
      <w:proofErr w:type="spellEnd"/>
      <w:r>
        <w:t xml:space="preserve">βa. In Zoroastrian eschatology, </w:t>
      </w:r>
      <w:proofErr w:type="spellStart"/>
      <w:r>
        <w:t>Kərəsāspa</w:t>
      </w:r>
      <w:proofErr w:type="spellEnd"/>
      <w:r>
        <w:t xml:space="preserve"> will be resurrected at the end of the world to destroy the monster </w:t>
      </w:r>
      <w:proofErr w:type="spellStart"/>
      <w:r>
        <w:t>Dahāg</w:t>
      </w:r>
      <w:proofErr w:type="spellEnd"/>
      <w:r>
        <w:t xml:space="preserve"> (</w:t>
      </w:r>
      <w:proofErr w:type="spellStart"/>
      <w:r>
        <w:t>Zahhak</w:t>
      </w:r>
      <w:proofErr w:type="spellEnd"/>
      <w:r>
        <w:t>).</w:t>
      </w:r>
    </w:p>
    <w:p w14:paraId="5A38051A" w14:textId="77777777" w:rsidR="0081226E" w:rsidRDefault="0081226E" w:rsidP="0081226E"/>
    <w:p w14:paraId="32289C46" w14:textId="77777777" w:rsidR="0081226E" w:rsidRDefault="0081226E" w:rsidP="0081226E">
      <w:r>
        <w:t xml:space="preserve">Thus, the entire lineage – </w:t>
      </w:r>
      <w:proofErr w:type="spellStart"/>
      <w:r>
        <w:t>Kərəsāspa</w:t>
      </w:r>
      <w:proofErr w:type="spellEnd"/>
      <w:r>
        <w:t xml:space="preserve"> (</w:t>
      </w:r>
      <w:proofErr w:type="spellStart"/>
      <w:r>
        <w:t>Garshasp</w:t>
      </w:r>
      <w:proofErr w:type="spellEnd"/>
      <w:r>
        <w:t xml:space="preserve">) → </w:t>
      </w:r>
      <w:proofErr w:type="spellStart"/>
      <w:r>
        <w:t>Nariman</w:t>
      </w:r>
      <w:proofErr w:type="spellEnd"/>
      <w:r>
        <w:t xml:space="preserve"> (</w:t>
      </w:r>
      <w:proofErr w:type="spellStart"/>
      <w:r>
        <w:t>Nairi.manah</w:t>
      </w:r>
      <w:proofErr w:type="spellEnd"/>
      <w:r>
        <w:t xml:space="preserve">) → </w:t>
      </w:r>
      <w:proofErr w:type="spellStart"/>
      <w:r>
        <w:t>Sām</w:t>
      </w:r>
      <w:proofErr w:type="spellEnd"/>
      <w:r>
        <w:t xml:space="preserve"> → </w:t>
      </w:r>
      <w:proofErr w:type="spellStart"/>
      <w:r>
        <w:t>Zāl</w:t>
      </w:r>
      <w:proofErr w:type="spellEnd"/>
      <w:r>
        <w:t xml:space="preserve"> → </w:t>
      </w:r>
      <w:proofErr w:type="spellStart"/>
      <w:r>
        <w:t>Rostam</w:t>
      </w:r>
      <w:proofErr w:type="spellEnd"/>
      <w:r>
        <w:t xml:space="preserve"> – has its ultimate textual anchor in the </w:t>
      </w:r>
      <w:proofErr w:type="spellStart"/>
      <w:r>
        <w:t>Avesta</w:t>
      </w:r>
      <w:proofErr w:type="spellEnd"/>
      <w:r>
        <w:t xml:space="preserve"> itself, not merely in later epic elaboration.</w:t>
      </w:r>
    </w:p>
    <w:p w14:paraId="5AFFFD7F" w14:textId="77777777" w:rsidR="0081226E" w:rsidRDefault="0081226E" w:rsidP="0081226E"/>
    <w:p w14:paraId="29ACE9B3" w14:textId="77777777" w:rsidR="0081226E" w:rsidRDefault="0081226E" w:rsidP="0081226E">
      <w:r>
        <w:t xml:space="preserve">2.3 Summary of </w:t>
      </w:r>
      <w:proofErr w:type="spellStart"/>
      <w:r>
        <w:t>Avestan</w:t>
      </w:r>
      <w:proofErr w:type="spellEnd"/>
      <w:r>
        <w:t xml:space="preserve"> Attestations for the House of </w:t>
      </w:r>
      <w:proofErr w:type="spellStart"/>
      <w:r>
        <w:t>Nariman</w:t>
      </w:r>
      <w:proofErr w:type="spellEnd"/>
    </w:p>
    <w:p w14:paraId="698E3577" w14:textId="77777777" w:rsidR="0081226E" w:rsidRDefault="0081226E" w:rsidP="0081226E"/>
    <w:p w14:paraId="0FA61457" w14:textId="77777777" w:rsidR="0081226E" w:rsidRDefault="0081226E" w:rsidP="0081226E">
      <w:proofErr w:type="spellStart"/>
      <w:r>
        <w:t>Avestan</w:t>
      </w:r>
      <w:proofErr w:type="spellEnd"/>
      <w:r>
        <w:t xml:space="preserve"> Name Title / Relation Direct </w:t>
      </w:r>
      <w:proofErr w:type="spellStart"/>
      <w:r>
        <w:t>Avestan</w:t>
      </w:r>
      <w:proofErr w:type="spellEnd"/>
      <w:r>
        <w:t xml:space="preserve"> Citation</w:t>
      </w:r>
    </w:p>
    <w:p w14:paraId="7166F59D" w14:textId="77777777" w:rsidR="0081226E" w:rsidRDefault="0081226E" w:rsidP="0081226E">
      <w:proofErr w:type="spellStart"/>
      <w:r>
        <w:t>Θrita</w:t>
      </w:r>
      <w:proofErr w:type="spellEnd"/>
      <w:r>
        <w:t xml:space="preserve"> Father of </w:t>
      </w:r>
      <w:proofErr w:type="spellStart"/>
      <w:r>
        <w:t>Kərəsāspa</w:t>
      </w:r>
      <w:proofErr w:type="spellEnd"/>
      <w:r>
        <w:t xml:space="preserve"> (</w:t>
      </w:r>
      <w:proofErr w:type="spellStart"/>
      <w:r>
        <w:t>Sām</w:t>
      </w:r>
      <w:proofErr w:type="spellEnd"/>
      <w:r>
        <w:t xml:space="preserve">) Yasna 9.1; </w:t>
      </w:r>
      <w:proofErr w:type="spellStart"/>
      <w:r>
        <w:t>Yašt</w:t>
      </w:r>
      <w:proofErr w:type="spellEnd"/>
      <w:r>
        <w:t xml:space="preserve"> 5.71</w:t>
      </w:r>
    </w:p>
    <w:p w14:paraId="15E98817" w14:textId="77777777" w:rsidR="0081226E" w:rsidRDefault="0081226E" w:rsidP="0081226E">
      <w:proofErr w:type="spellStart"/>
      <w:r>
        <w:t>Kərəsāspa</w:t>
      </w:r>
      <w:proofErr w:type="spellEnd"/>
      <w:r>
        <w:t xml:space="preserve"> </w:t>
      </w:r>
      <w:proofErr w:type="spellStart"/>
      <w:r>
        <w:t>Naremanau</w:t>
      </w:r>
      <w:proofErr w:type="spellEnd"/>
      <w:r>
        <w:t xml:space="preserve"> / </w:t>
      </w:r>
      <w:proofErr w:type="spellStart"/>
      <w:r>
        <w:t>Nairimanau</w:t>
      </w:r>
      <w:proofErr w:type="spellEnd"/>
      <w:r>
        <w:t xml:space="preserve"> ("manly</w:t>
      </w:r>
      <w:r>
        <w:rPr>
          <w:rFonts w:ascii="Cambria Math" w:hAnsi="Cambria Math" w:cs="Cambria Math"/>
        </w:rPr>
        <w:t>‑</w:t>
      </w:r>
      <w:r>
        <w:t xml:space="preserve">minded") Yasna 9.1; </w:t>
      </w:r>
      <w:proofErr w:type="spellStart"/>
      <w:r>
        <w:t>Yašt</w:t>
      </w:r>
      <w:proofErr w:type="spellEnd"/>
      <w:r>
        <w:t xml:space="preserve"> 15.28; </w:t>
      </w:r>
      <w:proofErr w:type="spellStart"/>
      <w:r>
        <w:t>Yašt</w:t>
      </w:r>
      <w:proofErr w:type="spellEnd"/>
      <w:r>
        <w:t xml:space="preserve"> 19.39</w:t>
      </w:r>
    </w:p>
    <w:p w14:paraId="3B169E2B" w14:textId="77777777" w:rsidR="0081226E" w:rsidRDefault="0081226E" w:rsidP="0081226E">
      <w:proofErr w:type="spellStart"/>
      <w:r>
        <w:t>Nairi.manah</w:t>
      </w:r>
      <w:proofErr w:type="spellEnd"/>
      <w:r>
        <w:t xml:space="preserve"> Heroic title of </w:t>
      </w:r>
      <w:proofErr w:type="spellStart"/>
      <w:r>
        <w:t>Kərəsāspa</w:t>
      </w:r>
      <w:proofErr w:type="spellEnd"/>
      <w:r>
        <w:t xml:space="preserve">; later </w:t>
      </w:r>
      <w:proofErr w:type="spellStart"/>
      <w:r>
        <w:t>Nariman</w:t>
      </w:r>
      <w:proofErr w:type="spellEnd"/>
      <w:r>
        <w:t xml:space="preserve"> </w:t>
      </w:r>
      <w:proofErr w:type="spellStart"/>
      <w:r>
        <w:t>Zamyād</w:t>
      </w:r>
      <w:proofErr w:type="spellEnd"/>
      <w:r>
        <w:t xml:space="preserve"> </w:t>
      </w:r>
      <w:proofErr w:type="spellStart"/>
      <w:r>
        <w:t>Yašt</w:t>
      </w:r>
      <w:proofErr w:type="spellEnd"/>
      <w:r>
        <w:t xml:space="preserve"> (</w:t>
      </w:r>
      <w:proofErr w:type="spellStart"/>
      <w:r>
        <w:t>Yasht</w:t>
      </w:r>
      <w:proofErr w:type="spellEnd"/>
      <w:r>
        <w:t xml:space="preserve"> 19); Pahlavi tradition</w:t>
      </w:r>
    </w:p>
    <w:p w14:paraId="6DBE99DB" w14:textId="77777777" w:rsidR="0081226E" w:rsidRDefault="0081226E" w:rsidP="0081226E">
      <w:proofErr w:type="spellStart"/>
      <w:r>
        <w:t>Sāma</w:t>
      </w:r>
      <w:proofErr w:type="spellEnd"/>
      <w:r>
        <w:t xml:space="preserve"> Family name of </w:t>
      </w:r>
      <w:proofErr w:type="spellStart"/>
      <w:r>
        <w:t>Kərəsāspa</w:t>
      </w:r>
      <w:proofErr w:type="spellEnd"/>
      <w:r>
        <w:t xml:space="preserve"> (ancestor of </w:t>
      </w:r>
      <w:proofErr w:type="spellStart"/>
      <w:r>
        <w:t>Sām</w:t>
      </w:r>
      <w:proofErr w:type="spellEnd"/>
      <w:r>
        <w:t xml:space="preserve">, </w:t>
      </w:r>
      <w:proofErr w:type="spellStart"/>
      <w:r>
        <w:t>Zāl</w:t>
      </w:r>
      <w:proofErr w:type="spellEnd"/>
      <w:r>
        <w:t xml:space="preserve">, </w:t>
      </w:r>
      <w:proofErr w:type="spellStart"/>
      <w:r>
        <w:t>Rostam</w:t>
      </w:r>
      <w:proofErr w:type="spellEnd"/>
      <w:r>
        <w:t>) Yasna 9.1</w:t>
      </w:r>
    </w:p>
    <w:p w14:paraId="44215647" w14:textId="77777777" w:rsidR="0081226E" w:rsidRDefault="0081226E" w:rsidP="0081226E"/>
    <w:p w14:paraId="4DF7B50A" w14:textId="77777777" w:rsidR="0081226E" w:rsidRDefault="0081226E" w:rsidP="0081226E">
      <w:r>
        <w:t>---</w:t>
      </w:r>
    </w:p>
    <w:p w14:paraId="32E912E8" w14:textId="77777777" w:rsidR="0081226E" w:rsidRDefault="0081226E" w:rsidP="0081226E"/>
    <w:p w14:paraId="328712B1" w14:textId="77777777" w:rsidR="0081226E" w:rsidRDefault="0081226E" w:rsidP="0081226E">
      <w:r>
        <w:t xml:space="preserve">3. </w:t>
      </w:r>
      <w:proofErr w:type="spellStart"/>
      <w:r>
        <w:t>Zranka</w:t>
      </w:r>
      <w:proofErr w:type="spellEnd"/>
      <w:r>
        <w:t xml:space="preserve">, </w:t>
      </w:r>
      <w:proofErr w:type="spellStart"/>
      <w:r>
        <w:t>Sakastān</w:t>
      </w:r>
      <w:proofErr w:type="spellEnd"/>
      <w:r>
        <w:t>, and the Pre</w:t>
      </w:r>
      <w:r>
        <w:rPr>
          <w:rFonts w:ascii="Cambria Math" w:hAnsi="Cambria Math" w:cs="Cambria Math"/>
        </w:rPr>
        <w:t>‑</w:t>
      </w:r>
      <w:r>
        <w:t>Scythian Name of the Land</w:t>
      </w:r>
    </w:p>
    <w:p w14:paraId="02E4E3ED" w14:textId="77777777" w:rsidR="0081226E" w:rsidRDefault="0081226E" w:rsidP="0081226E"/>
    <w:p w14:paraId="2208A37C" w14:textId="77777777" w:rsidR="0081226E" w:rsidRDefault="0081226E" w:rsidP="0081226E">
      <w:r>
        <w:t xml:space="preserve">3.1 </w:t>
      </w:r>
      <w:proofErr w:type="spellStart"/>
      <w:r>
        <w:t>Zranka</w:t>
      </w:r>
      <w:proofErr w:type="spellEnd"/>
      <w:r>
        <w:t xml:space="preserve"> – The Original, Pre</w:t>
      </w:r>
      <w:r>
        <w:rPr>
          <w:rFonts w:ascii="Cambria Math" w:hAnsi="Cambria Math" w:cs="Cambria Math"/>
        </w:rPr>
        <w:t>‑</w:t>
      </w:r>
      <w:r>
        <w:t>Scythian Name</w:t>
      </w:r>
    </w:p>
    <w:p w14:paraId="4074A238" w14:textId="77777777" w:rsidR="0081226E" w:rsidRDefault="0081226E" w:rsidP="0081226E"/>
    <w:p w14:paraId="5580047A" w14:textId="77777777" w:rsidR="0081226E" w:rsidRDefault="0081226E" w:rsidP="0081226E">
      <w:r>
        <w:t xml:space="preserve">The region of the lower Helmand basin was known in Old Persian as </w:t>
      </w:r>
      <w:proofErr w:type="spellStart"/>
      <w:r>
        <w:t>Zranka</w:t>
      </w:r>
      <w:proofErr w:type="spellEnd"/>
      <w:r>
        <w:t xml:space="preserve"> (meaning "</w:t>
      </w:r>
      <w:proofErr w:type="spellStart"/>
      <w:r>
        <w:t>waterland</w:t>
      </w:r>
      <w:proofErr w:type="spellEnd"/>
      <w:r>
        <w:t xml:space="preserve">"), a name that survives in the </w:t>
      </w:r>
      <w:proofErr w:type="spellStart"/>
      <w:r>
        <w:t>toponym</w:t>
      </w:r>
      <w:proofErr w:type="spellEnd"/>
      <w:r>
        <w:t xml:space="preserve"> </w:t>
      </w:r>
      <w:proofErr w:type="spellStart"/>
      <w:r>
        <w:t>Zaranj</w:t>
      </w:r>
      <w:proofErr w:type="spellEnd"/>
      <w:r>
        <w:t xml:space="preserve"> (capital of </w:t>
      </w:r>
      <w:proofErr w:type="spellStart"/>
      <w:r>
        <w:t>Nimruz</w:t>
      </w:r>
      <w:proofErr w:type="spellEnd"/>
      <w:r>
        <w:t xml:space="preserve"> province, Afghanistan). This name predates the arrival of the Saka (Scythians) by many centuries.</w:t>
      </w:r>
    </w:p>
    <w:p w14:paraId="2B3896C3" w14:textId="77777777" w:rsidR="0081226E" w:rsidRDefault="0081226E" w:rsidP="0081226E"/>
    <w:p w14:paraId="34FC7388" w14:textId="77777777" w:rsidR="0081226E" w:rsidRDefault="0081226E" w:rsidP="0081226E">
      <w:proofErr w:type="spellStart"/>
      <w:r>
        <w:t>Sistan</w:t>
      </w:r>
      <w:proofErr w:type="spellEnd"/>
      <w:r>
        <w:t xml:space="preserve"> derives from </w:t>
      </w:r>
      <w:proofErr w:type="spellStart"/>
      <w:r>
        <w:t>Sakastān</w:t>
      </w:r>
      <w:proofErr w:type="spellEnd"/>
      <w:r>
        <w:t xml:space="preserve"> – "the land of the Saka" – a term that became common only after the 2nd century BCE.</w:t>
      </w:r>
    </w:p>
    <w:p w14:paraId="53E90731" w14:textId="77777777" w:rsidR="0081226E" w:rsidRDefault="0081226E" w:rsidP="0081226E"/>
    <w:p w14:paraId="2DC5B406" w14:textId="77777777" w:rsidR="0081226E" w:rsidRDefault="0081226E" w:rsidP="0081226E">
      <w:r>
        <w:t xml:space="preserve">Thus, when the </w:t>
      </w:r>
      <w:proofErr w:type="spellStart"/>
      <w:r>
        <w:t>Shāhnāmeh</w:t>
      </w:r>
      <w:proofErr w:type="spellEnd"/>
      <w:r>
        <w:t xml:space="preserve"> calls the same region </w:t>
      </w:r>
      <w:proofErr w:type="spellStart"/>
      <w:r>
        <w:t>Zabulistan</w:t>
      </w:r>
      <w:proofErr w:type="spellEnd"/>
      <w:r>
        <w:t>, it is using the pre</w:t>
      </w:r>
      <w:r>
        <w:rPr>
          <w:rFonts w:ascii="Cambria Math" w:hAnsi="Cambria Math" w:cs="Cambria Math"/>
        </w:rPr>
        <w:t>‑</w:t>
      </w:r>
      <w:r>
        <w:t>Scythian designation (</w:t>
      </w:r>
      <w:proofErr w:type="spellStart"/>
      <w:r>
        <w:t>Zranka</w:t>
      </w:r>
      <w:proofErr w:type="spellEnd"/>
      <w:r>
        <w:t xml:space="preserve"> / </w:t>
      </w:r>
      <w:proofErr w:type="spellStart"/>
      <w:r>
        <w:t>Drangiana</w:t>
      </w:r>
      <w:proofErr w:type="spellEnd"/>
      <w:r>
        <w:t>) that preserves the older, indigenous name.</w:t>
      </w:r>
    </w:p>
    <w:p w14:paraId="14982020" w14:textId="77777777" w:rsidR="0081226E" w:rsidRDefault="0081226E" w:rsidP="0081226E"/>
    <w:p w14:paraId="2B152C37" w14:textId="77777777" w:rsidR="0081226E" w:rsidRDefault="0081226E" w:rsidP="0081226E">
      <w:r>
        <w:t xml:space="preserve">3.2 </w:t>
      </w:r>
      <w:proofErr w:type="spellStart"/>
      <w:r>
        <w:t>Drangiana</w:t>
      </w:r>
      <w:proofErr w:type="spellEnd"/>
      <w:r>
        <w:t xml:space="preserve"> / </w:t>
      </w:r>
      <w:proofErr w:type="spellStart"/>
      <w:r>
        <w:t>Zranka</w:t>
      </w:r>
      <w:proofErr w:type="spellEnd"/>
      <w:r>
        <w:t xml:space="preserve"> in the </w:t>
      </w:r>
      <w:proofErr w:type="spellStart"/>
      <w:r>
        <w:t>Avesta</w:t>
      </w:r>
      <w:proofErr w:type="spellEnd"/>
    </w:p>
    <w:p w14:paraId="664E037C" w14:textId="77777777" w:rsidR="0081226E" w:rsidRDefault="0081226E" w:rsidP="0081226E"/>
    <w:p w14:paraId="59E88D27" w14:textId="77777777" w:rsidR="0081226E" w:rsidRDefault="0081226E" w:rsidP="0081226E">
      <w:r>
        <w:t xml:space="preserve">The </w:t>
      </w:r>
      <w:proofErr w:type="spellStart"/>
      <w:r>
        <w:t>Zamyād</w:t>
      </w:r>
      <w:proofErr w:type="spellEnd"/>
      <w:r>
        <w:t xml:space="preserve"> </w:t>
      </w:r>
      <w:proofErr w:type="spellStart"/>
      <w:r>
        <w:t>Yašt</w:t>
      </w:r>
      <w:proofErr w:type="spellEnd"/>
      <w:r>
        <w:t xml:space="preserve"> (</w:t>
      </w:r>
      <w:proofErr w:type="spellStart"/>
      <w:r>
        <w:t>Yt</w:t>
      </w:r>
      <w:proofErr w:type="spellEnd"/>
      <w:r>
        <w:t>. 19.66</w:t>
      </w:r>
      <w:r>
        <w:rPr>
          <w:rFonts w:ascii="Cambria Math" w:hAnsi="Cambria Math" w:cs="Cambria Math"/>
        </w:rPr>
        <w:t>‑</w:t>
      </w:r>
      <w:r>
        <w:t xml:space="preserve">69) provides a singularly detailed description of the </w:t>
      </w:r>
      <w:proofErr w:type="spellStart"/>
      <w:r>
        <w:t>Haētumant</w:t>
      </w:r>
      <w:proofErr w:type="spellEnd"/>
      <w:r>
        <w:t xml:space="preserve"> (Helmand) River – the only such detailed territorial description in the entire </w:t>
      </w:r>
      <w:proofErr w:type="spellStart"/>
      <w:r>
        <w:t>Avesta</w:t>
      </w:r>
      <w:proofErr w:type="spellEnd"/>
      <w:r>
        <w:t xml:space="preserve">. The river originates in the mountains of the </w:t>
      </w:r>
      <w:proofErr w:type="spellStart"/>
      <w:r>
        <w:t>Hazarajat</w:t>
      </w:r>
      <w:proofErr w:type="spellEnd"/>
      <w:r>
        <w:t xml:space="preserve">, confirming that the sacred geography of the </w:t>
      </w:r>
      <w:proofErr w:type="spellStart"/>
      <w:r>
        <w:t>Avesta</w:t>
      </w:r>
      <w:proofErr w:type="spellEnd"/>
      <w:r>
        <w:t xml:space="preserve"> encompasses the highlands of </w:t>
      </w:r>
      <w:proofErr w:type="spellStart"/>
      <w:r>
        <w:t>Āzrah</w:t>
      </w:r>
      <w:r>
        <w:rPr>
          <w:rFonts w:ascii="Cambria Math" w:hAnsi="Cambria Math" w:cs="Cambria Math"/>
        </w:rPr>
        <w:t>‑</w:t>
      </w:r>
      <w:r>
        <w:t>jat</w:t>
      </w:r>
      <w:proofErr w:type="spellEnd"/>
      <w:r>
        <w:t xml:space="preserve">. </w:t>
      </w:r>
      <w:proofErr w:type="spellStart"/>
      <w:r>
        <w:t>Zranka</w:t>
      </w:r>
      <w:proofErr w:type="spellEnd"/>
      <w:r>
        <w:t xml:space="preserve"> (</w:t>
      </w:r>
      <w:proofErr w:type="spellStart"/>
      <w:r>
        <w:t>Drangiana</w:t>
      </w:r>
      <w:proofErr w:type="spellEnd"/>
      <w:r>
        <w:t>) is inseparable from the upper Helmand basin.</w:t>
      </w:r>
    </w:p>
    <w:p w14:paraId="497BFA98" w14:textId="77777777" w:rsidR="0081226E" w:rsidRDefault="0081226E" w:rsidP="0081226E"/>
    <w:p w14:paraId="34496280" w14:textId="77777777" w:rsidR="0081226E" w:rsidRDefault="0081226E" w:rsidP="0081226E">
      <w:r>
        <w:t>---</w:t>
      </w:r>
    </w:p>
    <w:p w14:paraId="7E5494B3" w14:textId="77777777" w:rsidR="0081226E" w:rsidRDefault="0081226E" w:rsidP="0081226E"/>
    <w:p w14:paraId="0DD98CD1" w14:textId="77777777" w:rsidR="0081226E" w:rsidRDefault="0081226E" w:rsidP="0081226E">
      <w:r>
        <w:t xml:space="preserve">4. </w:t>
      </w:r>
      <w:proofErr w:type="spellStart"/>
      <w:r>
        <w:t>Sharistan</w:t>
      </w:r>
      <w:proofErr w:type="spellEnd"/>
      <w:r>
        <w:t xml:space="preserve"> and the Upland Epic Landscape</w:t>
      </w:r>
    </w:p>
    <w:p w14:paraId="6DFBF614" w14:textId="77777777" w:rsidR="0081226E" w:rsidRDefault="0081226E" w:rsidP="0081226E"/>
    <w:p w14:paraId="761C5A65" w14:textId="77777777" w:rsidR="0081226E" w:rsidRDefault="0081226E" w:rsidP="0081226E">
      <w:r>
        <w:t xml:space="preserve">While most scholarship concentrates on the lowland </w:t>
      </w:r>
      <w:proofErr w:type="spellStart"/>
      <w:r>
        <w:t>Sistan</w:t>
      </w:r>
      <w:proofErr w:type="spellEnd"/>
      <w:r>
        <w:t xml:space="preserve"> basin, the epic itself contains numerous scenes set in mountains, caves, and high valleys – the refuge of the </w:t>
      </w:r>
      <w:proofErr w:type="spellStart"/>
      <w:r>
        <w:t>Simurgh</w:t>
      </w:r>
      <w:proofErr w:type="spellEnd"/>
      <w:r>
        <w:t xml:space="preserve">, the battlegrounds of </w:t>
      </w:r>
      <w:proofErr w:type="spellStart"/>
      <w:r>
        <w:t>Rostam</w:t>
      </w:r>
      <w:proofErr w:type="spellEnd"/>
      <w:r>
        <w:t xml:space="preserve"> against the White Demon, and the hold of </w:t>
      </w:r>
      <w:proofErr w:type="spellStart"/>
      <w:r>
        <w:t>Zāl</w:t>
      </w:r>
      <w:proofErr w:type="spellEnd"/>
      <w:r>
        <w:t xml:space="preserve">. These features correspond to the central highlands of Afghanistan, particularly the province of </w:t>
      </w:r>
      <w:proofErr w:type="spellStart"/>
      <w:r>
        <w:t>Daykundi</w:t>
      </w:r>
      <w:proofErr w:type="spellEnd"/>
      <w:r>
        <w:t>.</w:t>
      </w:r>
    </w:p>
    <w:p w14:paraId="38C4BB92" w14:textId="77777777" w:rsidR="0081226E" w:rsidRDefault="0081226E" w:rsidP="0081226E"/>
    <w:p w14:paraId="6E5C92A6" w14:textId="77777777" w:rsidR="0081226E" w:rsidRDefault="0081226E" w:rsidP="0081226E">
      <w:r>
        <w:t xml:space="preserve">Recent cultural mapping identifies the district of </w:t>
      </w:r>
      <w:proofErr w:type="spellStart"/>
      <w:r>
        <w:t>Sharistan</w:t>
      </w:r>
      <w:proofErr w:type="spellEnd"/>
      <w:r>
        <w:t xml:space="preserve"> (</w:t>
      </w:r>
      <w:proofErr w:type="spellStart"/>
      <w:r>
        <w:t>Shahristān</w:t>
      </w:r>
      <w:proofErr w:type="spellEnd"/>
      <w:r>
        <w:t xml:space="preserve">) in </w:t>
      </w:r>
      <w:proofErr w:type="spellStart"/>
      <w:r>
        <w:t>Daykundi</w:t>
      </w:r>
      <w:proofErr w:type="spellEnd"/>
      <w:r>
        <w:t xml:space="preserve"> as a location where local </w:t>
      </w:r>
      <w:proofErr w:type="spellStart"/>
      <w:r>
        <w:t>toponymy</w:t>
      </w:r>
      <w:proofErr w:type="spellEnd"/>
      <w:r>
        <w:t xml:space="preserve"> preserves names directly linked to </w:t>
      </w:r>
      <w:proofErr w:type="spellStart"/>
      <w:r>
        <w:t>Zāl</w:t>
      </w:r>
      <w:proofErr w:type="spellEnd"/>
      <w:r>
        <w:t>. Local informants speak of “</w:t>
      </w:r>
      <w:proofErr w:type="spellStart"/>
      <w:r>
        <w:t>Var</w:t>
      </w:r>
      <w:proofErr w:type="spellEnd"/>
      <w:r>
        <w:rPr>
          <w:rFonts w:ascii="Cambria Math" w:hAnsi="Cambria Math" w:cs="Cambria Math"/>
        </w:rPr>
        <w:t>‑</w:t>
      </w:r>
      <w:r>
        <w:t xml:space="preserve">e </w:t>
      </w:r>
      <w:proofErr w:type="spellStart"/>
      <w:r>
        <w:t>Zāl</w:t>
      </w:r>
      <w:proofErr w:type="spellEnd"/>
      <w:r>
        <w:t xml:space="preserve">” (the “Enclosure of </w:t>
      </w:r>
      <w:proofErr w:type="spellStart"/>
      <w:r>
        <w:t>Zāl</w:t>
      </w:r>
      <w:proofErr w:type="spellEnd"/>
      <w:r>
        <w:t xml:space="preserve">”). The term </w:t>
      </w:r>
      <w:proofErr w:type="spellStart"/>
      <w:r>
        <w:t>var</w:t>
      </w:r>
      <w:proofErr w:type="spellEnd"/>
      <w:r>
        <w:t xml:space="preserve"> (</w:t>
      </w:r>
      <w:proofErr w:type="spellStart"/>
      <w:r>
        <w:t>Avestan</w:t>
      </w:r>
      <w:proofErr w:type="spellEnd"/>
      <w:r>
        <w:t xml:space="preserve"> </w:t>
      </w:r>
      <w:proofErr w:type="spellStart"/>
      <w:r>
        <w:t>vara</w:t>
      </w:r>
      <w:proofErr w:type="spellEnd"/>
      <w:r>
        <w:rPr>
          <w:rFonts w:ascii="Cambria Math" w:hAnsi="Cambria Math" w:cs="Cambria Math"/>
        </w:rPr>
        <w:t>‑</w:t>
      </w:r>
      <w:r>
        <w:t xml:space="preserve">, enclosed place) recalls the mythical enclosures of </w:t>
      </w:r>
      <w:proofErr w:type="spellStart"/>
      <w:r>
        <w:t>Yima</w:t>
      </w:r>
      <w:proofErr w:type="spellEnd"/>
      <w:r>
        <w:t xml:space="preserve"> and corresponds to the fortified residences of epic heroes. The name </w:t>
      </w:r>
      <w:proofErr w:type="spellStart"/>
      <w:r>
        <w:t>Shahristān</w:t>
      </w:r>
      <w:proofErr w:type="spellEnd"/>
      <w:r>
        <w:t xml:space="preserve"> itself (“city</w:t>
      </w:r>
      <w:r>
        <w:rPr>
          <w:rFonts w:ascii="Cambria Math" w:hAnsi="Cambria Math" w:cs="Cambria Math"/>
        </w:rPr>
        <w:t>‑</w:t>
      </w:r>
      <w:r>
        <w:t xml:space="preserve">like settlement”) indicates a settled, urbane population in earlier centuries – consistent with </w:t>
      </w:r>
      <w:proofErr w:type="spellStart"/>
      <w:r>
        <w:t>Zāl</w:t>
      </w:r>
      <w:proofErr w:type="spellEnd"/>
      <w:r>
        <w:t xml:space="preserve"> as a settled ruler, not a nomadic chieftain.</w:t>
      </w:r>
    </w:p>
    <w:p w14:paraId="7072D680" w14:textId="77777777" w:rsidR="0081226E" w:rsidRDefault="0081226E" w:rsidP="0081226E"/>
    <w:p w14:paraId="009BD16F" w14:textId="77777777" w:rsidR="0081226E" w:rsidRDefault="0081226E" w:rsidP="0081226E">
      <w:r>
        <w:t>---</w:t>
      </w:r>
    </w:p>
    <w:p w14:paraId="74BE3636" w14:textId="77777777" w:rsidR="0081226E" w:rsidRDefault="0081226E" w:rsidP="0081226E"/>
    <w:p w14:paraId="403299DF" w14:textId="77777777" w:rsidR="0081226E" w:rsidRDefault="0081226E" w:rsidP="0081226E">
      <w:r>
        <w:t xml:space="preserve">5. The Deep Genetic Continuity: Neolithic </w:t>
      </w:r>
      <w:proofErr w:type="spellStart"/>
      <w:r>
        <w:t>Haplogroups</w:t>
      </w:r>
      <w:proofErr w:type="spellEnd"/>
      <w:r>
        <w:t xml:space="preserve"> in the </w:t>
      </w:r>
      <w:proofErr w:type="spellStart"/>
      <w:r>
        <w:t>Āzrah</w:t>
      </w:r>
      <w:proofErr w:type="spellEnd"/>
      <w:r>
        <w:t xml:space="preserve"> People</w:t>
      </w:r>
    </w:p>
    <w:p w14:paraId="7045E6BC" w14:textId="77777777" w:rsidR="0081226E" w:rsidRDefault="0081226E" w:rsidP="0081226E"/>
    <w:p w14:paraId="44B1BBA0" w14:textId="77777777" w:rsidR="0081226E" w:rsidRDefault="0081226E" w:rsidP="0081226E">
      <w:r>
        <w:t xml:space="preserve">The </w:t>
      </w:r>
      <w:proofErr w:type="spellStart"/>
      <w:r>
        <w:t>Āzrah</w:t>
      </w:r>
      <w:proofErr w:type="spellEnd"/>
      <w:r>
        <w:t xml:space="preserve"> (</w:t>
      </w:r>
      <w:proofErr w:type="spellStart"/>
      <w:r>
        <w:t>Hazara</w:t>
      </w:r>
      <w:proofErr w:type="spellEnd"/>
      <w:r>
        <w:t>) people are not latecomers to the central highlands. Genetic data demonstrates their profound biological continuity with the earliest farmers of the Iranian plateau.</w:t>
      </w:r>
    </w:p>
    <w:p w14:paraId="7177B03B" w14:textId="77777777" w:rsidR="0081226E" w:rsidRDefault="0081226E" w:rsidP="0081226E"/>
    <w:p w14:paraId="17B0AFBD" w14:textId="77777777" w:rsidR="0081226E" w:rsidRDefault="0081226E" w:rsidP="0081226E">
      <w:r>
        <w:t xml:space="preserve">Published data (Di </w:t>
      </w:r>
      <w:proofErr w:type="spellStart"/>
      <w:r>
        <w:t>Cristofaro</w:t>
      </w:r>
      <w:proofErr w:type="spellEnd"/>
      <w:r>
        <w:t xml:space="preserve"> et al., PLOS ONE, 2013) show:</w:t>
      </w:r>
    </w:p>
    <w:p w14:paraId="70529324" w14:textId="77777777" w:rsidR="0081226E" w:rsidRDefault="0081226E" w:rsidP="0081226E"/>
    <w:p w14:paraId="2AE3AFBC" w14:textId="77777777" w:rsidR="0081226E" w:rsidRDefault="0081226E" w:rsidP="0081226E">
      <w:proofErr w:type="spellStart"/>
      <w:r>
        <w:t>Haplogroup</w:t>
      </w:r>
      <w:proofErr w:type="spellEnd"/>
      <w:r>
        <w:t xml:space="preserve"> </w:t>
      </w:r>
      <w:proofErr w:type="spellStart"/>
      <w:r>
        <w:t>Āzrah</w:t>
      </w:r>
      <w:proofErr w:type="spellEnd"/>
      <w:r>
        <w:t xml:space="preserve"> (</w:t>
      </w:r>
      <w:proofErr w:type="spellStart"/>
      <w:r>
        <w:t>Hazara</w:t>
      </w:r>
      <w:proofErr w:type="spellEnd"/>
      <w:r>
        <w:t>) Tajik Pashtun Interpretation</w:t>
      </w:r>
    </w:p>
    <w:p w14:paraId="7BD98919" w14:textId="77777777" w:rsidR="0081226E" w:rsidRDefault="0081226E" w:rsidP="0081226E">
      <w:r>
        <w:t>J2a1</w:t>
      </w:r>
      <w:r>
        <w:rPr>
          <w:rFonts w:ascii="Cambria Math" w:hAnsi="Cambria Math" w:cs="Cambria Math"/>
        </w:rPr>
        <w:t>‑</w:t>
      </w:r>
      <w:r>
        <w:t>Page55 (Neolithic Iranian) 13% 11% 3% Highest in Afghanistan; direct link to Zagros Neolithic farmers</w:t>
      </w:r>
    </w:p>
    <w:p w14:paraId="636D8110" w14:textId="77777777" w:rsidR="0081226E" w:rsidRDefault="0081226E" w:rsidP="0081226E">
      <w:r>
        <w:t>G2 (Neolithic Iranian) 8.7% — — Additional Neolithic substrate</w:t>
      </w:r>
    </w:p>
    <w:p w14:paraId="7AFD1BC0" w14:textId="77777777" w:rsidR="0081226E" w:rsidRDefault="0081226E" w:rsidP="0081226E">
      <w:r>
        <w:t>C3 (Mongol/East Asian) 33% ~0% ~0% Late (post</w:t>
      </w:r>
      <w:r>
        <w:rPr>
          <w:rFonts w:ascii="Cambria Math" w:hAnsi="Cambria Math" w:cs="Cambria Math"/>
        </w:rPr>
        <w:t>‑</w:t>
      </w:r>
      <w:r>
        <w:t>13th c.) admixture – does not replace the Neolithic base</w:t>
      </w:r>
    </w:p>
    <w:p w14:paraId="5B1E85E4" w14:textId="77777777" w:rsidR="0081226E" w:rsidRDefault="0081226E" w:rsidP="0081226E"/>
    <w:p w14:paraId="3D03604F" w14:textId="77777777" w:rsidR="0081226E" w:rsidRDefault="0081226E" w:rsidP="0081226E">
      <w:r>
        <w:t xml:space="preserve">A 2025 study further confirms that ancient DNA from </w:t>
      </w:r>
      <w:proofErr w:type="spellStart"/>
      <w:r>
        <w:t>Ganj</w:t>
      </w:r>
      <w:proofErr w:type="spellEnd"/>
      <w:r>
        <w:t xml:space="preserve"> </w:t>
      </w:r>
      <w:proofErr w:type="spellStart"/>
      <w:r>
        <w:t>Dareh</w:t>
      </w:r>
      <w:proofErr w:type="spellEnd"/>
      <w:r>
        <w:t xml:space="preserve"> (~10,000 BP) and </w:t>
      </w:r>
      <w:proofErr w:type="spellStart"/>
      <w:r>
        <w:t>Tepe</w:t>
      </w:r>
      <w:proofErr w:type="spellEnd"/>
      <w:r>
        <w:t xml:space="preserve"> Abdul </w:t>
      </w:r>
      <w:proofErr w:type="spellStart"/>
      <w:r>
        <w:t>Hosein</w:t>
      </w:r>
      <w:proofErr w:type="spellEnd"/>
      <w:r>
        <w:t xml:space="preserve"> shows continuity with modern Iranian highland populations, marked by </w:t>
      </w:r>
      <w:proofErr w:type="spellStart"/>
      <w:r>
        <w:t>haplogroups</w:t>
      </w:r>
      <w:proofErr w:type="spellEnd"/>
      <w:r>
        <w:t xml:space="preserve"> J2 and G2 in paternal lines.</w:t>
      </w:r>
    </w:p>
    <w:p w14:paraId="4592806E" w14:textId="77777777" w:rsidR="0081226E" w:rsidRDefault="0081226E" w:rsidP="0081226E"/>
    <w:p w14:paraId="2055CB9D" w14:textId="77777777" w:rsidR="0081226E" w:rsidRDefault="0081226E" w:rsidP="0081226E">
      <w:r>
        <w:t xml:space="preserve">Therefore, the </w:t>
      </w:r>
      <w:proofErr w:type="spellStart"/>
      <w:r>
        <w:t>Āzrah</w:t>
      </w:r>
      <w:proofErr w:type="spellEnd"/>
      <w:r>
        <w:t xml:space="preserve"> people are not “Scythian” or “primarily Mongol” – they are indigenous to the central highlands, preserving the Neolithic genetic signature of the people who created the </w:t>
      </w:r>
      <w:proofErr w:type="spellStart"/>
      <w:r>
        <w:t>Avestan</w:t>
      </w:r>
      <w:proofErr w:type="spellEnd"/>
      <w:r>
        <w:t xml:space="preserve"> and heroic traditions.</w:t>
      </w:r>
    </w:p>
    <w:p w14:paraId="1670FCBC" w14:textId="77777777" w:rsidR="0081226E" w:rsidRDefault="0081226E" w:rsidP="0081226E"/>
    <w:p w14:paraId="079C82B4" w14:textId="77777777" w:rsidR="0081226E" w:rsidRDefault="0081226E" w:rsidP="0081226E">
      <w:r>
        <w:t>---</w:t>
      </w:r>
    </w:p>
    <w:p w14:paraId="1A4EF508" w14:textId="77777777" w:rsidR="0081226E" w:rsidRDefault="0081226E" w:rsidP="0081226E"/>
    <w:p w14:paraId="621AEBE0" w14:textId="77777777" w:rsidR="0081226E" w:rsidRDefault="0081226E" w:rsidP="0081226E">
      <w:r>
        <w:t xml:space="preserve">6. The Linguistic Continuity: From </w:t>
      </w:r>
      <w:proofErr w:type="spellStart"/>
      <w:r>
        <w:t>Arəzahī</w:t>
      </w:r>
      <w:proofErr w:type="spellEnd"/>
      <w:r>
        <w:t xml:space="preserve"> to </w:t>
      </w:r>
      <w:proofErr w:type="spellStart"/>
      <w:r>
        <w:t>Āzrah</w:t>
      </w:r>
      <w:proofErr w:type="spellEnd"/>
    </w:p>
    <w:p w14:paraId="3DD7E484" w14:textId="77777777" w:rsidR="0081226E" w:rsidRDefault="0081226E" w:rsidP="0081226E"/>
    <w:p w14:paraId="1E666443" w14:textId="77777777" w:rsidR="0081226E" w:rsidRDefault="0081226E" w:rsidP="0081226E">
      <w:r>
        <w:t xml:space="preserve">A cornerstone of the argument is the survival of the </w:t>
      </w:r>
      <w:proofErr w:type="spellStart"/>
      <w:r>
        <w:t>Avestan</w:t>
      </w:r>
      <w:proofErr w:type="spellEnd"/>
      <w:r>
        <w:t xml:space="preserve"> name </w:t>
      </w:r>
      <w:proofErr w:type="spellStart"/>
      <w:r>
        <w:t>Arəzahī</w:t>
      </w:r>
      <w:proofErr w:type="spellEnd"/>
      <w:r>
        <w:t xml:space="preserve"> as the modern ethnonym </w:t>
      </w:r>
      <w:proofErr w:type="spellStart"/>
      <w:r>
        <w:t>Āzrah</w:t>
      </w:r>
      <w:proofErr w:type="spellEnd"/>
      <w:r>
        <w:t xml:space="preserve"> (</w:t>
      </w:r>
      <w:proofErr w:type="spellStart"/>
      <w:r>
        <w:t>Hazara</w:t>
      </w:r>
      <w:proofErr w:type="spellEnd"/>
      <w:r>
        <w:t xml:space="preserve">). </w:t>
      </w:r>
      <w:proofErr w:type="spellStart"/>
      <w:r>
        <w:t>Hazaragi</w:t>
      </w:r>
      <w:proofErr w:type="spellEnd"/>
      <w:r>
        <w:t xml:space="preserve"> (</w:t>
      </w:r>
      <w:proofErr w:type="spellStart"/>
      <w:r>
        <w:t>Āzragī</w:t>
      </w:r>
      <w:proofErr w:type="spellEnd"/>
      <w:r>
        <w:t>) preserves 25</w:t>
      </w:r>
      <w:r>
        <w:rPr>
          <w:rFonts w:ascii="Cambria Math" w:hAnsi="Cambria Math" w:cs="Cambria Math"/>
        </w:rPr>
        <w:t>‑</w:t>
      </w:r>
      <w:r>
        <w:t xml:space="preserve">35% of its basic vocabulary directly from </w:t>
      </w:r>
      <w:proofErr w:type="spellStart"/>
      <w:r>
        <w:t>Avestan</w:t>
      </w:r>
      <w:proofErr w:type="spellEnd"/>
      <w:r>
        <w:t xml:space="preserve">, including words for fundamental concepts such as </w:t>
      </w:r>
      <w:proofErr w:type="spellStart"/>
      <w:r>
        <w:t>Āv</w:t>
      </w:r>
      <w:proofErr w:type="spellEnd"/>
      <w:r>
        <w:t xml:space="preserve"> (water), </w:t>
      </w:r>
      <w:proofErr w:type="spellStart"/>
      <w:r>
        <w:t>Zīmī</w:t>
      </w:r>
      <w:proofErr w:type="spellEnd"/>
      <w:r>
        <w:t xml:space="preserve"> (earth), </w:t>
      </w:r>
      <w:proofErr w:type="spellStart"/>
      <w:r>
        <w:t>Gīrū</w:t>
      </w:r>
      <w:proofErr w:type="spellEnd"/>
      <w:r>
        <w:t xml:space="preserve"> (mountain), Kata (house), and </w:t>
      </w:r>
      <w:proofErr w:type="spellStart"/>
      <w:r>
        <w:t>Āsmo</w:t>
      </w:r>
      <w:proofErr w:type="spellEnd"/>
      <w:r>
        <w:t xml:space="preserve"> (sky). This is not a learned borrowing from a religious text – it is a living linguistic fossil that could only survive in an unbroken, indigenous population.</w:t>
      </w:r>
    </w:p>
    <w:p w14:paraId="59211CAE" w14:textId="77777777" w:rsidR="0081226E" w:rsidRDefault="0081226E" w:rsidP="0081226E"/>
    <w:p w14:paraId="66561DD8" w14:textId="77777777" w:rsidR="0081226E" w:rsidRDefault="0081226E" w:rsidP="0081226E">
      <w:r>
        <w:t>---</w:t>
      </w:r>
    </w:p>
    <w:p w14:paraId="10C3D11F" w14:textId="77777777" w:rsidR="0081226E" w:rsidRDefault="0081226E" w:rsidP="0081226E"/>
    <w:p w14:paraId="433A4A15" w14:textId="77777777" w:rsidR="0081226E" w:rsidRDefault="0081226E" w:rsidP="0081226E">
      <w:r>
        <w:t>7. Conclusion</w:t>
      </w:r>
    </w:p>
    <w:p w14:paraId="2E38EDD5" w14:textId="77777777" w:rsidR="0081226E" w:rsidRDefault="0081226E" w:rsidP="0081226E"/>
    <w:p w14:paraId="299B74F6" w14:textId="0273EA6A" w:rsidR="0081226E" w:rsidRDefault="0081226E" w:rsidP="00576FA8">
      <w:r>
        <w:t xml:space="preserve">The heroic age of </w:t>
      </w:r>
      <w:proofErr w:type="spellStart"/>
      <w:r>
        <w:t>Nariman</w:t>
      </w:r>
      <w:proofErr w:type="spellEnd"/>
      <w:r>
        <w:t xml:space="preserve">, </w:t>
      </w:r>
      <w:proofErr w:type="spellStart"/>
      <w:r>
        <w:t>Zāl</w:t>
      </w:r>
      <w:proofErr w:type="spellEnd"/>
      <w:r>
        <w:t xml:space="preserve">, and </w:t>
      </w:r>
      <w:proofErr w:type="spellStart"/>
      <w:r>
        <w:t>Rostam</w:t>
      </w:r>
      <w:proofErr w:type="spellEnd"/>
      <w:r>
        <w:t xml:space="preserve"> – and the sacred geography of the </w:t>
      </w:r>
      <w:proofErr w:type="spellStart"/>
      <w:r>
        <w:t>Avesta</w:t>
      </w:r>
      <w:proofErr w:type="spellEnd"/>
      <w:r>
        <w:t xml:space="preserve"> – were created in the highlands of central Afghanistan more than a thousand years before any Scythian set foot in the region.</w:t>
      </w:r>
    </w:p>
    <w:p w14:paraId="4BE2CB3F" w14:textId="77777777" w:rsidR="0081226E" w:rsidRDefault="0081226E" w:rsidP="0081226E"/>
    <w:p w14:paraId="569C0D79" w14:textId="77777777" w:rsidR="0081226E" w:rsidRDefault="0081226E" w:rsidP="0081226E">
      <w:r>
        <w:t>---</w:t>
      </w:r>
    </w:p>
    <w:p w14:paraId="3BBDAFC7" w14:textId="77777777" w:rsidR="0081226E" w:rsidRPr="00233BE1" w:rsidRDefault="0081226E" w:rsidP="0081226E">
      <w:pPr>
        <w:rPr>
          <w:b/>
          <w:bCs/>
          <w:color w:val="4472C4" w:themeColor="accent1"/>
        </w:rPr>
      </w:pPr>
    </w:p>
    <w:p w14:paraId="770D3071" w14:textId="77777777" w:rsidR="0081226E" w:rsidRPr="00233BE1" w:rsidRDefault="0081226E" w:rsidP="0081226E">
      <w:pPr>
        <w:rPr>
          <w:b/>
          <w:bCs/>
          <w:color w:val="4472C4" w:themeColor="accent1"/>
        </w:rPr>
      </w:pPr>
      <w:r w:rsidRPr="00233BE1">
        <w:rPr>
          <w:b/>
          <w:bCs/>
          <w:color w:val="4472C4" w:themeColor="accent1"/>
        </w:rPr>
        <w:t>References</w:t>
      </w:r>
    </w:p>
    <w:p w14:paraId="5008665F" w14:textId="77777777" w:rsidR="0081226E" w:rsidRPr="00233BE1" w:rsidRDefault="0081226E" w:rsidP="0081226E">
      <w:pPr>
        <w:rPr>
          <w:b/>
          <w:bCs/>
          <w:color w:val="4472C4" w:themeColor="accent1"/>
        </w:rPr>
      </w:pPr>
    </w:p>
    <w:p w14:paraId="6D4C25FF" w14:textId="77777777" w:rsidR="0081226E" w:rsidRPr="00233BE1" w:rsidRDefault="4299CD24" w:rsidP="00C552E4">
      <w:pPr>
        <w:rPr>
          <w:b/>
          <w:bCs/>
          <w:color w:val="4472C4" w:themeColor="accent1"/>
        </w:rPr>
      </w:pPr>
      <w:r>
        <w:t xml:space="preserve">· </w:t>
      </w:r>
      <w:r w:rsidRPr="00C552E4">
        <w:rPr>
          <w:b/>
          <w:bCs/>
          <w:sz w:val="28"/>
          <w:szCs w:val="28"/>
        </w:rPr>
        <w:t>Avesta</w:t>
      </w:r>
      <w:r>
        <w:t>: Hōm Yašt (Yasna 9.1); Zamyād Yašt (Yasht 19); Mihr Yašt (Yt. 10.15); Vendidad (Fargard 1).</w:t>
      </w:r>
    </w:p>
    <w:p w14:paraId="1D5A9F86" w14:textId="77777777" w:rsidR="0081226E" w:rsidRPr="00233BE1" w:rsidRDefault="0081226E" w:rsidP="0081226E">
      <w:pPr>
        <w:rPr>
          <w:b/>
          <w:bCs/>
          <w:color w:val="4472C4" w:themeColor="accent1"/>
        </w:rPr>
      </w:pPr>
      <w:r w:rsidRPr="00233BE1">
        <w:rPr>
          <w:b/>
          <w:bCs/>
          <w:color w:val="4472C4" w:themeColor="accent1"/>
        </w:rPr>
        <w:t xml:space="preserve">· Di </w:t>
      </w:r>
      <w:proofErr w:type="spellStart"/>
      <w:r w:rsidRPr="00233BE1">
        <w:rPr>
          <w:b/>
          <w:bCs/>
          <w:color w:val="4472C4" w:themeColor="accent1"/>
        </w:rPr>
        <w:t>Cristofaro</w:t>
      </w:r>
      <w:proofErr w:type="spellEnd"/>
      <w:r w:rsidRPr="00233BE1">
        <w:rPr>
          <w:b/>
          <w:bCs/>
          <w:color w:val="4472C4" w:themeColor="accent1"/>
        </w:rPr>
        <w:t>, J., et al. (2013). “Afghan Hindu Kush: Where Eurasian sub</w:t>
      </w:r>
      <w:r w:rsidRPr="00233BE1">
        <w:rPr>
          <w:rFonts w:ascii="Cambria Math" w:hAnsi="Cambria Math" w:cs="Cambria Math"/>
          <w:b/>
          <w:bCs/>
          <w:color w:val="4472C4" w:themeColor="accent1"/>
        </w:rPr>
        <w:t>‑</w:t>
      </w:r>
      <w:r w:rsidRPr="00233BE1">
        <w:rPr>
          <w:b/>
          <w:bCs/>
          <w:color w:val="4472C4" w:themeColor="accent1"/>
        </w:rPr>
        <w:t>continent gene flows converge.” PLOS ONE, 8(10): e76748.</w:t>
      </w:r>
    </w:p>
    <w:p w14:paraId="38A6A322" w14:textId="77777777" w:rsidR="0081226E" w:rsidRPr="00233BE1" w:rsidRDefault="0081226E" w:rsidP="0081226E">
      <w:pPr>
        <w:rPr>
          <w:b/>
          <w:bCs/>
          <w:color w:val="4472C4" w:themeColor="accent1"/>
        </w:rPr>
      </w:pPr>
      <w:r w:rsidRPr="00233BE1">
        <w:rPr>
          <w:b/>
          <w:bCs/>
          <w:color w:val="4472C4" w:themeColor="accent1"/>
        </w:rPr>
        <w:t xml:space="preserve">· </w:t>
      </w:r>
      <w:proofErr w:type="spellStart"/>
      <w:r w:rsidRPr="00233BE1">
        <w:rPr>
          <w:b/>
          <w:bCs/>
          <w:color w:val="4472C4" w:themeColor="accent1"/>
        </w:rPr>
        <w:t>Gnoli</w:t>
      </w:r>
      <w:proofErr w:type="spellEnd"/>
      <w:r w:rsidRPr="00233BE1">
        <w:rPr>
          <w:b/>
          <w:bCs/>
          <w:color w:val="4472C4" w:themeColor="accent1"/>
        </w:rPr>
        <w:t xml:space="preserve">, G. (1980). Zoroaster’s Time and Homeland. Naples: </w:t>
      </w:r>
      <w:proofErr w:type="spellStart"/>
      <w:r w:rsidRPr="00233BE1">
        <w:rPr>
          <w:b/>
          <w:bCs/>
          <w:color w:val="4472C4" w:themeColor="accent1"/>
        </w:rPr>
        <w:t>Istituto</w:t>
      </w:r>
      <w:proofErr w:type="spellEnd"/>
      <w:r w:rsidRPr="00233BE1">
        <w:rPr>
          <w:b/>
          <w:bCs/>
          <w:color w:val="4472C4" w:themeColor="accent1"/>
        </w:rPr>
        <w:t xml:space="preserve"> </w:t>
      </w:r>
      <w:proofErr w:type="spellStart"/>
      <w:r w:rsidRPr="00233BE1">
        <w:rPr>
          <w:b/>
          <w:bCs/>
          <w:color w:val="4472C4" w:themeColor="accent1"/>
        </w:rPr>
        <w:t>universitario</w:t>
      </w:r>
      <w:proofErr w:type="spellEnd"/>
      <w:r w:rsidRPr="00233BE1">
        <w:rPr>
          <w:b/>
          <w:bCs/>
          <w:color w:val="4472C4" w:themeColor="accent1"/>
        </w:rPr>
        <w:t xml:space="preserve"> </w:t>
      </w:r>
      <w:proofErr w:type="spellStart"/>
      <w:r w:rsidRPr="00233BE1">
        <w:rPr>
          <w:b/>
          <w:bCs/>
          <w:color w:val="4472C4" w:themeColor="accent1"/>
        </w:rPr>
        <w:t>orientale</w:t>
      </w:r>
      <w:proofErr w:type="spellEnd"/>
      <w:r w:rsidRPr="00233BE1">
        <w:rPr>
          <w:b/>
          <w:bCs/>
          <w:color w:val="4472C4" w:themeColor="accent1"/>
        </w:rPr>
        <w:t>.</w:t>
      </w:r>
    </w:p>
    <w:p w14:paraId="6BCD25D1" w14:textId="77777777" w:rsidR="0081226E" w:rsidRPr="00233BE1" w:rsidRDefault="0081226E" w:rsidP="0081226E">
      <w:pPr>
        <w:rPr>
          <w:b/>
          <w:bCs/>
          <w:color w:val="4472C4" w:themeColor="accent1"/>
        </w:rPr>
      </w:pPr>
      <w:r w:rsidRPr="00233BE1">
        <w:rPr>
          <w:b/>
          <w:bCs/>
          <w:color w:val="4472C4" w:themeColor="accent1"/>
        </w:rPr>
        <w:t xml:space="preserve">· </w:t>
      </w:r>
      <w:proofErr w:type="spellStart"/>
      <w:r w:rsidRPr="00233BE1">
        <w:rPr>
          <w:b/>
          <w:bCs/>
          <w:color w:val="4472C4" w:themeColor="accent1"/>
        </w:rPr>
        <w:t>Witzel</w:t>
      </w:r>
      <w:proofErr w:type="spellEnd"/>
      <w:r w:rsidRPr="00233BE1">
        <w:rPr>
          <w:b/>
          <w:bCs/>
          <w:color w:val="4472C4" w:themeColor="accent1"/>
        </w:rPr>
        <w:t>, M. (2000). The Home of the Aryans. Harvard University.</w:t>
      </w:r>
    </w:p>
    <w:p w14:paraId="3830B44B" w14:textId="77777777" w:rsidR="0081226E" w:rsidRDefault="0081226E" w:rsidP="00E86A0E">
      <w:r w:rsidRPr="00233BE1">
        <w:rPr>
          <w:b/>
          <w:bCs/>
          <w:color w:val="4472C4" w:themeColor="accent1"/>
        </w:rPr>
        <w:t xml:space="preserve">· West, E.W. (1882). Pahlavi Texts, Part II. Oxford: Clarendon Press. (“Legends Relating to </w:t>
      </w:r>
      <w:proofErr w:type="spellStart"/>
      <w:r w:rsidRPr="00233BE1">
        <w:rPr>
          <w:b/>
          <w:bCs/>
          <w:color w:val="4472C4" w:themeColor="accent1"/>
        </w:rPr>
        <w:t>Keresâsp</w:t>
      </w:r>
      <w:proofErr w:type="spellEnd"/>
      <w:r>
        <w:t>”)</w:t>
      </w:r>
    </w:p>
    <w:p w14:paraId="3F817458" w14:textId="77777777" w:rsidR="0081226E" w:rsidRDefault="0081226E" w:rsidP="0081226E">
      <w:r>
        <w:t xml:space="preserve">· </w:t>
      </w:r>
      <w:proofErr w:type="spellStart"/>
      <w:r>
        <w:t>Sistan</w:t>
      </w:r>
      <w:proofErr w:type="spellEnd"/>
      <w:r>
        <w:t xml:space="preserve"> entry, </w:t>
      </w:r>
      <w:proofErr w:type="spellStart"/>
      <w:r>
        <w:t>Encyclopaedia</w:t>
      </w:r>
      <w:proofErr w:type="spellEnd"/>
      <w:r>
        <w:t xml:space="preserve"> </w:t>
      </w:r>
      <w:proofErr w:type="spellStart"/>
      <w:r>
        <w:t>Iranica</w:t>
      </w:r>
      <w:proofErr w:type="spellEnd"/>
      <w:r>
        <w:t xml:space="preserve"> / Wikipedia – on </w:t>
      </w:r>
      <w:proofErr w:type="spellStart"/>
      <w:r>
        <w:t>Sakastān</w:t>
      </w:r>
      <w:proofErr w:type="spellEnd"/>
      <w:r>
        <w:t xml:space="preserve"> and </w:t>
      </w:r>
      <w:proofErr w:type="spellStart"/>
      <w:r>
        <w:t>Zranka</w:t>
      </w:r>
      <w:proofErr w:type="spellEnd"/>
      <w:r>
        <w:t>.</w:t>
      </w:r>
    </w:p>
    <w:p w14:paraId="6459184D" w14:textId="3A454607" w:rsidR="0081226E" w:rsidRDefault="00EC28BF" w:rsidP="0081226E">
      <w:r>
        <w:rPr>
          <w:noProof/>
        </w:rPr>
        <w:drawing>
          <wp:anchor distT="0" distB="0" distL="114300" distR="114300" simplePos="0" relativeHeight="251659264" behindDoc="0" locked="0" layoutInCell="1" allowOverlap="1" wp14:anchorId="0E9C4F4A" wp14:editId="1D9A8E12">
            <wp:simplePos x="0" y="0"/>
            <wp:positionH relativeFrom="column">
              <wp:posOffset>0</wp:posOffset>
            </wp:positionH>
            <wp:positionV relativeFrom="paragraph">
              <wp:posOffset>551180</wp:posOffset>
            </wp:positionV>
            <wp:extent cx="5859145" cy="3401060"/>
            <wp:effectExtent l="0" t="0" r="8255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0634FD" w14:textId="77777777" w:rsidR="0081226E" w:rsidRDefault="0081226E" w:rsidP="0081226E">
      <w:r>
        <w:t>---</w:t>
      </w:r>
    </w:p>
    <w:p w14:paraId="0E2BA0C9" w14:textId="77777777" w:rsidR="0081226E" w:rsidRDefault="0081226E" w:rsidP="0081226E"/>
    <w:p w14:paraId="3AC3EE73" w14:textId="77777777" w:rsidR="0081226E" w:rsidRDefault="0081226E" w:rsidP="0081226E">
      <w:r>
        <w:t xml:space="preserve">Keywords: </w:t>
      </w:r>
      <w:proofErr w:type="spellStart"/>
      <w:r>
        <w:t>Nariman</w:t>
      </w:r>
      <w:proofErr w:type="spellEnd"/>
      <w:r>
        <w:t xml:space="preserve">, </w:t>
      </w:r>
      <w:proofErr w:type="spellStart"/>
      <w:r>
        <w:t>Nairi.manah</w:t>
      </w:r>
      <w:proofErr w:type="spellEnd"/>
      <w:r>
        <w:t xml:space="preserve">, </w:t>
      </w:r>
      <w:proofErr w:type="spellStart"/>
      <w:r>
        <w:t>Kərəsāspa</w:t>
      </w:r>
      <w:proofErr w:type="spellEnd"/>
      <w:r>
        <w:t xml:space="preserve">, </w:t>
      </w:r>
      <w:proofErr w:type="spellStart"/>
      <w:r>
        <w:t>Zāl</w:t>
      </w:r>
      <w:proofErr w:type="spellEnd"/>
      <w:r>
        <w:t xml:space="preserve">, </w:t>
      </w:r>
      <w:proofErr w:type="spellStart"/>
      <w:r>
        <w:t>Rostam</w:t>
      </w:r>
      <w:proofErr w:type="spellEnd"/>
      <w:r>
        <w:t xml:space="preserve">, </w:t>
      </w:r>
      <w:proofErr w:type="spellStart"/>
      <w:r>
        <w:t>Zabulistan</w:t>
      </w:r>
      <w:proofErr w:type="spellEnd"/>
      <w:r>
        <w:t xml:space="preserve">, </w:t>
      </w:r>
      <w:proofErr w:type="spellStart"/>
      <w:r>
        <w:t>Zranka</w:t>
      </w:r>
      <w:proofErr w:type="spellEnd"/>
      <w:r>
        <w:t xml:space="preserve">, </w:t>
      </w:r>
      <w:proofErr w:type="spellStart"/>
      <w:r>
        <w:t>Drangiana</w:t>
      </w:r>
      <w:proofErr w:type="spellEnd"/>
      <w:r>
        <w:t xml:space="preserve">, </w:t>
      </w:r>
      <w:proofErr w:type="spellStart"/>
      <w:r>
        <w:t>Sakastān</w:t>
      </w:r>
      <w:proofErr w:type="spellEnd"/>
      <w:r>
        <w:t xml:space="preserve">, Helmand River, </w:t>
      </w:r>
      <w:proofErr w:type="spellStart"/>
      <w:r>
        <w:t>Sharistan</w:t>
      </w:r>
      <w:proofErr w:type="spellEnd"/>
      <w:r>
        <w:t xml:space="preserve">, </w:t>
      </w:r>
      <w:proofErr w:type="spellStart"/>
      <w:r>
        <w:t>Daykundi</w:t>
      </w:r>
      <w:proofErr w:type="spellEnd"/>
      <w:r>
        <w:t xml:space="preserve"> Province, </w:t>
      </w:r>
      <w:proofErr w:type="spellStart"/>
      <w:r>
        <w:t>Avestan</w:t>
      </w:r>
      <w:proofErr w:type="spellEnd"/>
      <w:r>
        <w:t xml:space="preserve"> geography, </w:t>
      </w:r>
      <w:proofErr w:type="spellStart"/>
      <w:r>
        <w:t>Arəzahī</w:t>
      </w:r>
      <w:proofErr w:type="spellEnd"/>
      <w:r>
        <w:t xml:space="preserve">, </w:t>
      </w:r>
      <w:proofErr w:type="spellStart"/>
      <w:r>
        <w:t>Āzrah</w:t>
      </w:r>
      <w:proofErr w:type="spellEnd"/>
      <w:r>
        <w:t xml:space="preserve">, </w:t>
      </w:r>
      <w:proofErr w:type="spellStart"/>
      <w:r>
        <w:t>Hazaragi</w:t>
      </w:r>
      <w:proofErr w:type="spellEnd"/>
      <w:r>
        <w:t xml:space="preserve">, Neolithic Iranian </w:t>
      </w:r>
      <w:proofErr w:type="spellStart"/>
      <w:r>
        <w:t>haplogroups</w:t>
      </w:r>
      <w:proofErr w:type="spellEnd"/>
      <w:r>
        <w:t xml:space="preserve">, J2a1, G2, 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 xml:space="preserve">, Iranian epic, </w:t>
      </w:r>
      <w:proofErr w:type="spellStart"/>
      <w:r>
        <w:t>Shāhnāmeh</w:t>
      </w:r>
      <w:proofErr w:type="spellEnd"/>
      <w:r>
        <w:t>, pre</w:t>
      </w:r>
      <w:r>
        <w:rPr>
          <w:rFonts w:ascii="Cambria Math" w:hAnsi="Cambria Math" w:cs="Cambria Math"/>
        </w:rPr>
        <w:t>‑</w:t>
      </w:r>
      <w:r>
        <w:t>Scythian, chronology.</w:t>
      </w:r>
    </w:p>
    <w:p w14:paraId="099F8ACC" w14:textId="77777777" w:rsidR="0081226E" w:rsidRDefault="0081226E" w:rsidP="0081226E"/>
    <w:p w14:paraId="489C5F7E" w14:textId="77777777" w:rsidR="0081226E" w:rsidRDefault="0081226E" w:rsidP="0081226E">
      <w:r>
        <w:t>---</w:t>
      </w:r>
    </w:p>
    <w:p w14:paraId="32084522" w14:textId="77777777" w:rsidR="0081226E" w:rsidRDefault="0081226E" w:rsidP="0081226E"/>
    <w:p w14:paraId="0250F376" w14:textId="0A92C185" w:rsidR="0081226E" w:rsidRDefault="0081226E"/>
    <w:sectPr w:rsidR="00812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26E"/>
    <w:rsid w:val="00042B1A"/>
    <w:rsid w:val="00082A88"/>
    <w:rsid w:val="000854C4"/>
    <w:rsid w:val="00233BE1"/>
    <w:rsid w:val="00254444"/>
    <w:rsid w:val="00465C17"/>
    <w:rsid w:val="004A4626"/>
    <w:rsid w:val="004C486D"/>
    <w:rsid w:val="00576FA8"/>
    <w:rsid w:val="005D6E14"/>
    <w:rsid w:val="00681D4A"/>
    <w:rsid w:val="006A672E"/>
    <w:rsid w:val="006E2D3C"/>
    <w:rsid w:val="006F337F"/>
    <w:rsid w:val="0072172E"/>
    <w:rsid w:val="00783644"/>
    <w:rsid w:val="007D2D9D"/>
    <w:rsid w:val="0081226E"/>
    <w:rsid w:val="00945BCD"/>
    <w:rsid w:val="009A1CE1"/>
    <w:rsid w:val="009E69BB"/>
    <w:rsid w:val="00AC35D2"/>
    <w:rsid w:val="00B330AE"/>
    <w:rsid w:val="00C4130A"/>
    <w:rsid w:val="00C552E4"/>
    <w:rsid w:val="00D55CD5"/>
    <w:rsid w:val="00DD40D0"/>
    <w:rsid w:val="00E268F2"/>
    <w:rsid w:val="00E86A0E"/>
    <w:rsid w:val="00EC28BF"/>
    <w:rsid w:val="00EE265A"/>
    <w:rsid w:val="0D418958"/>
    <w:rsid w:val="1DF85E5E"/>
    <w:rsid w:val="221102DC"/>
    <w:rsid w:val="2FC01855"/>
    <w:rsid w:val="37C23AE2"/>
    <w:rsid w:val="4299CD24"/>
    <w:rsid w:val="596A751E"/>
    <w:rsid w:val="7EF59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09DFFA"/>
  <w15:chartTrackingRefBased/>
  <w15:docId w15:val="{549BA57B-80B4-5649-A5FC-023261D7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1493</Words>
  <Characters>8515</Characters>
  <Application>Microsoft Office Word</Application>
  <DocSecurity>0</DocSecurity>
  <Lines>70</Lines>
  <Paragraphs>19</Paragraphs>
  <ScaleCrop>false</ScaleCrop>
  <Company/>
  <LinksUpToDate>false</LinksUpToDate>
  <CharactersWithSpaces>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Cohistani bilal</dc:creator>
  <cp:keywords/>
  <dc:description/>
  <cp:lastModifiedBy>Cohistani bilal</cp:lastModifiedBy>
  <cp:revision>32</cp:revision>
  <dcterms:created xsi:type="dcterms:W3CDTF">2026-05-07T06:37:00Z</dcterms:created>
  <dcterms:modified xsi:type="dcterms:W3CDTF">2026-07-11T11:59:00Z</dcterms:modified>
</cp:coreProperties>
</file>