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5F5E5A"/>
          <w:sz w:val="19"/>
          <w:szCs w:val="19"/>
        </w:rPr>
        <w:t xml:space="preserve">MCT-454L  Mobile Robotics  |  ros2_ws_bilal</w:t>
      </w:r>
    </w:p>
    <w:p>
      <w:pPr>
        <w:spacing w:after="80" w:before="0"/>
        <w:jc w:val="center"/>
      </w:pPr>
      <w:r>
        <w:rPr>
          <w:rFonts w:ascii="Arial" w:cs="Arial" w:eastAsia="Arial" w:hAnsi="Arial"/>
          <w:b/>
          <w:bCs/>
          <w:color w:val="1D9E75"/>
          <w:sz w:val="20"/>
          <w:szCs w:val="20"/>
        </w:rPr>
        <w:t xml:space="preserve">Deliverable 8</w:t>
      </w:r>
    </w:p>
    <w:p>
      <w:pPr>
        <w:spacing w:after="40" w:before="0"/>
        <w:jc w:val="center"/>
      </w:pPr>
      <w:r>
        <w:rPr>
          <w:rFonts w:ascii="Arial" w:cs="Arial" w:eastAsia="Arial" w:hAnsi="Arial"/>
          <w:b/>
          <w:bCs/>
          <w:color w:val="1E1E1C"/>
          <w:sz w:val="36"/>
          <w:szCs w:val="36"/>
        </w:rPr>
        <w:t xml:space="preserve">Conclusion</w:t>
      </w:r>
    </w:p>
    <w:p>
      <w:pPr>
        <w:spacing w:after="20" w:before="0"/>
        <w:jc w:val="center"/>
      </w:pPr>
      <w:r>
        <w:rPr>
          <w:rFonts w:ascii="Arial" w:cs="Arial" w:eastAsia="Arial" w:hAnsi="Arial"/>
          <w:color w:val="5F5E5A"/>
          <w:sz w:val="21"/>
          <w:szCs w:val="21"/>
        </w:rPr>
        <w:t xml:space="preserve">Learning Experience and Challenges — Lab Manual 5</w:t>
      </w:r>
    </w:p>
    <w:p>
      <w:pPr>
        <w:pBdr>
          <w:bottom w:val="single" w:color="1D9E75" w:sz="8" w:space="1"/>
        </w:pBdr>
        <w:spacing w:after="260" w:before="120"/>
      </w:pPr>
    </w:p>
    <w:p>
      <w:pPr>
        <w:pStyle w:val="Heading1"/>
        <w:spacing w:after="160" w:before="300"/>
      </w:pPr>
      <w:r>
        <w:rPr>
          <w:rFonts w:ascii="Arial" w:cs="Arial" w:eastAsia="Arial" w:hAnsi="Arial"/>
          <w:b/>
          <w:bCs/>
          <w:color w:val="1E1E1C"/>
          <w:sz w:val="32"/>
          <w:szCs w:val="32"/>
        </w:rPr>
        <w:t xml:space="preserve">1. Summary of Learning Experience</w:t>
      </w:r>
    </w:p>
    <w:p>
      <w:pPr>
        <w:spacing w:after="80" w:before="60"/>
      </w:pPr>
      <w:r>
        <w:rPr>
          <w:rFonts w:ascii="Arial" w:cs="Arial" w:eastAsia="Arial" w:hAnsi="Arial"/>
          <w:color w:val="1E1E1C"/>
          <w:sz w:val="22"/>
          <w:szCs w:val="22"/>
        </w:rPr>
        <w:t xml:space="preserve">Lab Manual 5 provided a comprehensive hands-on introduction to two of the most important tools in the ROS 2 robotics ecosystem — Gazebo for 3D physics-based simulation and RViz for sensor data visualization. Working with the TurtleBot3 Burger model, this lab bridged the gap between theoretical ROS 2 knowledge and practical simulation-based robotics development.</w:t>
      </w:r>
    </w:p>
    <w:p>
      <w:pPr>
        <w:spacing w:after="40" w:before="0"/>
      </w:pPr>
    </w:p>
    <w:p>
      <w:pPr>
        <w:spacing w:after="80" w:before="60"/>
      </w:pPr>
      <w:r>
        <w:rPr>
          <w:rFonts w:ascii="Arial" w:cs="Arial" w:eastAsia="Arial" w:hAnsi="Arial"/>
          <w:color w:val="1E1E1C"/>
          <w:sz w:val="22"/>
          <w:szCs w:val="22"/>
        </w:rPr>
        <w:t xml:space="preserve">The key learning outcomes achieved during this session were:</w:t>
      </w:r>
    </w:p>
    <w:p>
      <w:pPr>
        <w:spacing w:after="24" w:before="0"/>
      </w:pPr>
    </w:p>
    <w:p>
      <w:pPr>
        <w:pStyle w:val="ListParagraph"/>
        <w:numPr>
          <w:ilvl w:val="0"/>
          <w:numId w:val="2"/>
        </w:numPr>
        <w:spacing w:after="40" w:before="40"/>
      </w:pPr>
      <w:r>
        <w:rPr>
          <w:rFonts w:ascii="Arial" w:cs="Arial" w:eastAsia="Arial" w:hAnsi="Arial"/>
          <w:color w:val="1E1E1C"/>
          <w:sz w:val="22"/>
          <w:szCs w:val="22"/>
        </w:rPr>
        <w:t xml:space="preserve">Understanding how to set up a complete ROS 2 simulation environment from package installation to workspace configuration.</w:t>
      </w:r>
    </w:p>
    <w:p>
      <w:pPr>
        <w:pStyle w:val="ListParagraph"/>
        <w:numPr>
          <w:ilvl w:val="0"/>
          <w:numId w:val="2"/>
        </w:numPr>
        <w:spacing w:after="40" w:before="40"/>
      </w:pPr>
      <w:r>
        <w:rPr>
          <w:rFonts w:ascii="Arial" w:cs="Arial" w:eastAsia="Arial" w:hAnsi="Arial"/>
          <w:color w:val="1E1E1C"/>
          <w:sz w:val="22"/>
          <w:szCs w:val="22"/>
        </w:rPr>
        <w:t xml:space="preserve">Gaining practical experience with Gazebo as a physics simulator — loading robot models, interacting with simulated worlds, and observing how sensor data is generated from simulation.</w:t>
      </w:r>
    </w:p>
    <w:p>
      <w:pPr>
        <w:pStyle w:val="ListParagraph"/>
        <w:numPr>
          <w:ilvl w:val="0"/>
          <w:numId w:val="2"/>
        </w:numPr>
        <w:spacing w:after="40" w:before="40"/>
      </w:pPr>
      <w:r>
        <w:rPr>
          <w:rFonts w:ascii="Arial" w:cs="Arial" w:eastAsia="Arial" w:hAnsi="Arial"/>
          <w:color w:val="1E1E1C"/>
          <w:sz w:val="22"/>
          <w:szCs w:val="22"/>
        </w:rPr>
        <w:t xml:space="preserve">Learning to use RViz as a powerful diagnostic tool — adding visualization plugins (LaserScan, TF, Odometry, Path, Map), configuring display frames, and interpreting sensor feeds in real time.</w:t>
      </w:r>
    </w:p>
    <w:p>
      <w:pPr>
        <w:pStyle w:val="ListParagraph"/>
        <w:numPr>
          <w:ilvl w:val="0"/>
          <w:numId w:val="2"/>
        </w:numPr>
        <w:spacing w:after="40" w:before="40"/>
      </w:pPr>
      <w:r>
        <w:rPr>
          <w:rFonts w:ascii="Arial" w:cs="Arial" w:eastAsia="Arial" w:hAnsi="Arial"/>
          <w:color w:val="1E1E1C"/>
          <w:sz w:val="22"/>
          <w:szCs w:val="22"/>
        </w:rPr>
        <w:t xml:space="preserve">Developing intuition for SLAM by watching Cartographer build a map incrementally as the robot explored the environment.</w:t>
      </w:r>
    </w:p>
    <w:p>
      <w:pPr>
        <w:pStyle w:val="ListParagraph"/>
        <w:numPr>
          <w:ilvl w:val="0"/>
          <w:numId w:val="2"/>
        </w:numPr>
        <w:spacing w:after="40" w:before="40"/>
      </w:pPr>
      <w:r>
        <w:rPr>
          <w:rFonts w:ascii="Arial" w:cs="Arial" w:eastAsia="Arial" w:hAnsi="Arial"/>
          <w:color w:val="1E1E1C"/>
          <w:sz w:val="22"/>
          <w:szCs w:val="22"/>
        </w:rPr>
        <w:t xml:space="preserve">Understanding the ROS 2 data recording and replay pipeline through ros2 bag, and appreciating its value for debugging and reproducibility.</w:t>
      </w:r>
    </w:p>
    <w:p>
      <w:pPr>
        <w:pStyle w:val="ListParagraph"/>
        <w:numPr>
          <w:ilvl w:val="0"/>
          <w:numId w:val="2"/>
        </w:numPr>
        <w:spacing w:after="40" w:before="40"/>
      </w:pPr>
      <w:r>
        <w:rPr>
          <w:rFonts w:ascii="Arial" w:cs="Arial" w:eastAsia="Arial" w:hAnsi="Arial"/>
          <w:color w:val="1E1E1C"/>
          <w:sz w:val="22"/>
          <w:szCs w:val="22"/>
        </w:rPr>
        <w:t xml:space="preserve">Writing and running ROS 2 publisher and subscriber nodes in Python, reinforcing the fundamental concepts of topics, message types, and timer callbacks.</w:t>
      </w:r>
    </w:p>
    <w:p>
      <w:pPr>
        <w:spacing w:after="80" w:before="0"/>
      </w:pPr>
    </w:p>
    <w:p>
      <w:pPr>
        <w:pStyle w:val="Heading1"/>
        <w:spacing w:after="160" w:before="300"/>
      </w:pPr>
      <w:r>
        <w:rPr>
          <w:rFonts w:ascii="Arial" w:cs="Arial" w:eastAsia="Arial" w:hAnsi="Arial"/>
          <w:b/>
          <w:bCs/>
          <w:color w:val="1E1E1C"/>
          <w:sz w:val="32"/>
          <w:szCs w:val="32"/>
        </w:rPr>
        <w:t xml:space="preserve">2. Key Technical Skills Acquired</w:t>
      </w:r>
    </w:p>
    <w:p>
      <w:pPr>
        <w:pStyle w:val="Heading2"/>
        <w:spacing w:after="100" w:before="220"/>
      </w:pPr>
      <w:r>
        <w:rPr>
          <w:rFonts w:ascii="Arial" w:cs="Arial" w:eastAsia="Arial" w:hAnsi="Arial"/>
          <w:b/>
          <w:bCs/>
          <w:color w:val="1D9E75"/>
          <w:sz w:val="26"/>
          <w:szCs w:val="26"/>
        </w:rPr>
        <w:t xml:space="preserve">2.1  Simulation and Visualization</w:t>
      </w:r>
    </w:p>
    <w:p>
      <w:pPr>
        <w:spacing w:after="80" w:before="60"/>
      </w:pPr>
      <w:r>
        <w:rPr>
          <w:rFonts w:ascii="Arial" w:cs="Arial" w:eastAsia="Arial" w:hAnsi="Arial"/>
          <w:color w:val="1E1E1C"/>
          <w:sz w:val="22"/>
          <w:szCs w:val="22"/>
        </w:rPr>
        <w:t xml:space="preserve">This lab established a strong practical foundation in Gazebo-RViz workflow. The ability to run a complete robot simulation without physical hardware is invaluable for rapid algorithm development and testing. Understanding how to interpret LiDAR scans, odometry arrows, TF trees, and SLAM maps in RViz will directly support future navigation and perception work.</w:t>
      </w:r>
    </w:p>
    <w:p>
      <w:pPr>
        <w:spacing w:after="40" w:before="0"/>
      </w:pPr>
    </w:p>
    <w:p>
      <w:pPr>
        <w:pStyle w:val="Heading2"/>
        <w:spacing w:after="100" w:before="220"/>
      </w:pPr>
      <w:r>
        <w:rPr>
          <w:rFonts w:ascii="Arial" w:cs="Arial" w:eastAsia="Arial" w:hAnsi="Arial"/>
          <w:b/>
          <w:bCs/>
          <w:color w:val="1D9E75"/>
          <w:sz w:val="26"/>
          <w:szCs w:val="26"/>
        </w:rPr>
        <w:t xml:space="preserve">2.2  ROS 2 Node Development</w:t>
      </w:r>
    </w:p>
    <w:p>
      <w:pPr>
        <w:spacing w:after="80" w:before="60"/>
      </w:pPr>
      <w:r>
        <w:rPr>
          <w:rFonts w:ascii="Arial" w:cs="Arial" w:eastAsia="Arial" w:hAnsi="Arial"/>
          <w:color w:val="1E1E1C"/>
          <w:sz w:val="22"/>
          <w:szCs w:val="22"/>
        </w:rPr>
        <w:t xml:space="preserve">Writing the cmd_vel publisher and /odom subscriber reinforced the ROS 2 publish-subscribe architecture. The use of create_timer() for periodic callbacks demonstrated a clean pattern for time-driven robot behaviors, while the Odometry subscriber showed how to extract nested message fields (pose, twist) from complex ROS 2 message types.</w:t>
      </w:r>
    </w:p>
    <w:p>
      <w:pPr>
        <w:spacing w:after="40" w:before="0"/>
      </w:pPr>
    </w:p>
    <w:p>
      <w:pPr>
        <w:pStyle w:val="Heading2"/>
        <w:spacing w:after="100" w:before="220"/>
      </w:pPr>
      <w:r>
        <w:rPr>
          <w:rFonts w:ascii="Arial" w:cs="Arial" w:eastAsia="Arial" w:hAnsi="Arial"/>
          <w:b/>
          <w:bCs/>
          <w:color w:val="1D9E75"/>
          <w:sz w:val="26"/>
          <w:szCs w:val="26"/>
        </w:rPr>
        <w:t xml:space="preserve">2.3  Data Recording and Map Saving</w:t>
      </w:r>
    </w:p>
    <w:p>
      <w:pPr>
        <w:spacing w:after="80" w:before="60"/>
      </w:pPr>
      <w:r>
        <w:rPr>
          <w:rFonts w:ascii="Arial" w:cs="Arial" w:eastAsia="Arial" w:hAnsi="Arial"/>
          <w:color w:val="1E1E1C"/>
          <w:sz w:val="22"/>
          <w:szCs w:val="22"/>
        </w:rPr>
        <w:t xml:space="preserve">The ros2 bag tool proved essential for capturing all robot data in a single command. The ability to replay recorded sessions and re-visualize them in RViz is directly applicable to real-world robot testing scenarios where replicating exact conditions is difficult. The nav2_map_server map_saver_cli workflow established the standard process for persisting SLAM-generated maps for use in autonomous navigation.</w:t>
      </w:r>
    </w:p>
    <w:p>
      <w:pPr>
        <w:spacing w:after="80" w:before="0"/>
      </w:pPr>
    </w:p>
    <w:p>
      <w:pPr>
        <w:pStyle w:val="Heading1"/>
        <w:spacing w:after="160" w:before="300"/>
      </w:pPr>
      <w:r>
        <w:rPr>
          <w:rFonts w:ascii="Arial" w:cs="Arial" w:eastAsia="Arial" w:hAnsi="Arial"/>
          <w:b/>
          <w:bCs/>
          <w:color w:val="1E1E1C"/>
          <w:sz w:val="32"/>
          <w:szCs w:val="32"/>
        </w:rPr>
        <w:t xml:space="preserve">3. Challenges Faced</w:t>
      </w:r>
    </w:p>
    <w:p>
      <w:pPr>
        <w:pStyle w:val="Heading2"/>
        <w:spacing w:after="100" w:before="220"/>
      </w:pPr>
      <w:r>
        <w:rPr>
          <w:rFonts w:ascii="Arial" w:cs="Arial" w:eastAsia="Arial" w:hAnsi="Arial"/>
          <w:b/>
          <w:bCs/>
          <w:color w:val="1D9E75"/>
          <w:sz w:val="26"/>
          <w:szCs w:val="26"/>
        </w:rPr>
        <w:t xml:space="preserve">3.1  Gazebo Loading Time</w:t>
      </w:r>
    </w:p>
    <w:p>
      <w:pPr>
        <w:spacing w:after="80" w:before="60"/>
      </w:pPr>
      <w:r>
        <w:rPr>
          <w:rFonts w:ascii="Arial" w:cs="Arial" w:eastAsia="Arial" w:hAnsi="Arial"/>
          <w:color w:val="1E1E1C"/>
          <w:sz w:val="22"/>
          <w:szCs w:val="22"/>
        </w:rPr>
        <w:t xml:space="preserve">Gazebo consistently took 30–60 seconds to fully load the TurtleBot3 world, especially on first launch. Proceeding to launch Cartographer before Gazebo fully initialized caused node crashes and required restarting both processes. The lesson learned was to always wait for Gazebo to fully stabilize before launching dependent nodes.</w:t>
      </w:r>
    </w:p>
    <w:p>
      <w:pPr>
        <w:spacing w:after="40" w:before="0"/>
      </w:pPr>
    </w:p>
    <w:p>
      <w:pPr>
        <w:pStyle w:val="Heading2"/>
        <w:spacing w:after="100" w:before="220"/>
      </w:pPr>
      <w:r>
        <w:rPr>
          <w:rFonts w:ascii="Arial" w:cs="Arial" w:eastAsia="Arial" w:hAnsi="Arial"/>
          <w:b/>
          <w:bCs/>
          <w:color w:val="1D9E75"/>
          <w:sz w:val="26"/>
          <w:szCs w:val="26"/>
        </w:rPr>
        <w:t xml:space="preserve">3.2  TF Frame Configuration in RViz</w:t>
      </w:r>
    </w:p>
    <w:p>
      <w:pPr>
        <w:spacing w:after="80" w:before="60"/>
      </w:pPr>
      <w:r>
        <w:rPr>
          <w:rFonts w:ascii="Arial" w:cs="Arial" w:eastAsia="Arial" w:hAnsi="Arial"/>
          <w:color w:val="1E1E1C"/>
          <w:sz w:val="22"/>
          <w:szCs w:val="22"/>
        </w:rPr>
        <w:t xml:space="preserve">Initially, RViz displayed a 'Fixed Frame [map] does not exist' warning, causing all visualizations to fail. This was resolved by ensuring the Fixed Frame was set to odom first (before the map frame was published by Cartographer), and then switching to map once SLAM had initialized. Understanding the TF frame dependency order was a non-trivial learning point.</w:t>
      </w:r>
    </w:p>
    <w:p>
      <w:pPr>
        <w:spacing w:after="40" w:before="0"/>
      </w:pPr>
    </w:p>
    <w:p>
      <w:pPr>
        <w:pStyle w:val="Heading2"/>
        <w:spacing w:after="100" w:before="220"/>
      </w:pPr>
      <w:r>
        <w:rPr>
          <w:rFonts w:ascii="Arial" w:cs="Arial" w:eastAsia="Arial" w:hAnsi="Arial"/>
          <w:b/>
          <w:bCs/>
          <w:color w:val="1D9E75"/>
          <w:sz w:val="26"/>
          <w:szCs w:val="26"/>
        </w:rPr>
        <w:t xml:space="preserve">3.3  Teleoperation and Simultaneous Recording</w:t>
      </w:r>
    </w:p>
    <w:p>
      <w:pPr>
        <w:spacing w:after="80" w:before="60"/>
      </w:pPr>
      <w:r>
        <w:rPr>
          <w:rFonts w:ascii="Arial" w:cs="Arial" w:eastAsia="Arial" w:hAnsi="Arial"/>
          <w:color w:val="1E1E1C"/>
          <w:sz w:val="22"/>
          <w:szCs w:val="22"/>
        </w:rPr>
        <w:t xml:space="preserve">Managing multiple terminals simultaneously — Gazebo, Cartographer, teleop, and bag recording — required careful coordination. An early mistake was closing the Cartographer terminal while trying to switch focus for teleoperation, which terminated the SLAM process and lost the partially built map. This highlighted the importance of organizing terminal sessions systematically.</w:t>
      </w:r>
    </w:p>
    <w:p>
      <w:pPr>
        <w:spacing w:after="40" w:before="0"/>
      </w:pPr>
    </w:p>
    <w:p>
      <w:pPr>
        <w:pStyle w:val="Heading2"/>
        <w:spacing w:after="100" w:before="220"/>
      </w:pPr>
      <w:r>
        <w:rPr>
          <w:rFonts w:ascii="Arial" w:cs="Arial" w:eastAsia="Arial" w:hAnsi="Arial"/>
          <w:b/>
          <w:bCs/>
          <w:color w:val="1D9E75"/>
          <w:sz w:val="26"/>
          <w:szCs w:val="26"/>
        </w:rPr>
        <w:t xml:space="preserve">3.4  Returning to (0, 0, 0)</w:t>
      </w:r>
    </w:p>
    <w:p>
      <w:pPr>
        <w:spacing w:after="80" w:before="60"/>
      </w:pPr>
      <w:r>
        <w:rPr>
          <w:rFonts w:ascii="Arial" w:cs="Arial" w:eastAsia="Arial" w:hAnsi="Arial"/>
          <w:color w:val="1E1E1C"/>
          <w:sz w:val="22"/>
          <w:szCs w:val="22"/>
        </w:rPr>
        <w:t xml:space="preserve">Task 7 — returning the robot to its origin — was more difficult than expected. Without a localization or navigation system actively correcting the pose, pure teleoperation to (0, 0, 0) required careful reading of the odometry display. Accumulated drift in the odometry meant the robot's visual position in Gazebo did not perfectly align with the reported coordinates, illustrating the practical limitations of dead-reckoning navigation.</w:t>
      </w:r>
    </w:p>
    <w:p>
      <w:pPr>
        <w:spacing w:after="40" w:before="0"/>
      </w:pPr>
    </w:p>
    <w:p>
      <w:pPr>
        <w:pStyle w:val="Heading2"/>
        <w:spacing w:after="100" w:before="220"/>
      </w:pPr>
      <w:r>
        <w:rPr>
          <w:rFonts w:ascii="Arial" w:cs="Arial" w:eastAsia="Arial" w:hAnsi="Arial"/>
          <w:b/>
          <w:bCs/>
          <w:color w:val="1D9E75"/>
          <w:sz w:val="26"/>
          <w:szCs w:val="26"/>
        </w:rPr>
        <w:t xml:space="preserve">3.5  Python Node Execution Without colcon Build</w:t>
      </w:r>
    </w:p>
    <w:p>
      <w:pPr>
        <w:spacing w:after="80" w:before="60"/>
      </w:pPr>
      <w:r>
        <w:rPr>
          <w:rFonts w:ascii="Arial" w:cs="Arial" w:eastAsia="Arial" w:hAnsi="Arial"/>
          <w:color w:val="1E1E1C"/>
          <w:sz w:val="22"/>
          <w:szCs w:val="22"/>
        </w:rPr>
        <w:t xml:space="preserve">Running the cmd_vel publisher and odom subscriber directly with python3 without building via colcon required ensuring that the ROS 2 Python path was correctly sourced. Initially the nav_msgs.msg import failed until the workspace was properly sourced. This clarified the difference between running Python scripts directly and registering them as proper ROS 2 package entry points.</w:t>
      </w:r>
    </w:p>
    <w:p>
      <w:pPr>
        <w:spacing w:after="80" w:before="0"/>
      </w:pPr>
    </w:p>
    <w:p>
      <w:pPr>
        <w:pStyle w:val="Heading1"/>
        <w:spacing w:after="160" w:before="300"/>
      </w:pPr>
      <w:r>
        <w:rPr>
          <w:rFonts w:ascii="Arial" w:cs="Arial" w:eastAsia="Arial" w:hAnsi="Arial"/>
          <w:b/>
          <w:bCs/>
          <w:color w:val="1E1E1C"/>
          <w:sz w:val="32"/>
          <w:szCs w:val="32"/>
        </w:rPr>
        <w:t xml:space="preserve">4. Relation to Future Work</w:t>
      </w:r>
    </w:p>
    <w:p>
      <w:pPr>
        <w:spacing w:after="80" w:before="60"/>
      </w:pPr>
      <w:r>
        <w:rPr>
          <w:rFonts w:ascii="Arial" w:cs="Arial" w:eastAsia="Arial" w:hAnsi="Arial"/>
          <w:color w:val="1E1E1C"/>
          <w:sz w:val="22"/>
          <w:szCs w:val="22"/>
        </w:rPr>
        <w:t xml:space="preserve">The skills developed in this lab form the direct foundation for the upcoming labs on autonomous navigation with Nav2, path planning, and obstacle avoidance. Specifically:</w:t>
      </w:r>
    </w:p>
    <w:p>
      <w:pPr>
        <w:pStyle w:val="ListParagraph"/>
        <w:numPr>
          <w:ilvl w:val="0"/>
          <w:numId w:val="2"/>
        </w:numPr>
        <w:spacing w:after="40" w:before="40"/>
      </w:pPr>
      <w:r>
        <w:rPr>
          <w:rFonts w:ascii="Arial" w:cs="Arial" w:eastAsia="Arial" w:hAnsi="Arial"/>
          <w:color w:val="1E1E1C"/>
          <w:sz w:val="22"/>
          <w:szCs w:val="22"/>
        </w:rPr>
        <w:t xml:space="preserve">The SLAM map saved in this lab (my_map.pgm / my_map.yaml) will serve as the input map for autonomous navigation experiments.</w:t>
      </w:r>
    </w:p>
    <w:p>
      <w:pPr>
        <w:pStyle w:val="ListParagraph"/>
        <w:numPr>
          <w:ilvl w:val="0"/>
          <w:numId w:val="2"/>
        </w:numPr>
        <w:spacing w:after="40" w:before="40"/>
      </w:pPr>
      <w:r>
        <w:rPr>
          <w:rFonts w:ascii="Arial" w:cs="Arial" w:eastAsia="Arial" w:hAnsi="Arial"/>
          <w:color w:val="1E1E1C"/>
          <w:sz w:val="22"/>
          <w:szCs w:val="22"/>
        </w:rPr>
        <w:t xml:space="preserve">Understanding the /odom and /cmd_vel topics is essential for implementing custom navigation controllers.</w:t>
      </w:r>
    </w:p>
    <w:p>
      <w:pPr>
        <w:pStyle w:val="ListParagraph"/>
        <w:numPr>
          <w:ilvl w:val="0"/>
          <w:numId w:val="2"/>
        </w:numPr>
        <w:spacing w:after="40" w:before="40"/>
      </w:pPr>
      <w:r>
        <w:rPr>
          <w:rFonts w:ascii="Arial" w:cs="Arial" w:eastAsia="Arial" w:hAnsi="Arial"/>
          <w:color w:val="1E1E1C"/>
          <w:sz w:val="22"/>
          <w:szCs w:val="22"/>
        </w:rPr>
        <w:t xml:space="preserve">Familiarity with RViz plugin configuration will accelerate debugging in future perception and planning tasks.</w:t>
      </w:r>
    </w:p>
    <w:p>
      <w:pPr>
        <w:pStyle w:val="ListParagraph"/>
        <w:numPr>
          <w:ilvl w:val="0"/>
          <w:numId w:val="2"/>
        </w:numPr>
        <w:spacing w:after="40" w:before="40"/>
      </w:pPr>
      <w:r>
        <w:rPr>
          <w:rFonts w:ascii="Arial" w:cs="Arial" w:eastAsia="Arial" w:hAnsi="Arial"/>
          <w:color w:val="1E1E1C"/>
          <w:sz w:val="22"/>
          <w:szCs w:val="22"/>
        </w:rPr>
        <w:t xml:space="preserve">The ros2 bag workflow will be used extensively for logging and analyzing navigation trials.</w:t>
      </w:r>
    </w:p>
    <w:p>
      <w:pPr>
        <w:spacing w:after="80" w:before="0"/>
      </w:pPr>
    </w:p>
    <w:p>
      <w:pPr>
        <w:pStyle w:val="Heading1"/>
        <w:spacing w:after="160" w:before="300"/>
      </w:pPr>
      <w:r>
        <w:rPr>
          <w:rFonts w:ascii="Arial" w:cs="Arial" w:eastAsia="Arial" w:hAnsi="Arial"/>
          <w:b/>
          <w:bCs/>
          <w:color w:val="1E1E1C"/>
          <w:sz w:val="32"/>
          <w:szCs w:val="32"/>
        </w:rPr>
        <w:t xml:space="preserve">5. Final Remarks</w:t>
      </w:r>
    </w:p>
    <w:p>
      <w:pPr>
        <w:spacing w:after="80" w:before="60"/>
      </w:pPr>
      <w:r>
        <w:rPr>
          <w:rFonts w:ascii="Arial" w:cs="Arial" w:eastAsia="Arial" w:hAnsi="Arial"/>
          <w:color w:val="1E1E1C"/>
          <w:sz w:val="22"/>
          <w:szCs w:val="22"/>
        </w:rPr>
        <w:t xml:space="preserve">This lab successfully met all its stated objectives. The combination of Gazebo's realistic physics simulation with RViz's powerful visualization capabilities provides an effective development environment for mobile robotics research. The hands-on experience with TurtleBot3 simulation, SLAM mapping, teleoperation, and custom ROS 2 node development has significantly strengthened confidence in working with the ROS 2 ecosystem. The challenges encountered were valuable learning opportunities that deepened understanding of real-world ROS 2 development practices.</w:t>
      </w:r>
    </w:p>
    <w:p>
      <w:pPr>
        <w:spacing w:after="160" w:before="0"/>
      </w:pPr>
    </w:p>
    <w:p>
      <w:pPr>
        <w:pBdr>
          <w:top w:val="single" w:color="1D9E75" w:sz="4" w:space="1"/>
        </w:pBdr>
        <w:spacing w:after="0" w:before="240"/>
        <w:jc w:val="center"/>
      </w:pPr>
      <w:r>
        <w:rPr>
          <w:rFonts w:ascii="Arial" w:cs="Arial" w:eastAsia="Arial" w:hAnsi="Arial"/>
          <w:color w:val="5F5E5A"/>
          <w:sz w:val="18"/>
          <w:szCs w:val="18"/>
        </w:rPr>
        <w:t xml:space="preserve">MCT-454L Mobile Robotics  |  Lab Manual 5  |  ros2_ws_bilal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1E1C"/>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D9E7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2026-04-24T10:41:39.985Z</dcterms:created>
  <dcterms:modified xsi:type="dcterms:W3CDTF">2026-04-24T10:41:39.985Z</dcterms:modified>
</cp:coreProperties>
</file>

<file path=docProps/custom.xml><?xml version="1.0" encoding="utf-8"?>
<Properties xmlns="http://schemas.openxmlformats.org/officeDocument/2006/custom-properties" xmlns:vt="http://schemas.openxmlformats.org/officeDocument/2006/docPropsVTypes"/>
</file>