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0ECFA" w14:textId="77777777" w:rsidR="00C77156" w:rsidRPr="00C77156" w:rsidRDefault="00C77156" w:rsidP="00C77156">
      <w:pPr>
        <w:jc w:val="center"/>
        <w:rPr>
          <w:rFonts w:ascii="Verdana" w:hAnsi="Verdana" w:cs="Tahoma"/>
          <w:b/>
          <w:smallCaps/>
          <w:sz w:val="40"/>
        </w:rPr>
      </w:pPr>
      <w:r w:rsidRPr="00C77156">
        <w:rPr>
          <w:rFonts w:ascii="Verdana" w:hAnsi="Verdana" w:cs="Tahoma"/>
          <w:b/>
          <w:smallCaps/>
          <w:sz w:val="40"/>
        </w:rPr>
        <w:t>Memória Descritiva</w:t>
      </w:r>
    </w:p>
    <w:p w14:paraId="10BFF463" w14:textId="77777777" w:rsidR="00C77156" w:rsidRDefault="00C77156" w:rsidP="00C77156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  <w:r w:rsidRPr="00C77156">
        <w:rPr>
          <w:rFonts w:ascii="Verdana" w:hAnsi="Verdana" w:cs="Tahoma"/>
          <w:b/>
          <w:smallCaps/>
          <w:sz w:val="28"/>
        </w:rPr>
        <w:t>Medida 3.2.1</w:t>
      </w:r>
      <w:r w:rsidRPr="00C77156">
        <w:rPr>
          <w:rFonts w:ascii="Verdana" w:hAnsi="Verdana" w:cs="Tahoma"/>
          <w:b/>
          <w:smallCaps/>
          <w:sz w:val="28"/>
        </w:rPr>
        <w:br/>
      </w:r>
      <w:r w:rsidRPr="00C77156">
        <w:rPr>
          <w:rFonts w:ascii="Verdana" w:hAnsi="Verdana" w:cs="Tahoma"/>
          <w:b/>
          <w:smallCaps/>
          <w:color w:val="404040" w:themeColor="text1" w:themeTint="BF"/>
          <w:sz w:val="24"/>
        </w:rPr>
        <w:t xml:space="preserve">Investimento na exploração agrícola </w:t>
      </w:r>
    </w:p>
    <w:p w14:paraId="2F0F2AF8" w14:textId="77777777" w:rsidR="007A6145" w:rsidRPr="00C77156" w:rsidRDefault="007A6145" w:rsidP="00C77156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6461"/>
      </w:tblGrid>
      <w:tr w:rsidR="007A6145" w:rsidRPr="007A6145" w14:paraId="7046101D" w14:textId="77777777" w:rsidTr="007A6145">
        <w:trPr>
          <w:jc w:val="center"/>
        </w:trPr>
        <w:tc>
          <w:tcPr>
            <w:tcW w:w="2055" w:type="dxa"/>
          </w:tcPr>
          <w:p w14:paraId="73F03DFD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Nome Promotor</w:t>
            </w:r>
          </w:p>
        </w:tc>
        <w:tc>
          <w:tcPr>
            <w:tcW w:w="6589" w:type="dxa"/>
          </w:tcPr>
          <w:p w14:paraId="62870134" w14:textId="504865C4" w:rsidR="007A6145" w:rsidRPr="007A6145" w:rsidRDefault="00DE4057" w:rsidP="007A6145">
            <w:pPr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VALANA - SOCIEDADE AGRO </w:t>
            </w:r>
            <w:r w:rsidR="00EB3399">
              <w:rPr>
                <w:rFonts w:ascii="Arial" w:hAnsi="Arial" w:cs="Arial"/>
                <w:sz w:val="16"/>
                <w:szCs w:val="16"/>
              </w:rPr>
              <w:t>CINEGÉTICA,</w:t>
            </w:r>
            <w:r>
              <w:rPr>
                <w:rFonts w:ascii="Arial" w:hAnsi="Arial" w:cs="Arial"/>
                <w:sz w:val="16"/>
                <w:szCs w:val="16"/>
              </w:rPr>
              <w:t xml:space="preserve"> LDA</w:t>
            </w:r>
          </w:p>
        </w:tc>
      </w:tr>
      <w:tr w:rsidR="007A6145" w:rsidRPr="007A6145" w14:paraId="634842EC" w14:textId="77777777" w:rsidTr="007A6145">
        <w:trPr>
          <w:jc w:val="center"/>
        </w:trPr>
        <w:tc>
          <w:tcPr>
            <w:tcW w:w="2055" w:type="dxa"/>
          </w:tcPr>
          <w:p w14:paraId="4AE51BC6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NIFAP</w:t>
            </w:r>
          </w:p>
        </w:tc>
        <w:tc>
          <w:tcPr>
            <w:tcW w:w="6589" w:type="dxa"/>
          </w:tcPr>
          <w:p w14:paraId="526762DB" w14:textId="091A4471" w:rsidR="007A6145" w:rsidRPr="007A6145" w:rsidRDefault="00DE4057" w:rsidP="007A6145">
            <w:pPr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Helvetica" w:hAnsi="Helvetica" w:cs="Helvetica"/>
                <w:color w:val="000000"/>
                <w:szCs w:val="20"/>
              </w:rPr>
              <w:t>2277466</w:t>
            </w:r>
          </w:p>
        </w:tc>
      </w:tr>
      <w:tr w:rsidR="007A6145" w:rsidRPr="007A6145" w14:paraId="4B09EFE7" w14:textId="77777777" w:rsidTr="007A6145">
        <w:trPr>
          <w:jc w:val="center"/>
        </w:trPr>
        <w:tc>
          <w:tcPr>
            <w:tcW w:w="2055" w:type="dxa"/>
          </w:tcPr>
          <w:p w14:paraId="663C4FFE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Título Operação</w:t>
            </w:r>
          </w:p>
        </w:tc>
        <w:tc>
          <w:tcPr>
            <w:tcW w:w="6589" w:type="dxa"/>
          </w:tcPr>
          <w:p w14:paraId="32D5B192" w14:textId="4ED8C079" w:rsidR="007A6145" w:rsidRPr="007A6145" w:rsidRDefault="00DE4057" w:rsidP="007A6145">
            <w:pPr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 w:cs="Tahoma"/>
                <w:sz w:val="18"/>
                <w:szCs w:val="18"/>
              </w:rPr>
              <w:t xml:space="preserve">Investimento numa exploração </w:t>
            </w:r>
            <w:r w:rsidR="00423F68">
              <w:rPr>
                <w:rFonts w:ascii="Verdana" w:hAnsi="Verdana" w:cs="Tahoma"/>
                <w:sz w:val="18"/>
                <w:szCs w:val="18"/>
              </w:rPr>
              <w:t>de bovinos de carne.</w:t>
            </w:r>
          </w:p>
        </w:tc>
      </w:tr>
    </w:tbl>
    <w:p w14:paraId="57453DCB" w14:textId="77777777" w:rsidR="007A6145" w:rsidRPr="00C77156" w:rsidRDefault="007A6145" w:rsidP="00F06FBC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p w14:paraId="16607C86" w14:textId="26A57F8F" w:rsidR="00F06FBC" w:rsidRDefault="00F06FBC" w:rsidP="00BF4F7D">
      <w:pPr>
        <w:pStyle w:val="Ttulo"/>
      </w:pPr>
      <w:r w:rsidRPr="00BF4F7D">
        <w:t>Caracterização do Promotor - Evolução da Exploração</w:t>
      </w:r>
    </w:p>
    <w:p w14:paraId="361B4F37" w14:textId="50BAC8A5" w:rsidR="00046AF3" w:rsidRDefault="00046AF3" w:rsidP="00046AF3"/>
    <w:p w14:paraId="28B04FB7" w14:textId="7200F779" w:rsidR="00046AF3" w:rsidRDefault="00046AF3" w:rsidP="00046AF3">
      <w:pPr>
        <w:rPr>
          <w:rFonts w:ascii="Verdana" w:hAnsi="Verdana" w:cs="Tahoma"/>
          <w:sz w:val="18"/>
          <w:szCs w:val="18"/>
        </w:rPr>
      </w:pPr>
      <w:r w:rsidRPr="00046AF3">
        <w:rPr>
          <w:rFonts w:ascii="Verdana" w:hAnsi="Verdana" w:cs="Tahoma"/>
          <w:sz w:val="18"/>
          <w:szCs w:val="18"/>
        </w:rPr>
        <w:t>A V</w:t>
      </w:r>
      <w:r w:rsidR="004C3081" w:rsidRPr="00046AF3">
        <w:rPr>
          <w:rFonts w:ascii="Verdana" w:hAnsi="Verdana" w:cs="Tahoma"/>
          <w:sz w:val="18"/>
          <w:szCs w:val="18"/>
        </w:rPr>
        <w:t>alana</w:t>
      </w:r>
      <w:r w:rsidRPr="00046AF3">
        <w:rPr>
          <w:rFonts w:ascii="Verdana" w:hAnsi="Verdana" w:cs="Tahoma"/>
          <w:sz w:val="18"/>
          <w:szCs w:val="18"/>
        </w:rPr>
        <w:t xml:space="preserve"> - S</w:t>
      </w:r>
      <w:r w:rsidR="004C3081" w:rsidRPr="00046AF3">
        <w:rPr>
          <w:rFonts w:ascii="Verdana" w:hAnsi="Verdana" w:cs="Tahoma"/>
          <w:sz w:val="18"/>
          <w:szCs w:val="18"/>
        </w:rPr>
        <w:t>ociedade</w:t>
      </w:r>
      <w:r w:rsidRPr="00046AF3">
        <w:rPr>
          <w:rFonts w:ascii="Verdana" w:hAnsi="Verdana" w:cs="Tahoma"/>
          <w:sz w:val="18"/>
          <w:szCs w:val="18"/>
        </w:rPr>
        <w:t xml:space="preserve"> A</w:t>
      </w:r>
      <w:r w:rsidR="004C3081" w:rsidRPr="00046AF3">
        <w:rPr>
          <w:rFonts w:ascii="Verdana" w:hAnsi="Verdana" w:cs="Tahoma"/>
          <w:sz w:val="18"/>
          <w:szCs w:val="18"/>
        </w:rPr>
        <w:t xml:space="preserve">gro </w:t>
      </w:r>
      <w:r w:rsidR="003F5766" w:rsidRPr="00046AF3">
        <w:rPr>
          <w:rFonts w:ascii="Verdana" w:hAnsi="Verdana" w:cs="Tahoma"/>
          <w:sz w:val="18"/>
          <w:szCs w:val="18"/>
        </w:rPr>
        <w:t>C</w:t>
      </w:r>
      <w:r w:rsidR="004C3081" w:rsidRPr="00046AF3">
        <w:rPr>
          <w:rFonts w:ascii="Verdana" w:hAnsi="Verdana" w:cs="Tahoma"/>
          <w:sz w:val="18"/>
          <w:szCs w:val="18"/>
        </w:rPr>
        <w:t>inegética</w:t>
      </w:r>
      <w:r w:rsidR="003F5766" w:rsidRPr="00046AF3">
        <w:rPr>
          <w:rFonts w:ascii="Verdana" w:hAnsi="Verdana" w:cs="Tahoma"/>
          <w:sz w:val="18"/>
          <w:szCs w:val="18"/>
        </w:rPr>
        <w:t>,</w:t>
      </w:r>
      <w:r w:rsidRPr="00046AF3">
        <w:rPr>
          <w:rFonts w:ascii="Verdana" w:hAnsi="Verdana" w:cs="Tahoma"/>
          <w:sz w:val="18"/>
          <w:szCs w:val="18"/>
        </w:rPr>
        <w:t xml:space="preserve"> LDA é uma empresa constituída em 199</w:t>
      </w:r>
      <w:r w:rsidR="008C2B9F">
        <w:rPr>
          <w:rFonts w:ascii="Verdana" w:hAnsi="Verdana" w:cs="Tahoma"/>
          <w:sz w:val="18"/>
          <w:szCs w:val="18"/>
        </w:rPr>
        <w:t>1</w:t>
      </w:r>
      <w:r w:rsidRPr="00046AF3">
        <w:rPr>
          <w:rFonts w:ascii="Verdana" w:hAnsi="Verdana" w:cs="Tahoma"/>
          <w:sz w:val="18"/>
          <w:szCs w:val="18"/>
        </w:rPr>
        <w:t xml:space="preserve"> com CAE </w:t>
      </w:r>
      <w:r w:rsidR="003F5766" w:rsidRPr="003F5766">
        <w:rPr>
          <w:rFonts w:ascii="Verdana" w:hAnsi="Verdana" w:cs="Tahoma"/>
          <w:sz w:val="18"/>
          <w:szCs w:val="18"/>
        </w:rPr>
        <w:t>01701</w:t>
      </w:r>
      <w:r w:rsidR="00F634ED">
        <w:rPr>
          <w:rFonts w:ascii="Verdana" w:hAnsi="Verdana" w:cs="Tahoma"/>
          <w:sz w:val="18"/>
          <w:szCs w:val="18"/>
        </w:rPr>
        <w:t xml:space="preserve"> que se</w:t>
      </w:r>
      <w:r w:rsidR="003F5766">
        <w:rPr>
          <w:rFonts w:ascii="Verdana" w:hAnsi="Verdana" w:cs="Tahoma"/>
          <w:sz w:val="18"/>
          <w:szCs w:val="18"/>
        </w:rPr>
        <w:t xml:space="preserve"> encontra sediada</w:t>
      </w:r>
      <w:r w:rsidR="007924DE">
        <w:rPr>
          <w:rFonts w:ascii="Verdana" w:hAnsi="Verdana" w:cs="Tahoma"/>
          <w:sz w:val="18"/>
          <w:szCs w:val="18"/>
        </w:rPr>
        <w:t xml:space="preserve"> na freguesia Couço,</w:t>
      </w:r>
      <w:r w:rsidR="003F5766">
        <w:rPr>
          <w:rFonts w:ascii="Verdana" w:hAnsi="Verdana" w:cs="Tahoma"/>
          <w:sz w:val="18"/>
          <w:szCs w:val="18"/>
        </w:rPr>
        <w:t xml:space="preserve"> </w:t>
      </w:r>
      <w:r w:rsidR="00614ECC">
        <w:rPr>
          <w:rFonts w:ascii="Verdana" w:hAnsi="Verdana" w:cs="Tahoma"/>
          <w:sz w:val="18"/>
          <w:szCs w:val="18"/>
        </w:rPr>
        <w:t>no Concelho de</w:t>
      </w:r>
      <w:r w:rsidR="003F5766">
        <w:rPr>
          <w:rFonts w:ascii="Verdana" w:hAnsi="Verdana" w:cs="Tahoma"/>
          <w:sz w:val="18"/>
          <w:szCs w:val="18"/>
        </w:rPr>
        <w:t xml:space="preserve"> Coruche</w:t>
      </w:r>
      <w:r w:rsidR="00614ECC">
        <w:rPr>
          <w:rFonts w:ascii="Verdana" w:hAnsi="Verdana" w:cs="Tahoma"/>
          <w:sz w:val="18"/>
          <w:szCs w:val="18"/>
        </w:rPr>
        <w:t>, Distrito de Santarém</w:t>
      </w:r>
      <w:r w:rsidR="003F5766">
        <w:rPr>
          <w:rFonts w:ascii="Verdana" w:hAnsi="Verdana" w:cs="Tahoma"/>
          <w:sz w:val="18"/>
          <w:szCs w:val="18"/>
        </w:rPr>
        <w:t xml:space="preserve">. </w:t>
      </w:r>
    </w:p>
    <w:p w14:paraId="3E246AD3" w14:textId="25A0D0FC" w:rsidR="003F5766" w:rsidRDefault="003F5766" w:rsidP="00046AF3">
      <w:pPr>
        <w:rPr>
          <w:rFonts w:ascii="Helvetica" w:hAnsi="Helvetica" w:cs="Helvetica"/>
          <w:color w:val="000000"/>
          <w:szCs w:val="20"/>
        </w:rPr>
      </w:pPr>
      <w:r>
        <w:rPr>
          <w:rFonts w:ascii="Verdana" w:hAnsi="Verdana" w:cs="Tahoma"/>
          <w:sz w:val="18"/>
          <w:szCs w:val="18"/>
        </w:rPr>
        <w:t xml:space="preserve">A empresa tem como principal atividade a caça e repovoamento cinegético, produz também </w:t>
      </w:r>
      <w:r w:rsidR="00103863">
        <w:rPr>
          <w:rFonts w:ascii="Verdana" w:hAnsi="Verdana" w:cs="Tahoma"/>
          <w:sz w:val="18"/>
          <w:szCs w:val="18"/>
        </w:rPr>
        <w:t>bovinos de carne</w:t>
      </w:r>
      <w:r w:rsidR="00DB0A2E">
        <w:rPr>
          <w:rFonts w:ascii="Verdana" w:hAnsi="Verdana" w:cs="Tahoma"/>
          <w:sz w:val="18"/>
          <w:szCs w:val="18"/>
        </w:rPr>
        <w:t xml:space="preserve"> que são vendidos para engorda</w:t>
      </w:r>
      <w:r w:rsidR="00103863">
        <w:rPr>
          <w:rFonts w:ascii="Verdana" w:hAnsi="Verdana" w:cs="Tahoma"/>
          <w:sz w:val="18"/>
          <w:szCs w:val="18"/>
        </w:rPr>
        <w:t xml:space="preserve">, </w:t>
      </w:r>
      <w:r>
        <w:rPr>
          <w:rFonts w:ascii="Verdana" w:hAnsi="Verdana" w:cs="Tahoma"/>
          <w:sz w:val="18"/>
          <w:szCs w:val="18"/>
        </w:rPr>
        <w:t xml:space="preserve">culturas frutícolas, cortiça, </w:t>
      </w:r>
      <w:r w:rsidR="00836D3A">
        <w:rPr>
          <w:rFonts w:ascii="Helvetica" w:hAnsi="Helvetica" w:cs="Helvetica"/>
          <w:color w:val="000000"/>
          <w:szCs w:val="20"/>
        </w:rPr>
        <w:t>sorgo, milho, trigo, aveia, olival e vinha.</w:t>
      </w:r>
      <w:r w:rsidR="001C0351">
        <w:rPr>
          <w:rFonts w:ascii="Helvetica" w:hAnsi="Helvetica" w:cs="Helvetica"/>
          <w:color w:val="000000"/>
          <w:szCs w:val="20"/>
        </w:rPr>
        <w:t xml:space="preserve"> Sendo que os cereais têm como fim a alimentação dos bovinos</w:t>
      </w:r>
      <w:r w:rsidR="009574EA">
        <w:rPr>
          <w:rFonts w:ascii="Helvetica" w:hAnsi="Helvetica" w:cs="Helvetica"/>
          <w:color w:val="000000"/>
          <w:szCs w:val="20"/>
        </w:rPr>
        <w:t xml:space="preserve"> e o olival e a vinha são para autoconsumo.</w:t>
      </w:r>
    </w:p>
    <w:p w14:paraId="0760EBB2" w14:textId="5B62C546" w:rsidR="00D0332D" w:rsidRDefault="00D0332D" w:rsidP="00D0332D">
      <w:pPr>
        <w:autoSpaceDE w:val="0"/>
        <w:autoSpaceDN w:val="0"/>
        <w:adjustRightInd w:val="0"/>
        <w:spacing w:before="0" w:after="0"/>
        <w:jc w:val="left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</w:rPr>
        <w:t xml:space="preserve">Atualmente, a empresa conta com um sócio, Vítor António de Almeia Fonseca Bem-Haja, e tem um capital social de </w:t>
      </w:r>
      <w:r w:rsidRPr="00A37474">
        <w:rPr>
          <w:rFonts w:ascii="Verdana" w:hAnsi="Verdana" w:cs="Tahoma"/>
          <w:sz w:val="18"/>
          <w:szCs w:val="18"/>
        </w:rPr>
        <w:t>100</w:t>
      </w:r>
      <w:r w:rsidR="00103863">
        <w:rPr>
          <w:rFonts w:ascii="Verdana" w:hAnsi="Verdana" w:cs="Tahoma"/>
          <w:sz w:val="18"/>
          <w:szCs w:val="18"/>
        </w:rPr>
        <w:t>.</w:t>
      </w:r>
      <w:r w:rsidRPr="00A37474">
        <w:rPr>
          <w:rFonts w:ascii="Verdana" w:hAnsi="Verdana" w:cs="Tahoma"/>
          <w:sz w:val="18"/>
          <w:szCs w:val="18"/>
        </w:rPr>
        <w:t>000,00</w:t>
      </w:r>
      <w:r>
        <w:rPr>
          <w:rFonts w:ascii="Verdana" w:hAnsi="Verdana" w:cs="Tahoma"/>
          <w:sz w:val="18"/>
          <w:szCs w:val="18"/>
        </w:rPr>
        <w:t xml:space="preserve"> €.</w:t>
      </w:r>
    </w:p>
    <w:p w14:paraId="2C3EB8D9" w14:textId="77777777" w:rsidR="00D0332D" w:rsidRDefault="00D0332D" w:rsidP="00D0332D">
      <w:pPr>
        <w:autoSpaceDE w:val="0"/>
        <w:autoSpaceDN w:val="0"/>
        <w:adjustRightInd w:val="0"/>
        <w:spacing w:before="0" w:after="0"/>
        <w:jc w:val="left"/>
        <w:rPr>
          <w:rFonts w:ascii="Verdana" w:hAnsi="Verdana" w:cs="Tahoma"/>
          <w:sz w:val="18"/>
          <w:szCs w:val="18"/>
        </w:rPr>
      </w:pPr>
    </w:p>
    <w:p w14:paraId="7D46249C" w14:textId="65AD082E" w:rsidR="00D0332D" w:rsidRPr="00A37474" w:rsidRDefault="00D0332D" w:rsidP="00702FD1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>Para o exercício da sua atividade, a empresa detém uma exploração com 510 ha,</w:t>
      </w:r>
      <w:r w:rsidR="00702FD1">
        <w:rPr>
          <w:rFonts w:ascii="Verdana" w:hAnsi="Verdana" w:cs="Tahoma"/>
          <w:sz w:val="18"/>
          <w:szCs w:val="18"/>
        </w:rPr>
        <w:t xml:space="preserve"> </w:t>
      </w:r>
      <w:r>
        <w:rPr>
          <w:rFonts w:ascii="Verdana" w:hAnsi="Verdana" w:cs="Tahoma"/>
          <w:sz w:val="18"/>
          <w:szCs w:val="18"/>
        </w:rPr>
        <w:t>aproximadamente, em que 6ha são em regime de regadio</w:t>
      </w:r>
      <w:r w:rsidR="00DF6E2D">
        <w:rPr>
          <w:rFonts w:ascii="Verdana" w:hAnsi="Verdana" w:cs="Tahoma"/>
          <w:sz w:val="18"/>
          <w:szCs w:val="18"/>
        </w:rPr>
        <w:t xml:space="preserve"> e 385ha são parte agrícola, aproximadamente</w:t>
      </w:r>
      <w:r>
        <w:rPr>
          <w:rFonts w:ascii="Verdana" w:hAnsi="Verdana" w:cs="Tahoma"/>
          <w:sz w:val="18"/>
          <w:szCs w:val="18"/>
        </w:rPr>
        <w:t>.</w:t>
      </w:r>
    </w:p>
    <w:p w14:paraId="0D90CEF9" w14:textId="5ECB69BC" w:rsidR="00D0332D" w:rsidRDefault="00D0332D" w:rsidP="00046AF3">
      <w:pPr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 xml:space="preserve">Atualmente, a herdade está classificada como </w:t>
      </w:r>
      <w:r w:rsidRPr="00046AF3">
        <w:rPr>
          <w:rFonts w:ascii="Verdana" w:hAnsi="Verdana" w:cs="Tahoma"/>
          <w:sz w:val="18"/>
          <w:szCs w:val="18"/>
        </w:rPr>
        <w:t>Pastagem Permanente</w:t>
      </w:r>
      <w:r>
        <w:rPr>
          <w:rFonts w:ascii="Verdana" w:hAnsi="Verdana" w:cs="Tahoma"/>
          <w:sz w:val="18"/>
          <w:szCs w:val="18"/>
        </w:rPr>
        <w:t xml:space="preserve">, </w:t>
      </w:r>
      <w:r w:rsidRPr="00046AF3">
        <w:rPr>
          <w:rFonts w:ascii="Verdana" w:hAnsi="Verdana" w:cs="Tahoma"/>
          <w:sz w:val="18"/>
          <w:szCs w:val="18"/>
        </w:rPr>
        <w:t>Sobreiros destinados à produção de cortiça</w:t>
      </w:r>
      <w:r>
        <w:rPr>
          <w:rFonts w:ascii="Verdana" w:hAnsi="Verdana" w:cs="Tahoma"/>
          <w:sz w:val="18"/>
          <w:szCs w:val="18"/>
        </w:rPr>
        <w:t xml:space="preserve">, </w:t>
      </w:r>
      <w:r w:rsidRPr="00046AF3">
        <w:rPr>
          <w:rFonts w:ascii="Verdana" w:hAnsi="Verdana" w:cs="Tahoma"/>
          <w:sz w:val="18"/>
          <w:szCs w:val="18"/>
        </w:rPr>
        <w:t>Vias</w:t>
      </w:r>
      <w:r>
        <w:rPr>
          <w:rFonts w:ascii="Verdana" w:hAnsi="Verdana" w:cs="Tahoma"/>
          <w:sz w:val="18"/>
          <w:szCs w:val="18"/>
        </w:rPr>
        <w:t xml:space="preserve">, </w:t>
      </w:r>
      <w:r w:rsidR="0018255F">
        <w:rPr>
          <w:rFonts w:ascii="Verdana" w:hAnsi="Verdana" w:cs="Tahoma"/>
          <w:sz w:val="18"/>
          <w:szCs w:val="18"/>
        </w:rPr>
        <w:t xml:space="preserve">Área social, </w:t>
      </w:r>
      <w:r w:rsidRPr="00046AF3">
        <w:rPr>
          <w:rFonts w:ascii="Verdana" w:hAnsi="Verdana" w:cs="Tahoma"/>
          <w:sz w:val="18"/>
          <w:szCs w:val="18"/>
        </w:rPr>
        <w:t>Culturas frutícolas</w:t>
      </w:r>
      <w:r>
        <w:rPr>
          <w:rFonts w:ascii="Verdana" w:hAnsi="Verdana" w:cs="Tahoma"/>
          <w:sz w:val="18"/>
          <w:szCs w:val="18"/>
        </w:rPr>
        <w:t xml:space="preserve">, </w:t>
      </w:r>
      <w:r w:rsidRPr="00046AF3">
        <w:rPr>
          <w:rFonts w:ascii="Verdana" w:hAnsi="Verdana" w:cs="Tahoma"/>
          <w:sz w:val="18"/>
          <w:szCs w:val="18"/>
        </w:rPr>
        <w:t>Espaço florestal arborizado</w:t>
      </w:r>
      <w:r>
        <w:rPr>
          <w:rFonts w:ascii="Verdana" w:hAnsi="Verdana" w:cs="Tahoma"/>
          <w:sz w:val="18"/>
          <w:szCs w:val="18"/>
        </w:rPr>
        <w:t xml:space="preserve">, </w:t>
      </w:r>
      <w:r w:rsidRPr="00046AF3">
        <w:rPr>
          <w:rFonts w:ascii="Verdana" w:hAnsi="Verdana" w:cs="Tahoma"/>
          <w:sz w:val="18"/>
          <w:szCs w:val="18"/>
        </w:rPr>
        <w:t>Massas de água</w:t>
      </w:r>
      <w:r>
        <w:rPr>
          <w:rFonts w:ascii="Verdana" w:hAnsi="Verdana" w:cs="Tahoma"/>
          <w:sz w:val="18"/>
          <w:szCs w:val="18"/>
        </w:rPr>
        <w:t xml:space="preserve">, </w:t>
      </w:r>
      <w:r w:rsidRPr="00046AF3">
        <w:rPr>
          <w:rFonts w:ascii="Verdana" w:hAnsi="Verdana" w:cs="Tahoma"/>
          <w:sz w:val="18"/>
          <w:szCs w:val="18"/>
        </w:rPr>
        <w:t>Culturas Temporárias</w:t>
      </w:r>
      <w:r>
        <w:rPr>
          <w:rFonts w:ascii="Verdana" w:hAnsi="Verdana" w:cs="Tahoma"/>
          <w:sz w:val="18"/>
          <w:szCs w:val="18"/>
        </w:rPr>
        <w:t xml:space="preserve">, </w:t>
      </w:r>
      <w:r w:rsidRPr="00046AF3">
        <w:rPr>
          <w:rFonts w:ascii="Verdana" w:hAnsi="Verdana" w:cs="Tahoma"/>
          <w:sz w:val="18"/>
          <w:szCs w:val="18"/>
        </w:rPr>
        <w:t>Pastagem Permanente Arbustiva</w:t>
      </w:r>
      <w:r>
        <w:rPr>
          <w:rFonts w:ascii="Verdana" w:hAnsi="Verdana" w:cs="Tahoma"/>
          <w:sz w:val="18"/>
          <w:szCs w:val="18"/>
        </w:rPr>
        <w:t xml:space="preserve">, </w:t>
      </w:r>
      <w:r w:rsidRPr="00046AF3">
        <w:rPr>
          <w:rFonts w:ascii="Verdana" w:hAnsi="Verdana" w:cs="Tahoma"/>
          <w:sz w:val="18"/>
          <w:szCs w:val="18"/>
        </w:rPr>
        <w:t>Olival</w:t>
      </w:r>
      <w:r>
        <w:rPr>
          <w:rFonts w:ascii="Verdana" w:hAnsi="Verdana" w:cs="Tahoma"/>
          <w:sz w:val="18"/>
          <w:szCs w:val="18"/>
        </w:rPr>
        <w:t xml:space="preserve">, </w:t>
      </w:r>
      <w:r w:rsidRPr="00046AF3">
        <w:rPr>
          <w:rFonts w:ascii="Verdana" w:hAnsi="Verdana" w:cs="Tahoma"/>
          <w:sz w:val="18"/>
          <w:szCs w:val="18"/>
        </w:rPr>
        <w:t>Outras Superfícies</w:t>
      </w:r>
      <w:r>
        <w:rPr>
          <w:rFonts w:ascii="Verdana" w:hAnsi="Verdana" w:cs="Tahoma"/>
          <w:sz w:val="18"/>
          <w:szCs w:val="18"/>
        </w:rPr>
        <w:t>,</w:t>
      </w:r>
      <w:r w:rsidR="0018255F">
        <w:rPr>
          <w:rFonts w:ascii="Verdana" w:hAnsi="Verdana" w:cs="Tahoma"/>
          <w:sz w:val="18"/>
          <w:szCs w:val="18"/>
        </w:rPr>
        <w:t xml:space="preserve"> Zonas de proteção/conservação, Zonas húmidas, </w:t>
      </w:r>
      <w:r w:rsidR="0018255F" w:rsidRPr="00097ABF">
        <w:rPr>
          <w:rFonts w:ascii="Verdana" w:hAnsi="Verdana" w:cs="Tahoma"/>
          <w:sz w:val="18"/>
          <w:szCs w:val="18"/>
        </w:rPr>
        <w:t xml:space="preserve">Pastagem Permanente em Sob Coberto Misto, Vinha, </w:t>
      </w:r>
      <w:r w:rsidR="00337DB8">
        <w:rPr>
          <w:rFonts w:ascii="Verdana" w:hAnsi="Verdana" w:cs="Tahoma"/>
          <w:sz w:val="18"/>
          <w:szCs w:val="18"/>
        </w:rPr>
        <w:t>C</w:t>
      </w:r>
      <w:r w:rsidR="0018255F" w:rsidRPr="00097ABF">
        <w:rPr>
          <w:rFonts w:ascii="Verdana" w:hAnsi="Verdana" w:cs="Tahoma"/>
          <w:sz w:val="18"/>
          <w:szCs w:val="18"/>
        </w:rPr>
        <w:t>abeceiras de culturas permanentes</w:t>
      </w:r>
      <w:r w:rsidR="00097ABF" w:rsidRPr="00097ABF">
        <w:rPr>
          <w:rFonts w:ascii="Verdana" w:hAnsi="Verdana" w:cs="Tahoma"/>
          <w:sz w:val="18"/>
          <w:szCs w:val="18"/>
        </w:rPr>
        <w:t xml:space="preserve">, </w:t>
      </w:r>
      <w:r w:rsidR="00337DB8">
        <w:rPr>
          <w:rFonts w:ascii="Verdana" w:hAnsi="Verdana" w:cs="Tahoma"/>
          <w:sz w:val="18"/>
          <w:szCs w:val="18"/>
        </w:rPr>
        <w:t>M</w:t>
      </w:r>
      <w:r w:rsidR="00097ABF" w:rsidRPr="00097ABF">
        <w:rPr>
          <w:rFonts w:ascii="Verdana" w:hAnsi="Verdana" w:cs="Tahoma"/>
          <w:sz w:val="18"/>
          <w:szCs w:val="18"/>
        </w:rPr>
        <w:t>isto de culturas permanentes</w:t>
      </w:r>
      <w:r w:rsidR="00337DB8">
        <w:rPr>
          <w:rFonts w:ascii="Verdana" w:hAnsi="Verdana" w:cs="Tahoma"/>
          <w:sz w:val="18"/>
          <w:szCs w:val="18"/>
        </w:rPr>
        <w:t xml:space="preserve"> e O</w:t>
      </w:r>
      <w:r w:rsidR="00097ABF" w:rsidRPr="00097ABF">
        <w:rPr>
          <w:rFonts w:ascii="Verdana" w:hAnsi="Verdana" w:cs="Tahoma"/>
          <w:sz w:val="18"/>
          <w:szCs w:val="18"/>
        </w:rPr>
        <w:t>liva</w:t>
      </w:r>
      <w:r w:rsidR="00337DB8">
        <w:rPr>
          <w:rFonts w:ascii="Verdana" w:hAnsi="Verdana" w:cs="Tahoma"/>
          <w:sz w:val="18"/>
          <w:szCs w:val="18"/>
        </w:rPr>
        <w:t>l.</w:t>
      </w:r>
    </w:p>
    <w:p w14:paraId="1A758170" w14:textId="1EF2DAE8" w:rsidR="00C51118" w:rsidRDefault="009B0240" w:rsidP="00046AF3">
      <w:pPr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 xml:space="preserve">Quanto a infraestruturas, à data existe uma barragem, que é objeto desta candidatura no âmbito de </w:t>
      </w:r>
      <w:r w:rsidR="00103863">
        <w:rPr>
          <w:rFonts w:ascii="Verdana" w:hAnsi="Verdana" w:cs="Tahoma"/>
          <w:sz w:val="18"/>
          <w:szCs w:val="18"/>
        </w:rPr>
        <w:t>aumento da capacidade</w:t>
      </w:r>
      <w:r>
        <w:rPr>
          <w:rFonts w:ascii="Verdana" w:hAnsi="Verdana" w:cs="Tahoma"/>
          <w:sz w:val="18"/>
          <w:szCs w:val="18"/>
        </w:rPr>
        <w:t>, habitações e áreas sociais.</w:t>
      </w:r>
      <w:r w:rsidR="007039A1">
        <w:rPr>
          <w:rFonts w:ascii="Verdana" w:hAnsi="Verdana" w:cs="Tahoma"/>
          <w:sz w:val="18"/>
          <w:szCs w:val="18"/>
        </w:rPr>
        <w:t xml:space="preserve"> </w:t>
      </w:r>
    </w:p>
    <w:p w14:paraId="65C4AF73" w14:textId="458BBF52" w:rsidR="00CB5268" w:rsidRDefault="00CB5268" w:rsidP="00046AF3">
      <w:pPr>
        <w:rPr>
          <w:rFonts w:ascii="Verdana" w:hAnsi="Verdana" w:cs="Tahoma"/>
          <w:sz w:val="18"/>
          <w:szCs w:val="18"/>
        </w:rPr>
      </w:pPr>
    </w:p>
    <w:p w14:paraId="1D377FE3" w14:textId="43BB7F0F" w:rsidR="00CB5268" w:rsidRDefault="00CB5268" w:rsidP="00046AF3">
      <w:pPr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>A atividade pecuária é a bovinicultura, sendo que a exploração conta com:</w:t>
      </w:r>
    </w:p>
    <w:p w14:paraId="0B062F2E" w14:textId="074CB6A8" w:rsidR="00CB5268" w:rsidRDefault="00CB5268" w:rsidP="00046AF3">
      <w:pPr>
        <w:rPr>
          <w:rFonts w:ascii="Verdana" w:hAnsi="Verdana" w:cs="Tahoma"/>
          <w:sz w:val="18"/>
          <w:szCs w:val="18"/>
        </w:rPr>
      </w:pPr>
    </w:p>
    <w:p w14:paraId="2507EE53" w14:textId="797BB4AD" w:rsidR="00CB5268" w:rsidRDefault="00CB5268" w:rsidP="00CB5268">
      <w:pPr>
        <w:pStyle w:val="PargrafodaLista"/>
        <w:numPr>
          <w:ilvl w:val="0"/>
          <w:numId w:val="19"/>
        </w:numPr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>1 bovino macho entre 6 meses e 2 anos</w:t>
      </w:r>
    </w:p>
    <w:p w14:paraId="5587AAA0" w14:textId="77777777" w:rsidR="00CB5268" w:rsidRDefault="00CB5268" w:rsidP="00CB5268">
      <w:pPr>
        <w:pStyle w:val="PargrafodaLista"/>
        <w:numPr>
          <w:ilvl w:val="0"/>
          <w:numId w:val="19"/>
        </w:numPr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>18 bovinos fêmeas entre 6 meses e 2 anos</w:t>
      </w:r>
    </w:p>
    <w:p w14:paraId="38F34410" w14:textId="3B5D5F94" w:rsidR="00CB5268" w:rsidRDefault="00CB5268" w:rsidP="00CB5268">
      <w:pPr>
        <w:pStyle w:val="PargrafodaLista"/>
        <w:numPr>
          <w:ilvl w:val="0"/>
          <w:numId w:val="19"/>
        </w:numPr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>4 bovinos machos com mais de 2 anos</w:t>
      </w:r>
    </w:p>
    <w:p w14:paraId="08287541" w14:textId="2C8FC7DE" w:rsidR="00CB5268" w:rsidRDefault="00CB5268" w:rsidP="00CB5268">
      <w:pPr>
        <w:pStyle w:val="PargrafodaLista"/>
        <w:numPr>
          <w:ilvl w:val="0"/>
          <w:numId w:val="19"/>
        </w:numPr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>26 bovinos fêmeas com mais de 2 anos, não leiteiras</w:t>
      </w:r>
    </w:p>
    <w:p w14:paraId="22F36392" w14:textId="13BD2270" w:rsidR="00CB5268" w:rsidRDefault="00CB5268" w:rsidP="00CB5268">
      <w:pPr>
        <w:pStyle w:val="PargrafodaLista"/>
        <w:numPr>
          <w:ilvl w:val="0"/>
          <w:numId w:val="19"/>
        </w:numPr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>2 bovinos machos com menos de 6 meses</w:t>
      </w:r>
    </w:p>
    <w:p w14:paraId="59DEF183" w14:textId="6DD7E0F8" w:rsidR="00CB5268" w:rsidRDefault="00CB5268" w:rsidP="00CB5268">
      <w:pPr>
        <w:pStyle w:val="PargrafodaLista"/>
        <w:numPr>
          <w:ilvl w:val="0"/>
          <w:numId w:val="19"/>
        </w:numPr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>2 bovinos fêmeas com menos de 6 meses</w:t>
      </w:r>
    </w:p>
    <w:p w14:paraId="0DDE83C8" w14:textId="6C5AFC3A" w:rsidR="001451F2" w:rsidRDefault="001451F2" w:rsidP="001451F2">
      <w:pPr>
        <w:rPr>
          <w:rFonts w:ascii="Verdana" w:hAnsi="Verdana" w:cs="Tahoma"/>
          <w:sz w:val="18"/>
          <w:szCs w:val="18"/>
        </w:rPr>
      </w:pPr>
    </w:p>
    <w:p w14:paraId="798B3554" w14:textId="19040C6A" w:rsidR="001451F2" w:rsidRPr="001451F2" w:rsidRDefault="00C56159" w:rsidP="001451F2">
      <w:pPr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 xml:space="preserve">Assim, a exploração é detentora de 43 CN. </w:t>
      </w:r>
      <w:r w:rsidR="001451F2">
        <w:rPr>
          <w:rFonts w:ascii="Verdana" w:hAnsi="Verdana" w:cs="Tahoma"/>
          <w:sz w:val="18"/>
          <w:szCs w:val="18"/>
        </w:rPr>
        <w:t>Todos estes animais estão em pastoreio, sendo suplementados com cereais nas épocas de menor disponibilidade alimentar.</w:t>
      </w:r>
      <w:r w:rsidR="00585F2B">
        <w:rPr>
          <w:rFonts w:ascii="Verdana" w:hAnsi="Verdana" w:cs="Tahoma"/>
          <w:sz w:val="18"/>
          <w:szCs w:val="18"/>
        </w:rPr>
        <w:t xml:space="preserve"> A raça é cruzado</w:t>
      </w:r>
      <w:r w:rsidR="00AE320A">
        <w:rPr>
          <w:rFonts w:ascii="Verdana" w:hAnsi="Verdana" w:cs="Tahoma"/>
          <w:sz w:val="18"/>
          <w:szCs w:val="18"/>
        </w:rPr>
        <w:t xml:space="preserve"> </w:t>
      </w:r>
      <w:r w:rsidR="00585F2B">
        <w:rPr>
          <w:rFonts w:ascii="Verdana" w:hAnsi="Verdana" w:cs="Tahoma"/>
          <w:sz w:val="18"/>
          <w:szCs w:val="18"/>
        </w:rPr>
        <w:t>Mertolenga.</w:t>
      </w:r>
    </w:p>
    <w:p w14:paraId="5663390D" w14:textId="77777777" w:rsidR="00702FD1" w:rsidRDefault="00702FD1" w:rsidP="00046AF3">
      <w:pPr>
        <w:rPr>
          <w:rFonts w:ascii="Verdana" w:hAnsi="Verdana" w:cs="Tahoma"/>
          <w:sz w:val="18"/>
          <w:szCs w:val="18"/>
        </w:rPr>
      </w:pPr>
    </w:p>
    <w:p w14:paraId="7AA70021" w14:textId="18538007" w:rsidR="009B0240" w:rsidRDefault="007039A1" w:rsidP="00046AF3">
      <w:pPr>
        <w:rPr>
          <w:rFonts w:ascii="Verdana" w:hAnsi="Verdana" w:cs="Tahoma"/>
          <w:sz w:val="18"/>
          <w:szCs w:val="18"/>
        </w:rPr>
      </w:pPr>
      <w:r w:rsidRPr="00C51118">
        <w:rPr>
          <w:rFonts w:ascii="Verdana" w:hAnsi="Verdana" w:cs="Tahoma"/>
          <w:sz w:val="18"/>
          <w:szCs w:val="18"/>
        </w:rPr>
        <w:t>Quanto ao parque de máquinas</w:t>
      </w:r>
      <w:r>
        <w:rPr>
          <w:rFonts w:ascii="Verdana" w:hAnsi="Verdana" w:cs="Tahoma"/>
          <w:sz w:val="18"/>
          <w:szCs w:val="18"/>
        </w:rPr>
        <w:t>, é de referir</w:t>
      </w:r>
      <w:r w:rsidR="00103863">
        <w:rPr>
          <w:rFonts w:ascii="Verdana" w:hAnsi="Verdana" w:cs="Tahoma"/>
          <w:sz w:val="18"/>
          <w:szCs w:val="18"/>
        </w:rPr>
        <w:t xml:space="preserve"> que já existe</w:t>
      </w:r>
      <w:r>
        <w:rPr>
          <w:rFonts w:ascii="Verdana" w:hAnsi="Verdana" w:cs="Tahoma"/>
          <w:sz w:val="18"/>
          <w:szCs w:val="18"/>
        </w:rPr>
        <w:t>:</w:t>
      </w:r>
    </w:p>
    <w:p w14:paraId="2D9AAFD8" w14:textId="77777777" w:rsidR="00863D2F" w:rsidRDefault="00863D2F" w:rsidP="00046AF3">
      <w:pPr>
        <w:rPr>
          <w:rFonts w:ascii="Verdana" w:hAnsi="Verdana" w:cs="Tahoma"/>
          <w:sz w:val="18"/>
          <w:szCs w:val="18"/>
        </w:rPr>
      </w:pPr>
    </w:p>
    <w:p w14:paraId="28F35F75" w14:textId="77777777" w:rsidR="00C51118" w:rsidRPr="00C51118" w:rsidRDefault="00C51118" w:rsidP="00C51118">
      <w:pPr>
        <w:pStyle w:val="PargrafodaLista"/>
        <w:numPr>
          <w:ilvl w:val="0"/>
          <w:numId w:val="18"/>
        </w:numPr>
        <w:spacing w:line="360" w:lineRule="auto"/>
        <w:rPr>
          <w:rFonts w:ascii="Helvetica" w:hAnsi="Helvetica" w:cs="Helvetica"/>
          <w:color w:val="000000"/>
          <w:szCs w:val="20"/>
        </w:rPr>
      </w:pPr>
      <w:r w:rsidRPr="00C51118">
        <w:rPr>
          <w:rFonts w:ascii="Helvetica" w:hAnsi="Helvetica" w:cs="Helvetica"/>
          <w:color w:val="000000"/>
          <w:szCs w:val="20"/>
        </w:rPr>
        <w:t>Trator T4040, 85cv – marca FORD</w:t>
      </w:r>
    </w:p>
    <w:p w14:paraId="1BA1E712" w14:textId="77777777" w:rsidR="00C51118" w:rsidRPr="00C51118" w:rsidRDefault="00C51118" w:rsidP="00C51118">
      <w:pPr>
        <w:pStyle w:val="PargrafodaLista"/>
        <w:numPr>
          <w:ilvl w:val="0"/>
          <w:numId w:val="18"/>
        </w:numPr>
        <w:spacing w:line="360" w:lineRule="auto"/>
        <w:rPr>
          <w:rFonts w:ascii="Helvetica" w:hAnsi="Helvetica" w:cs="Helvetica"/>
          <w:color w:val="000000"/>
          <w:szCs w:val="20"/>
        </w:rPr>
      </w:pPr>
      <w:r w:rsidRPr="00C51118">
        <w:rPr>
          <w:rFonts w:ascii="Helvetica" w:hAnsi="Helvetica" w:cs="Helvetica"/>
          <w:color w:val="000000"/>
          <w:szCs w:val="20"/>
        </w:rPr>
        <w:t>Distribuidor de adubo pendular KP600Q – marca VICOM</w:t>
      </w:r>
    </w:p>
    <w:p w14:paraId="2D2A4FAB" w14:textId="77777777" w:rsidR="00C51118" w:rsidRPr="00C51118" w:rsidRDefault="00C51118" w:rsidP="00C51118">
      <w:pPr>
        <w:pStyle w:val="PargrafodaLista"/>
        <w:numPr>
          <w:ilvl w:val="0"/>
          <w:numId w:val="18"/>
        </w:numPr>
        <w:spacing w:line="360" w:lineRule="auto"/>
        <w:rPr>
          <w:rFonts w:ascii="Helvetica" w:hAnsi="Helvetica" w:cs="Helvetica"/>
          <w:color w:val="000000"/>
          <w:szCs w:val="20"/>
        </w:rPr>
      </w:pPr>
      <w:r w:rsidRPr="00C51118">
        <w:rPr>
          <w:rFonts w:ascii="Helvetica" w:hAnsi="Helvetica" w:cs="Helvetica"/>
          <w:color w:val="000000"/>
          <w:szCs w:val="20"/>
        </w:rPr>
        <w:t>Distribuidor de adubo pendular KP400Q – marca VICOM</w:t>
      </w:r>
    </w:p>
    <w:p w14:paraId="4B3F1A74" w14:textId="77777777" w:rsidR="00C51118" w:rsidRPr="00C51118" w:rsidRDefault="00C51118" w:rsidP="00C51118">
      <w:pPr>
        <w:pStyle w:val="PargrafodaLista"/>
        <w:numPr>
          <w:ilvl w:val="0"/>
          <w:numId w:val="18"/>
        </w:numPr>
        <w:spacing w:line="360" w:lineRule="auto"/>
        <w:rPr>
          <w:rFonts w:ascii="Helvetica" w:hAnsi="Helvetica" w:cs="Helvetica"/>
          <w:color w:val="000000"/>
          <w:szCs w:val="20"/>
        </w:rPr>
      </w:pPr>
      <w:r w:rsidRPr="00C51118">
        <w:rPr>
          <w:rFonts w:ascii="Helvetica" w:hAnsi="Helvetica" w:cs="Helvetica"/>
          <w:color w:val="000000"/>
          <w:szCs w:val="20"/>
        </w:rPr>
        <w:t>Carregador frontal de trator – marca TENÍAS</w:t>
      </w:r>
    </w:p>
    <w:p w14:paraId="4EE6AAFB" w14:textId="77777777" w:rsidR="00C51118" w:rsidRPr="00C51118" w:rsidRDefault="00C51118" w:rsidP="00C51118">
      <w:pPr>
        <w:pStyle w:val="PargrafodaLista"/>
        <w:numPr>
          <w:ilvl w:val="0"/>
          <w:numId w:val="18"/>
        </w:numPr>
        <w:spacing w:line="360" w:lineRule="auto"/>
        <w:rPr>
          <w:rFonts w:ascii="Helvetica" w:hAnsi="Helvetica" w:cs="Helvetica"/>
          <w:color w:val="000000"/>
          <w:szCs w:val="20"/>
        </w:rPr>
      </w:pPr>
      <w:r w:rsidRPr="00C51118">
        <w:rPr>
          <w:rFonts w:ascii="Helvetica" w:hAnsi="Helvetica" w:cs="Helvetica"/>
          <w:color w:val="000000"/>
          <w:szCs w:val="20"/>
        </w:rPr>
        <w:t>Enfardadeira 1600 – marca GALLIGNANI</w:t>
      </w:r>
    </w:p>
    <w:p w14:paraId="023A4D08" w14:textId="77777777" w:rsidR="00C51118" w:rsidRPr="00C51118" w:rsidRDefault="00C51118" w:rsidP="00C51118">
      <w:pPr>
        <w:pStyle w:val="PargrafodaLista"/>
        <w:numPr>
          <w:ilvl w:val="0"/>
          <w:numId w:val="18"/>
        </w:numPr>
        <w:spacing w:line="360" w:lineRule="auto"/>
        <w:rPr>
          <w:rFonts w:ascii="Helvetica" w:hAnsi="Helvetica" w:cs="Helvetica"/>
          <w:color w:val="000000"/>
          <w:szCs w:val="20"/>
        </w:rPr>
      </w:pPr>
      <w:r w:rsidRPr="00C51118">
        <w:rPr>
          <w:rFonts w:ascii="Helvetica" w:hAnsi="Helvetica" w:cs="Helvetica"/>
          <w:color w:val="000000"/>
          <w:szCs w:val="20"/>
        </w:rPr>
        <w:t>Subsolador 3f x 90” – marca GALUCHO</w:t>
      </w:r>
    </w:p>
    <w:p w14:paraId="11A9EA53" w14:textId="77777777" w:rsidR="00C51118" w:rsidRPr="00C51118" w:rsidRDefault="00C51118" w:rsidP="00C51118">
      <w:pPr>
        <w:pStyle w:val="PargrafodaLista"/>
        <w:numPr>
          <w:ilvl w:val="0"/>
          <w:numId w:val="18"/>
        </w:numPr>
        <w:spacing w:line="360" w:lineRule="auto"/>
        <w:rPr>
          <w:rFonts w:ascii="Helvetica" w:hAnsi="Helvetica" w:cs="Helvetica"/>
          <w:color w:val="000000"/>
          <w:szCs w:val="20"/>
        </w:rPr>
      </w:pPr>
      <w:r w:rsidRPr="00C51118">
        <w:rPr>
          <w:rFonts w:ascii="Helvetica" w:hAnsi="Helvetica" w:cs="Helvetica"/>
          <w:color w:val="000000"/>
          <w:szCs w:val="20"/>
        </w:rPr>
        <w:t>Grade de disco 22 x 14” – marca GALUCHO</w:t>
      </w:r>
    </w:p>
    <w:p w14:paraId="3E8F3165" w14:textId="77777777" w:rsidR="00C51118" w:rsidRPr="00C51118" w:rsidRDefault="00C51118" w:rsidP="00C51118">
      <w:pPr>
        <w:pStyle w:val="PargrafodaLista"/>
        <w:numPr>
          <w:ilvl w:val="0"/>
          <w:numId w:val="18"/>
        </w:numPr>
        <w:spacing w:line="360" w:lineRule="auto"/>
        <w:rPr>
          <w:rFonts w:ascii="Helvetica" w:hAnsi="Helvetica" w:cs="Helvetica"/>
          <w:color w:val="000000"/>
          <w:szCs w:val="20"/>
        </w:rPr>
      </w:pPr>
      <w:r w:rsidRPr="00C51118">
        <w:rPr>
          <w:rFonts w:ascii="Helvetica" w:hAnsi="Helvetica" w:cs="Helvetica"/>
          <w:color w:val="000000"/>
          <w:szCs w:val="20"/>
        </w:rPr>
        <w:t>Grade de disco 20 x 11” – marca GALUCHO</w:t>
      </w:r>
    </w:p>
    <w:p w14:paraId="1666C5DD" w14:textId="279F8E04" w:rsidR="00C51118" w:rsidRPr="00C51118" w:rsidRDefault="00C51118" w:rsidP="00C51118">
      <w:pPr>
        <w:pStyle w:val="PargrafodaLista"/>
        <w:numPr>
          <w:ilvl w:val="0"/>
          <w:numId w:val="18"/>
        </w:numPr>
        <w:spacing w:line="360" w:lineRule="auto"/>
        <w:rPr>
          <w:rFonts w:ascii="Helvetica" w:hAnsi="Helvetica" w:cs="Helvetica"/>
          <w:color w:val="000000"/>
          <w:szCs w:val="20"/>
        </w:rPr>
      </w:pPr>
      <w:r w:rsidRPr="00C51118">
        <w:rPr>
          <w:rFonts w:ascii="Helvetica" w:hAnsi="Helvetica" w:cs="Helvetica"/>
          <w:color w:val="000000"/>
          <w:szCs w:val="20"/>
        </w:rPr>
        <w:t>Charrua 2f X 14” reversível – marca GALUCHO</w:t>
      </w:r>
    </w:p>
    <w:p w14:paraId="7FC15E69" w14:textId="77777777" w:rsidR="00C51118" w:rsidRPr="00C51118" w:rsidRDefault="00C51118" w:rsidP="00C51118">
      <w:pPr>
        <w:pStyle w:val="PargrafodaLista"/>
        <w:numPr>
          <w:ilvl w:val="0"/>
          <w:numId w:val="18"/>
        </w:numPr>
        <w:spacing w:line="360" w:lineRule="auto"/>
        <w:rPr>
          <w:rFonts w:ascii="Helvetica" w:hAnsi="Helvetica" w:cs="Helvetica"/>
          <w:color w:val="000000"/>
          <w:szCs w:val="20"/>
        </w:rPr>
      </w:pPr>
      <w:r w:rsidRPr="00C51118">
        <w:rPr>
          <w:rFonts w:ascii="Helvetica" w:hAnsi="Helvetica" w:cs="Helvetica"/>
          <w:color w:val="000000"/>
          <w:szCs w:val="20"/>
        </w:rPr>
        <w:t>Semeador de linha 2500 – marca KUHN</w:t>
      </w:r>
    </w:p>
    <w:p w14:paraId="384FEC03" w14:textId="77777777" w:rsidR="00C51118" w:rsidRPr="00C51118" w:rsidRDefault="00C51118" w:rsidP="00C51118">
      <w:pPr>
        <w:pStyle w:val="PargrafodaLista"/>
        <w:numPr>
          <w:ilvl w:val="0"/>
          <w:numId w:val="18"/>
        </w:numPr>
        <w:spacing w:line="360" w:lineRule="auto"/>
        <w:rPr>
          <w:rFonts w:ascii="Helvetica" w:hAnsi="Helvetica" w:cs="Helvetica"/>
          <w:color w:val="000000"/>
          <w:szCs w:val="20"/>
        </w:rPr>
      </w:pPr>
      <w:r w:rsidRPr="00C51118">
        <w:rPr>
          <w:rFonts w:ascii="Helvetica" w:hAnsi="Helvetica" w:cs="Helvetica"/>
          <w:color w:val="000000"/>
          <w:szCs w:val="20"/>
        </w:rPr>
        <w:t>Volta-fenos – marca GALLIGNANI</w:t>
      </w:r>
    </w:p>
    <w:p w14:paraId="6D1E1152" w14:textId="77777777" w:rsidR="00C51118" w:rsidRPr="00C51118" w:rsidRDefault="00C51118" w:rsidP="00C51118">
      <w:pPr>
        <w:pStyle w:val="PargrafodaLista"/>
        <w:numPr>
          <w:ilvl w:val="0"/>
          <w:numId w:val="18"/>
        </w:numPr>
        <w:spacing w:line="360" w:lineRule="auto"/>
        <w:rPr>
          <w:rFonts w:ascii="Helvetica" w:hAnsi="Helvetica" w:cs="Helvetica"/>
          <w:color w:val="000000"/>
          <w:szCs w:val="20"/>
        </w:rPr>
      </w:pPr>
      <w:r w:rsidRPr="00C51118">
        <w:rPr>
          <w:rFonts w:ascii="Helvetica" w:hAnsi="Helvetica" w:cs="Helvetica"/>
          <w:color w:val="000000"/>
          <w:szCs w:val="20"/>
        </w:rPr>
        <w:t>Gadanheira off-set 4 x 2,60” – marca VICOM</w:t>
      </w:r>
    </w:p>
    <w:p w14:paraId="358B55A6" w14:textId="77777777" w:rsidR="00C51118" w:rsidRPr="00C51118" w:rsidRDefault="00C51118" w:rsidP="00C51118">
      <w:pPr>
        <w:pStyle w:val="PargrafodaLista"/>
        <w:numPr>
          <w:ilvl w:val="0"/>
          <w:numId w:val="18"/>
        </w:numPr>
        <w:spacing w:line="360" w:lineRule="auto"/>
        <w:rPr>
          <w:rFonts w:ascii="Helvetica" w:hAnsi="Helvetica" w:cs="Helvetica"/>
          <w:color w:val="000000"/>
          <w:szCs w:val="20"/>
        </w:rPr>
      </w:pPr>
      <w:r w:rsidRPr="00C51118">
        <w:rPr>
          <w:rFonts w:ascii="Helvetica" w:hAnsi="Helvetica" w:cs="Helvetica"/>
          <w:color w:val="000000"/>
          <w:szCs w:val="20"/>
        </w:rPr>
        <w:t>Corta-mato 2m – marca GALUCHO</w:t>
      </w:r>
    </w:p>
    <w:p w14:paraId="3D6199A5" w14:textId="77777777" w:rsidR="00C51118" w:rsidRPr="00C51118" w:rsidRDefault="00C51118" w:rsidP="00C51118">
      <w:pPr>
        <w:pStyle w:val="PargrafodaLista"/>
        <w:numPr>
          <w:ilvl w:val="0"/>
          <w:numId w:val="18"/>
        </w:numPr>
        <w:spacing w:line="360" w:lineRule="auto"/>
        <w:rPr>
          <w:rFonts w:ascii="Helvetica" w:hAnsi="Helvetica" w:cs="Helvetica"/>
          <w:color w:val="000000"/>
          <w:szCs w:val="20"/>
        </w:rPr>
      </w:pPr>
      <w:r w:rsidRPr="00C51118">
        <w:rPr>
          <w:rFonts w:ascii="Helvetica" w:hAnsi="Helvetica" w:cs="Helvetica"/>
          <w:color w:val="000000"/>
          <w:szCs w:val="20"/>
        </w:rPr>
        <w:t>Escarificador 2500 – marca GALUCHO</w:t>
      </w:r>
    </w:p>
    <w:p w14:paraId="64502EB3" w14:textId="77777777" w:rsidR="00C51118" w:rsidRPr="00C51118" w:rsidRDefault="00C51118" w:rsidP="00C51118">
      <w:pPr>
        <w:pStyle w:val="PargrafodaLista"/>
        <w:numPr>
          <w:ilvl w:val="0"/>
          <w:numId w:val="18"/>
        </w:numPr>
        <w:spacing w:line="360" w:lineRule="auto"/>
        <w:rPr>
          <w:rFonts w:ascii="Helvetica" w:hAnsi="Helvetica" w:cs="Helvetica"/>
          <w:color w:val="000000"/>
          <w:szCs w:val="20"/>
        </w:rPr>
      </w:pPr>
      <w:r w:rsidRPr="00C51118">
        <w:rPr>
          <w:rFonts w:ascii="Helvetica" w:hAnsi="Helvetica" w:cs="Helvetica"/>
          <w:color w:val="000000"/>
          <w:szCs w:val="20"/>
        </w:rPr>
        <w:t>Pá niveladora 3m – marca GALUCHO</w:t>
      </w:r>
    </w:p>
    <w:p w14:paraId="731C681C" w14:textId="77777777" w:rsidR="00C51118" w:rsidRPr="00C51118" w:rsidRDefault="00C51118" w:rsidP="00C51118">
      <w:pPr>
        <w:pStyle w:val="PargrafodaLista"/>
        <w:numPr>
          <w:ilvl w:val="0"/>
          <w:numId w:val="18"/>
        </w:numPr>
        <w:spacing w:line="360" w:lineRule="auto"/>
        <w:rPr>
          <w:rFonts w:ascii="Helvetica" w:hAnsi="Helvetica" w:cs="Helvetica"/>
          <w:color w:val="000000"/>
          <w:szCs w:val="20"/>
        </w:rPr>
      </w:pPr>
      <w:r w:rsidRPr="00C51118">
        <w:rPr>
          <w:rFonts w:ascii="Helvetica" w:hAnsi="Helvetica" w:cs="Helvetica"/>
          <w:color w:val="000000"/>
          <w:szCs w:val="20"/>
        </w:rPr>
        <w:t>Reboque 12t, 1 eixo – marca GALUCHO</w:t>
      </w:r>
    </w:p>
    <w:p w14:paraId="30A463FC" w14:textId="6C618660" w:rsidR="0041250C" w:rsidRPr="00F50376" w:rsidRDefault="00C51118" w:rsidP="00F50376">
      <w:pPr>
        <w:pStyle w:val="PargrafodaLista"/>
        <w:numPr>
          <w:ilvl w:val="0"/>
          <w:numId w:val="18"/>
        </w:numPr>
        <w:spacing w:line="360" w:lineRule="auto"/>
        <w:rPr>
          <w:rFonts w:ascii="Times New Roman" w:hAnsi="Times New Roman"/>
          <w:sz w:val="24"/>
        </w:rPr>
      </w:pPr>
      <w:r w:rsidRPr="00C51118">
        <w:rPr>
          <w:rFonts w:ascii="Helvetica" w:hAnsi="Helvetica" w:cs="Helvetica"/>
          <w:color w:val="000000"/>
          <w:szCs w:val="20"/>
        </w:rPr>
        <w:t>Caixa de transporte – marca GALUCHO</w:t>
      </w:r>
    </w:p>
    <w:p w14:paraId="387404F7" w14:textId="632A6B84" w:rsidR="0041250C" w:rsidRDefault="0041250C" w:rsidP="00217D99">
      <w:pPr>
        <w:autoSpaceDE w:val="0"/>
        <w:autoSpaceDN w:val="0"/>
        <w:adjustRightInd w:val="0"/>
        <w:spacing w:before="0" w:after="0"/>
        <w:jc w:val="left"/>
        <w:rPr>
          <w:rFonts w:ascii="Verdana" w:hAnsi="Verdana" w:cs="Tahoma"/>
          <w:color w:val="FF0000"/>
          <w:sz w:val="18"/>
        </w:rPr>
      </w:pPr>
    </w:p>
    <w:p w14:paraId="71F3350E" w14:textId="7F5867B0" w:rsidR="00A37474" w:rsidRPr="00791050" w:rsidRDefault="00791050" w:rsidP="00791050">
      <w:pPr>
        <w:rPr>
          <w:rFonts w:ascii="Verdana" w:hAnsi="Verdana" w:cs="Tahoma"/>
          <w:sz w:val="18"/>
          <w:szCs w:val="18"/>
        </w:rPr>
      </w:pPr>
      <w:r w:rsidRPr="00791050">
        <w:rPr>
          <w:rFonts w:ascii="Verdana" w:hAnsi="Verdana" w:cs="Tahoma"/>
          <w:sz w:val="18"/>
          <w:szCs w:val="18"/>
        </w:rPr>
        <w:t xml:space="preserve">A presente candidatura </w:t>
      </w:r>
      <w:r>
        <w:rPr>
          <w:rFonts w:ascii="Verdana" w:hAnsi="Verdana" w:cs="Tahoma"/>
          <w:sz w:val="18"/>
          <w:szCs w:val="18"/>
        </w:rPr>
        <w:t>à</w:t>
      </w:r>
      <w:r w:rsidRPr="00791050">
        <w:rPr>
          <w:rFonts w:ascii="Verdana" w:hAnsi="Verdana" w:cs="Tahoma"/>
          <w:sz w:val="18"/>
          <w:szCs w:val="18"/>
        </w:rPr>
        <w:t xml:space="preserve"> a</w:t>
      </w:r>
      <w:r>
        <w:rPr>
          <w:rFonts w:ascii="Verdana" w:hAnsi="Verdana" w:cs="Tahoma"/>
          <w:sz w:val="18"/>
          <w:szCs w:val="18"/>
        </w:rPr>
        <w:t>çã</w:t>
      </w:r>
      <w:r w:rsidRPr="00791050">
        <w:rPr>
          <w:rFonts w:ascii="Verdana" w:hAnsi="Verdana" w:cs="Tahoma"/>
          <w:sz w:val="18"/>
          <w:szCs w:val="18"/>
        </w:rPr>
        <w:t>o 3</w:t>
      </w:r>
      <w:r>
        <w:rPr>
          <w:rFonts w:ascii="Verdana" w:hAnsi="Verdana" w:cs="Tahoma"/>
          <w:sz w:val="18"/>
          <w:szCs w:val="18"/>
        </w:rPr>
        <w:t>.</w:t>
      </w:r>
      <w:r w:rsidRPr="00791050">
        <w:rPr>
          <w:rFonts w:ascii="Verdana" w:hAnsi="Verdana" w:cs="Tahoma"/>
          <w:sz w:val="18"/>
          <w:szCs w:val="18"/>
        </w:rPr>
        <w:t>2</w:t>
      </w:r>
      <w:r>
        <w:rPr>
          <w:rFonts w:ascii="Verdana" w:hAnsi="Verdana" w:cs="Tahoma"/>
          <w:sz w:val="18"/>
          <w:szCs w:val="18"/>
        </w:rPr>
        <w:t>.</w:t>
      </w:r>
      <w:r w:rsidRPr="00791050">
        <w:rPr>
          <w:rFonts w:ascii="Verdana" w:hAnsi="Verdana" w:cs="Tahoma"/>
          <w:sz w:val="18"/>
          <w:szCs w:val="18"/>
        </w:rPr>
        <w:t>1 visa apoiar parte do plano de investimento (dado que</w:t>
      </w:r>
      <w:r w:rsidR="00103863">
        <w:rPr>
          <w:rFonts w:ascii="Verdana" w:hAnsi="Verdana" w:cs="Tahoma"/>
          <w:sz w:val="18"/>
          <w:szCs w:val="18"/>
        </w:rPr>
        <w:t xml:space="preserve"> </w:t>
      </w:r>
      <w:r w:rsidRPr="00791050">
        <w:rPr>
          <w:rFonts w:ascii="Verdana" w:hAnsi="Verdana" w:cs="Tahoma"/>
          <w:sz w:val="18"/>
          <w:szCs w:val="18"/>
        </w:rPr>
        <w:t>o anúncio apoia at</w:t>
      </w:r>
      <w:r w:rsidR="00DE787B">
        <w:rPr>
          <w:rFonts w:ascii="Verdana" w:hAnsi="Verdana" w:cs="Tahoma"/>
          <w:sz w:val="18"/>
          <w:szCs w:val="18"/>
        </w:rPr>
        <w:t>é</w:t>
      </w:r>
      <w:r w:rsidRPr="00791050">
        <w:rPr>
          <w:rFonts w:ascii="Verdana" w:hAnsi="Verdana" w:cs="Tahoma"/>
          <w:sz w:val="18"/>
          <w:szCs w:val="18"/>
        </w:rPr>
        <w:t xml:space="preserve"> 500</w:t>
      </w:r>
      <w:r>
        <w:rPr>
          <w:rFonts w:ascii="Verdana" w:hAnsi="Verdana" w:cs="Tahoma"/>
          <w:sz w:val="18"/>
          <w:szCs w:val="18"/>
        </w:rPr>
        <w:t xml:space="preserve"> </w:t>
      </w:r>
      <w:r w:rsidRPr="00791050">
        <w:rPr>
          <w:rFonts w:ascii="Verdana" w:hAnsi="Verdana" w:cs="Tahoma"/>
          <w:sz w:val="18"/>
          <w:szCs w:val="18"/>
        </w:rPr>
        <w:t>mil euros) com objetivo de</w:t>
      </w:r>
      <w:r>
        <w:rPr>
          <w:rFonts w:ascii="Verdana" w:hAnsi="Verdana" w:cs="Tahoma"/>
          <w:sz w:val="18"/>
          <w:szCs w:val="18"/>
        </w:rPr>
        <w:t xml:space="preserve"> aumentar a produtividade da exploração </w:t>
      </w:r>
      <w:r w:rsidR="00103863">
        <w:rPr>
          <w:rFonts w:ascii="Verdana" w:hAnsi="Verdana" w:cs="Tahoma"/>
          <w:sz w:val="18"/>
          <w:szCs w:val="18"/>
        </w:rPr>
        <w:t xml:space="preserve">para alimentação do efetivo, </w:t>
      </w:r>
      <w:r>
        <w:rPr>
          <w:rFonts w:ascii="Verdana" w:hAnsi="Verdana" w:cs="Tahoma"/>
          <w:sz w:val="18"/>
          <w:szCs w:val="18"/>
        </w:rPr>
        <w:t>através da aquisição de máquinas</w:t>
      </w:r>
      <w:r w:rsidR="00103863">
        <w:rPr>
          <w:rFonts w:ascii="Verdana" w:hAnsi="Verdana" w:cs="Tahoma"/>
          <w:sz w:val="18"/>
          <w:szCs w:val="18"/>
        </w:rPr>
        <w:t>,</w:t>
      </w:r>
      <w:r>
        <w:rPr>
          <w:rFonts w:ascii="Verdana" w:hAnsi="Verdana" w:cs="Tahoma"/>
          <w:sz w:val="18"/>
          <w:szCs w:val="18"/>
        </w:rPr>
        <w:t xml:space="preserve"> e efetuar obras de melhoria da barragem</w:t>
      </w:r>
      <w:r w:rsidR="00103863">
        <w:rPr>
          <w:rFonts w:ascii="Verdana" w:hAnsi="Verdana" w:cs="Tahoma"/>
          <w:sz w:val="18"/>
          <w:szCs w:val="18"/>
        </w:rPr>
        <w:t xml:space="preserve"> para abeberamento dos animais</w:t>
      </w:r>
      <w:r>
        <w:rPr>
          <w:rFonts w:ascii="Verdana" w:hAnsi="Verdana" w:cs="Tahoma"/>
          <w:sz w:val="18"/>
          <w:szCs w:val="18"/>
        </w:rPr>
        <w:t>. O local de investimento é Alentejo, considerado então zona menos desenvolvida.</w:t>
      </w:r>
    </w:p>
    <w:p w14:paraId="36AF0832" w14:textId="77777777" w:rsidR="00F554F6" w:rsidRPr="00F554F6" w:rsidRDefault="00F554F6" w:rsidP="00F06FBC">
      <w:pPr>
        <w:rPr>
          <w:rFonts w:ascii="Verdana" w:hAnsi="Verdana" w:cs="Tahoma"/>
        </w:rPr>
      </w:pPr>
    </w:p>
    <w:p w14:paraId="0181F459" w14:textId="77777777" w:rsidR="00F23307" w:rsidRPr="00BF4F7D" w:rsidRDefault="00F06FBC" w:rsidP="00BF4F7D">
      <w:pPr>
        <w:pStyle w:val="Ttulo"/>
      </w:pPr>
      <w:r w:rsidRPr="00BF4F7D">
        <w:t>Caracterização do Promotor – Produtos/Mercadorias/Serviços e Mercados</w:t>
      </w:r>
    </w:p>
    <w:p w14:paraId="5D78B3A4" w14:textId="77777777" w:rsidR="008D18F3" w:rsidRDefault="008D18F3" w:rsidP="00BF4F7D">
      <w:pPr>
        <w:rPr>
          <w:rFonts w:ascii="Verdana" w:hAnsi="Verdana" w:cs="Tahoma"/>
          <w:sz w:val="18"/>
        </w:rPr>
      </w:pPr>
    </w:p>
    <w:p w14:paraId="605EEACB" w14:textId="5DAE3B05" w:rsidR="00C67A58" w:rsidRPr="001C0351" w:rsidRDefault="00C67A58" w:rsidP="00BF4F7D">
      <w:pPr>
        <w:rPr>
          <w:rFonts w:ascii="Helvetica" w:hAnsi="Helvetica" w:cs="Helvetica"/>
          <w:color w:val="000000"/>
          <w:szCs w:val="20"/>
        </w:rPr>
      </w:pPr>
      <w:r>
        <w:rPr>
          <w:rFonts w:ascii="Verdana" w:hAnsi="Verdana" w:cs="Tahoma"/>
          <w:sz w:val="18"/>
        </w:rPr>
        <w:t xml:space="preserve">Tal como descrito, o promotor dedica-se à produção de </w:t>
      </w:r>
      <w:r w:rsidR="00B10807">
        <w:rPr>
          <w:rFonts w:ascii="Verdana" w:hAnsi="Verdana" w:cs="Tahoma"/>
          <w:sz w:val="18"/>
        </w:rPr>
        <w:t>bovinos de carne</w:t>
      </w:r>
      <w:r w:rsidR="00DB0A2E">
        <w:rPr>
          <w:rFonts w:ascii="Verdana" w:hAnsi="Verdana" w:cs="Tahoma"/>
          <w:sz w:val="18"/>
        </w:rPr>
        <w:t xml:space="preserve"> para venda de animais vivos</w:t>
      </w:r>
      <w:r w:rsidR="00DE787B">
        <w:rPr>
          <w:rFonts w:ascii="Verdana" w:hAnsi="Verdana" w:cs="Tahoma"/>
          <w:sz w:val="18"/>
        </w:rPr>
        <w:t xml:space="preserve"> e </w:t>
      </w:r>
      <w:r w:rsidR="00BA23A9" w:rsidRPr="00C56159">
        <w:rPr>
          <w:rFonts w:ascii="Verdana" w:hAnsi="Verdana" w:cs="Tahoma"/>
          <w:sz w:val="18"/>
        </w:rPr>
        <w:t>possui 43 CN</w:t>
      </w:r>
      <w:r w:rsidR="00BA23A9">
        <w:rPr>
          <w:rFonts w:ascii="Verdana" w:hAnsi="Verdana" w:cs="Tahoma"/>
          <w:sz w:val="18"/>
        </w:rPr>
        <w:t>. Produz</w:t>
      </w:r>
      <w:r w:rsidR="00B10807">
        <w:rPr>
          <w:rFonts w:ascii="Verdana" w:hAnsi="Verdana" w:cs="Tahoma"/>
          <w:sz w:val="18"/>
        </w:rPr>
        <w:t xml:space="preserve"> </w:t>
      </w:r>
      <w:r>
        <w:rPr>
          <w:rFonts w:ascii="Verdana" w:hAnsi="Verdana" w:cs="Tahoma"/>
          <w:sz w:val="18"/>
        </w:rPr>
        <w:t>cereais como</w:t>
      </w:r>
      <w:r>
        <w:rPr>
          <w:rFonts w:ascii="Verdana" w:hAnsi="Verdana" w:cs="Tahoma"/>
          <w:sz w:val="18"/>
          <w:szCs w:val="18"/>
        </w:rPr>
        <w:t xml:space="preserve"> </w:t>
      </w:r>
      <w:r>
        <w:rPr>
          <w:rFonts w:ascii="Helvetica" w:hAnsi="Helvetica" w:cs="Helvetica"/>
          <w:color w:val="000000"/>
          <w:szCs w:val="20"/>
        </w:rPr>
        <w:t>sorgo, trigo, aveia</w:t>
      </w:r>
      <w:r w:rsidR="001C0351">
        <w:rPr>
          <w:rFonts w:ascii="Helvetica" w:hAnsi="Helvetica" w:cs="Helvetica"/>
          <w:color w:val="000000"/>
          <w:szCs w:val="20"/>
        </w:rPr>
        <w:t xml:space="preserve"> para a alimentação dos bovinos, </w:t>
      </w:r>
      <w:r>
        <w:rPr>
          <w:rFonts w:ascii="Helvetica" w:hAnsi="Helvetica" w:cs="Helvetica"/>
          <w:color w:val="000000"/>
          <w:szCs w:val="20"/>
        </w:rPr>
        <w:t>também olival e vinha</w:t>
      </w:r>
      <w:r w:rsidR="00B92EDE">
        <w:rPr>
          <w:rFonts w:ascii="Helvetica" w:hAnsi="Helvetica" w:cs="Helvetica"/>
          <w:color w:val="000000"/>
          <w:szCs w:val="20"/>
        </w:rPr>
        <w:t xml:space="preserve"> </w:t>
      </w:r>
      <w:r w:rsidR="00C40370">
        <w:rPr>
          <w:rFonts w:ascii="Helvetica" w:hAnsi="Helvetica" w:cs="Helvetica"/>
          <w:color w:val="000000"/>
          <w:szCs w:val="20"/>
        </w:rPr>
        <w:t xml:space="preserve">para autoconsumo </w:t>
      </w:r>
      <w:r w:rsidR="00B92EDE">
        <w:rPr>
          <w:rFonts w:ascii="Helvetica" w:hAnsi="Helvetica" w:cs="Helvetica"/>
          <w:color w:val="000000"/>
          <w:szCs w:val="20"/>
        </w:rPr>
        <w:t>e culturas frutícolas,</w:t>
      </w:r>
      <w:r>
        <w:rPr>
          <w:rFonts w:ascii="Helvetica" w:hAnsi="Helvetica" w:cs="Helvetica"/>
          <w:color w:val="000000"/>
          <w:szCs w:val="20"/>
        </w:rPr>
        <w:t xml:space="preserve"> sendo a principal atividade a caça e repovoamento cinegético.</w:t>
      </w:r>
    </w:p>
    <w:p w14:paraId="41D5DA62" w14:textId="660107C7" w:rsidR="00863D2F" w:rsidRDefault="00863D2F" w:rsidP="00BF4F7D">
      <w:pPr>
        <w:rPr>
          <w:rFonts w:ascii="Verdana" w:hAnsi="Verdana" w:cs="Tahoma"/>
          <w:sz w:val="18"/>
        </w:rPr>
      </w:pPr>
      <w:r w:rsidRPr="00863D2F">
        <w:rPr>
          <w:rFonts w:ascii="Verdana" w:hAnsi="Verdana" w:cs="Tahoma"/>
          <w:sz w:val="18"/>
        </w:rPr>
        <w:t>Os</w:t>
      </w:r>
      <w:r w:rsidR="001C0351" w:rsidRPr="001C0351">
        <w:rPr>
          <w:rFonts w:ascii="Verdana" w:hAnsi="Verdana" w:cs="Tahoma"/>
          <w:sz w:val="18"/>
        </w:rPr>
        <w:t xml:space="preserve"> cereais são produzidos apenas para alimentar o efetivo animal, sendo que nas épocas de maior disponibilidade de pasto, o excesso poderá ser vendido para fora. </w:t>
      </w:r>
    </w:p>
    <w:p w14:paraId="11D4167D" w14:textId="01765065" w:rsidR="001C0351" w:rsidRPr="001C0351" w:rsidRDefault="001C0351" w:rsidP="00BF4F7D">
      <w:pPr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Assim, o projeto servirá para aumento da produção dos cereais como forma de satisfazer as necessidades nutricionais do efetivo.</w:t>
      </w:r>
      <w:r w:rsidR="00BA23A9">
        <w:rPr>
          <w:rFonts w:ascii="Verdana" w:hAnsi="Verdana" w:cs="Tahoma"/>
          <w:sz w:val="18"/>
        </w:rPr>
        <w:t xml:space="preserve"> Será também para aumentar a capacidade de armazenamento de água para abeberamento dos animais.</w:t>
      </w:r>
    </w:p>
    <w:p w14:paraId="1A0652A2" w14:textId="77777777" w:rsidR="00BF4F7D" w:rsidRPr="00BF4F7D" w:rsidRDefault="00BF4F7D" w:rsidP="00BF4F7D">
      <w:pPr>
        <w:rPr>
          <w:rFonts w:ascii="Verdana" w:hAnsi="Verdana" w:cs="Tahoma"/>
          <w:b/>
          <w:sz w:val="24"/>
        </w:rPr>
      </w:pPr>
    </w:p>
    <w:p w14:paraId="7F9CD435" w14:textId="77777777" w:rsidR="00F23307" w:rsidRPr="00BF4F7D" w:rsidRDefault="00F23307" w:rsidP="00BF4F7D">
      <w:pPr>
        <w:pStyle w:val="Ttulo"/>
      </w:pPr>
      <w:r w:rsidRPr="00BF4F7D">
        <w:t>Caracte</w:t>
      </w:r>
      <w:r w:rsidR="00C77156">
        <w:t>rização da Operação – Ações a implementar - Descrição</w:t>
      </w:r>
      <w:r w:rsidRPr="00BF4F7D">
        <w:t xml:space="preserve"> e Objetivos</w:t>
      </w:r>
    </w:p>
    <w:p w14:paraId="644C6093" w14:textId="77777777" w:rsidR="000027F0" w:rsidRPr="000027F0" w:rsidRDefault="000027F0" w:rsidP="00F23307">
      <w:pPr>
        <w:rPr>
          <w:rFonts w:ascii="Verdana" w:hAnsi="Verdana" w:cs="Tahoma"/>
          <w:sz w:val="18"/>
        </w:rPr>
      </w:pPr>
    </w:p>
    <w:p w14:paraId="6ECDB006" w14:textId="6BD5B242" w:rsidR="000027F0" w:rsidRPr="000027F0" w:rsidRDefault="000027F0" w:rsidP="00420A4E">
      <w:pPr>
        <w:rPr>
          <w:rFonts w:ascii="Helvetica" w:hAnsi="Helvetica" w:cs="Helvetica"/>
          <w:color w:val="000000"/>
          <w:szCs w:val="20"/>
        </w:rPr>
      </w:pPr>
      <w:r w:rsidRPr="000027F0">
        <w:rPr>
          <w:rFonts w:ascii="Helvetica" w:hAnsi="Helvetica" w:cs="Helvetica"/>
          <w:color w:val="000000"/>
          <w:szCs w:val="20"/>
        </w:rPr>
        <w:lastRenderedPageBreak/>
        <w:t>A presente operação vai de encontro aos objetivos e prioridades visadas na ação</w:t>
      </w:r>
      <w:r>
        <w:rPr>
          <w:rFonts w:ascii="Helvetica" w:hAnsi="Helvetica" w:cs="Helvetica"/>
          <w:color w:val="000000"/>
          <w:szCs w:val="20"/>
        </w:rPr>
        <w:t>.</w:t>
      </w:r>
      <w:r w:rsidR="007712B9">
        <w:rPr>
          <w:rFonts w:ascii="Helvetica" w:hAnsi="Helvetica" w:cs="Helvetica"/>
          <w:color w:val="000000"/>
          <w:szCs w:val="20"/>
        </w:rPr>
        <w:t xml:space="preserve"> </w:t>
      </w:r>
      <w:r w:rsidRPr="000027F0">
        <w:rPr>
          <w:rFonts w:ascii="Helvetica" w:hAnsi="Helvetica" w:cs="Helvetica"/>
          <w:color w:val="000000"/>
          <w:szCs w:val="20"/>
        </w:rPr>
        <w:t>O investimento apresentado pelo promotor ao apoio do PDR2020 visa</w:t>
      </w:r>
      <w:r>
        <w:rPr>
          <w:rFonts w:ascii="Helvetica" w:hAnsi="Helvetica" w:cs="Helvetica"/>
          <w:color w:val="000000"/>
          <w:szCs w:val="20"/>
        </w:rPr>
        <w:t>,</w:t>
      </w:r>
      <w:r w:rsidRPr="000027F0">
        <w:rPr>
          <w:rFonts w:ascii="Helvetica" w:hAnsi="Helvetica" w:cs="Helvetica"/>
          <w:color w:val="000000"/>
          <w:szCs w:val="20"/>
        </w:rPr>
        <w:t xml:space="preserve"> objetivamente</w:t>
      </w:r>
      <w:r>
        <w:rPr>
          <w:rFonts w:ascii="Helvetica" w:hAnsi="Helvetica" w:cs="Helvetica"/>
          <w:color w:val="000000"/>
          <w:szCs w:val="20"/>
        </w:rPr>
        <w:t>,</w:t>
      </w:r>
      <w:r w:rsidRPr="000027F0">
        <w:rPr>
          <w:rFonts w:ascii="Helvetica" w:hAnsi="Helvetica" w:cs="Helvetica"/>
          <w:color w:val="000000"/>
          <w:szCs w:val="20"/>
        </w:rPr>
        <w:t xml:space="preserve"> o</w:t>
      </w:r>
      <w:r w:rsidR="00420A4E">
        <w:rPr>
          <w:rFonts w:ascii="Helvetica" w:hAnsi="Helvetica" w:cs="Helvetica"/>
          <w:color w:val="000000"/>
          <w:szCs w:val="20"/>
        </w:rPr>
        <w:t xml:space="preserve"> </w:t>
      </w:r>
      <w:r w:rsidRPr="000027F0">
        <w:rPr>
          <w:rFonts w:ascii="Helvetica" w:hAnsi="Helvetica" w:cs="Helvetica"/>
          <w:color w:val="000000"/>
          <w:szCs w:val="20"/>
        </w:rPr>
        <w:t>melhoramento das condições de trabalho e da qualidade da produção, assim como a</w:t>
      </w:r>
      <w:r w:rsidR="00420A4E">
        <w:rPr>
          <w:rFonts w:ascii="Helvetica" w:hAnsi="Helvetica" w:cs="Helvetica"/>
          <w:color w:val="000000"/>
          <w:szCs w:val="20"/>
        </w:rPr>
        <w:t xml:space="preserve"> </w:t>
      </w:r>
      <w:r w:rsidRPr="000027F0">
        <w:rPr>
          <w:rFonts w:ascii="Helvetica" w:hAnsi="Helvetica" w:cs="Helvetica"/>
          <w:color w:val="000000"/>
          <w:szCs w:val="20"/>
        </w:rPr>
        <w:t>modernização do setor</w:t>
      </w:r>
      <w:r w:rsidR="00897B4F">
        <w:rPr>
          <w:rFonts w:ascii="Helvetica" w:hAnsi="Helvetica" w:cs="Helvetica"/>
          <w:color w:val="000000"/>
          <w:szCs w:val="20"/>
        </w:rPr>
        <w:t xml:space="preserve"> e a garantia do bem-estar animal.</w:t>
      </w:r>
    </w:p>
    <w:p w14:paraId="28401ED5" w14:textId="12DD8977" w:rsidR="000027F0" w:rsidRDefault="000027F0" w:rsidP="000027F0">
      <w:pPr>
        <w:rPr>
          <w:rFonts w:ascii="Helvetica" w:hAnsi="Helvetica" w:cs="Helvetica"/>
          <w:color w:val="000000"/>
          <w:szCs w:val="20"/>
        </w:rPr>
      </w:pPr>
      <w:r w:rsidRPr="000027F0">
        <w:rPr>
          <w:rFonts w:ascii="Helvetica" w:hAnsi="Helvetica" w:cs="Helvetica"/>
          <w:color w:val="000000"/>
          <w:szCs w:val="20"/>
        </w:rPr>
        <w:t>As limitações serão colmatadas e as oportunidades bem aproveitadas e</w:t>
      </w:r>
      <w:r>
        <w:rPr>
          <w:rFonts w:ascii="Helvetica" w:hAnsi="Helvetica" w:cs="Helvetica"/>
          <w:color w:val="000000"/>
          <w:szCs w:val="20"/>
        </w:rPr>
        <w:t>,</w:t>
      </w:r>
      <w:r w:rsidRPr="000027F0">
        <w:rPr>
          <w:rFonts w:ascii="Helvetica" w:hAnsi="Helvetica" w:cs="Helvetica"/>
          <w:color w:val="000000"/>
          <w:szCs w:val="20"/>
        </w:rPr>
        <w:t xml:space="preserve"> como tal</w:t>
      </w:r>
      <w:r>
        <w:rPr>
          <w:rFonts w:ascii="Helvetica" w:hAnsi="Helvetica" w:cs="Helvetica"/>
          <w:color w:val="000000"/>
          <w:szCs w:val="20"/>
        </w:rPr>
        <w:t>,</w:t>
      </w:r>
      <w:r w:rsidRPr="000027F0">
        <w:rPr>
          <w:rFonts w:ascii="Helvetica" w:hAnsi="Helvetica" w:cs="Helvetica"/>
          <w:color w:val="000000"/>
          <w:szCs w:val="20"/>
        </w:rPr>
        <w:t xml:space="preserve"> o</w:t>
      </w:r>
      <w:r w:rsidR="00420A4E">
        <w:rPr>
          <w:rFonts w:ascii="Helvetica" w:hAnsi="Helvetica" w:cs="Helvetica"/>
          <w:color w:val="000000"/>
          <w:szCs w:val="20"/>
        </w:rPr>
        <w:t xml:space="preserve"> </w:t>
      </w:r>
      <w:r w:rsidRPr="000027F0">
        <w:rPr>
          <w:rFonts w:ascii="Helvetica" w:hAnsi="Helvetica" w:cs="Helvetica"/>
          <w:color w:val="000000"/>
          <w:szCs w:val="20"/>
        </w:rPr>
        <w:t>promotor pretende executar os investimentos propostos em sede de candidatura de</w:t>
      </w:r>
      <w:r w:rsidR="00420A4E">
        <w:rPr>
          <w:rFonts w:ascii="Helvetica" w:hAnsi="Helvetica" w:cs="Helvetica"/>
          <w:color w:val="000000"/>
          <w:szCs w:val="20"/>
        </w:rPr>
        <w:t xml:space="preserve"> </w:t>
      </w:r>
      <w:r w:rsidRPr="000027F0">
        <w:rPr>
          <w:rFonts w:ascii="Helvetica" w:hAnsi="Helvetica" w:cs="Helvetica"/>
          <w:color w:val="000000"/>
          <w:szCs w:val="20"/>
        </w:rPr>
        <w:t>forma a rentabilizar a sua exploração</w:t>
      </w:r>
      <w:r w:rsidR="00C40370">
        <w:rPr>
          <w:rFonts w:ascii="Helvetica" w:hAnsi="Helvetica" w:cs="Helvetica"/>
          <w:color w:val="000000"/>
          <w:szCs w:val="20"/>
        </w:rPr>
        <w:t xml:space="preserve"> e garantir o bem-estar animal</w:t>
      </w:r>
      <w:r w:rsidRPr="000027F0">
        <w:rPr>
          <w:rFonts w:ascii="Helvetica" w:hAnsi="Helvetica" w:cs="Helvetica"/>
          <w:color w:val="000000"/>
          <w:szCs w:val="20"/>
        </w:rPr>
        <w:t>, o que se justifica do ponto de vista técnico e</w:t>
      </w:r>
      <w:r w:rsidR="00420A4E">
        <w:rPr>
          <w:rFonts w:ascii="Helvetica" w:hAnsi="Helvetica" w:cs="Helvetica"/>
          <w:color w:val="000000"/>
          <w:szCs w:val="20"/>
        </w:rPr>
        <w:t xml:space="preserve"> </w:t>
      </w:r>
      <w:r w:rsidRPr="000027F0">
        <w:rPr>
          <w:rFonts w:ascii="Helvetica" w:hAnsi="Helvetica" w:cs="Helvetica"/>
          <w:color w:val="000000"/>
          <w:szCs w:val="20"/>
        </w:rPr>
        <w:t>operacional.</w:t>
      </w:r>
    </w:p>
    <w:p w14:paraId="57EF5CFE" w14:textId="77777777" w:rsidR="00897B4F" w:rsidRDefault="00897B4F" w:rsidP="000027F0">
      <w:pPr>
        <w:rPr>
          <w:rFonts w:ascii="Helvetica" w:hAnsi="Helvetica" w:cs="Helvetica"/>
          <w:color w:val="000000"/>
          <w:szCs w:val="20"/>
        </w:rPr>
      </w:pPr>
    </w:p>
    <w:p w14:paraId="2B15544A" w14:textId="051F9913" w:rsidR="000027F0" w:rsidRDefault="000027F0" w:rsidP="000027F0">
      <w:pPr>
        <w:rPr>
          <w:rFonts w:ascii="Helvetica" w:hAnsi="Helvetica" w:cs="Helvetica"/>
          <w:color w:val="000000"/>
          <w:szCs w:val="20"/>
        </w:rPr>
      </w:pPr>
      <w:r w:rsidRPr="000027F0">
        <w:rPr>
          <w:rFonts w:ascii="Helvetica" w:hAnsi="Helvetica" w:cs="Helvetica"/>
          <w:color w:val="000000"/>
          <w:szCs w:val="20"/>
        </w:rPr>
        <w:t>Os objetivos gerais traduzem-se no cumprimento das seguintes orientações estratégicas:</w:t>
      </w:r>
    </w:p>
    <w:p w14:paraId="3CD81768" w14:textId="77777777" w:rsidR="000027F0" w:rsidRPr="000027F0" w:rsidRDefault="000027F0" w:rsidP="000027F0">
      <w:pPr>
        <w:rPr>
          <w:rFonts w:ascii="Helvetica" w:hAnsi="Helvetica" w:cs="Helvetica"/>
          <w:color w:val="000000"/>
          <w:szCs w:val="20"/>
        </w:rPr>
      </w:pPr>
    </w:p>
    <w:p w14:paraId="6C4F740C" w14:textId="336FA465" w:rsidR="000027F0" w:rsidRPr="000027F0" w:rsidRDefault="000027F0" w:rsidP="000027F0">
      <w:pPr>
        <w:rPr>
          <w:rFonts w:ascii="Helvetica" w:hAnsi="Helvetica" w:cs="Helvetica"/>
          <w:color w:val="000000"/>
          <w:szCs w:val="20"/>
        </w:rPr>
      </w:pPr>
      <w:r w:rsidRPr="000027F0">
        <w:rPr>
          <w:rFonts w:ascii="Helvetica" w:hAnsi="Helvetica" w:cs="Helvetica"/>
          <w:color w:val="000000"/>
          <w:szCs w:val="20"/>
        </w:rPr>
        <w:t>• Rentabilizar</w:t>
      </w:r>
      <w:r w:rsidR="00E92707">
        <w:rPr>
          <w:rFonts w:ascii="Helvetica" w:hAnsi="Helvetica" w:cs="Helvetica"/>
          <w:color w:val="000000"/>
          <w:szCs w:val="20"/>
        </w:rPr>
        <w:t xml:space="preserve"> a bovinicultura</w:t>
      </w:r>
      <w:r w:rsidRPr="000027F0">
        <w:rPr>
          <w:rFonts w:ascii="Helvetica" w:hAnsi="Helvetica" w:cs="Helvetica"/>
          <w:color w:val="000000"/>
          <w:szCs w:val="20"/>
        </w:rPr>
        <w:t xml:space="preserve"> e a</w:t>
      </w:r>
      <w:r w:rsidR="00C6388A">
        <w:rPr>
          <w:rFonts w:ascii="Helvetica" w:hAnsi="Helvetica" w:cs="Helvetica"/>
          <w:color w:val="000000"/>
          <w:szCs w:val="20"/>
        </w:rPr>
        <w:t>s</w:t>
      </w:r>
      <w:r w:rsidRPr="000027F0">
        <w:rPr>
          <w:rFonts w:ascii="Helvetica" w:hAnsi="Helvetica" w:cs="Helvetica"/>
          <w:color w:val="000000"/>
          <w:szCs w:val="20"/>
        </w:rPr>
        <w:t xml:space="preserve"> atividade</w:t>
      </w:r>
      <w:r>
        <w:rPr>
          <w:rFonts w:ascii="Helvetica" w:hAnsi="Helvetica" w:cs="Helvetica"/>
          <w:color w:val="000000"/>
          <w:szCs w:val="20"/>
        </w:rPr>
        <w:t>s</w:t>
      </w:r>
      <w:r w:rsidRPr="000027F0">
        <w:rPr>
          <w:rFonts w:ascii="Helvetica" w:hAnsi="Helvetica" w:cs="Helvetica"/>
          <w:color w:val="000000"/>
          <w:szCs w:val="20"/>
        </w:rPr>
        <w:t xml:space="preserve"> conexas;</w:t>
      </w:r>
    </w:p>
    <w:p w14:paraId="3F23D00B" w14:textId="342B887B" w:rsidR="000027F0" w:rsidRPr="000027F0" w:rsidRDefault="000027F0" w:rsidP="000027F0">
      <w:pPr>
        <w:rPr>
          <w:rFonts w:ascii="Helvetica" w:hAnsi="Helvetica" w:cs="Helvetica"/>
          <w:color w:val="000000"/>
          <w:szCs w:val="20"/>
        </w:rPr>
      </w:pPr>
      <w:r w:rsidRPr="000027F0">
        <w:rPr>
          <w:rFonts w:ascii="Helvetica" w:hAnsi="Helvetica" w:cs="Helvetica"/>
          <w:color w:val="000000"/>
          <w:szCs w:val="20"/>
        </w:rPr>
        <w:t xml:space="preserve">• Organização, planeamento e controlo de gestão, </w:t>
      </w:r>
      <w:r>
        <w:rPr>
          <w:rFonts w:ascii="Helvetica" w:hAnsi="Helvetica" w:cs="Helvetica"/>
          <w:color w:val="000000"/>
          <w:szCs w:val="20"/>
        </w:rPr>
        <w:t xml:space="preserve">fomentar </w:t>
      </w:r>
      <w:r w:rsidRPr="000027F0">
        <w:rPr>
          <w:rFonts w:ascii="Helvetica" w:hAnsi="Helvetica" w:cs="Helvetica"/>
          <w:color w:val="000000"/>
          <w:szCs w:val="20"/>
        </w:rPr>
        <w:t>o relacionamento dinâmico com</w:t>
      </w:r>
    </w:p>
    <w:p w14:paraId="5BF10E2F" w14:textId="77777777" w:rsidR="000027F0" w:rsidRPr="000027F0" w:rsidRDefault="000027F0" w:rsidP="000027F0">
      <w:pPr>
        <w:rPr>
          <w:rFonts w:ascii="Helvetica" w:hAnsi="Helvetica" w:cs="Helvetica"/>
          <w:color w:val="000000"/>
          <w:szCs w:val="20"/>
        </w:rPr>
      </w:pPr>
      <w:r w:rsidRPr="000027F0">
        <w:rPr>
          <w:rFonts w:ascii="Helvetica" w:hAnsi="Helvetica" w:cs="Helvetica"/>
          <w:color w:val="000000"/>
          <w:szCs w:val="20"/>
        </w:rPr>
        <w:t>clientes e fornecedores;</w:t>
      </w:r>
    </w:p>
    <w:p w14:paraId="49BA1942" w14:textId="77777777" w:rsidR="000027F0" w:rsidRPr="000027F0" w:rsidRDefault="000027F0" w:rsidP="000027F0">
      <w:pPr>
        <w:rPr>
          <w:rFonts w:ascii="Helvetica" w:hAnsi="Helvetica" w:cs="Helvetica"/>
          <w:color w:val="000000"/>
          <w:szCs w:val="20"/>
        </w:rPr>
      </w:pPr>
      <w:r w:rsidRPr="000027F0">
        <w:rPr>
          <w:rFonts w:ascii="Helvetica" w:hAnsi="Helvetica" w:cs="Helvetica"/>
          <w:color w:val="000000"/>
          <w:szCs w:val="20"/>
        </w:rPr>
        <w:t>• Controlo de qualidade ao longo de todo o processo.</w:t>
      </w:r>
    </w:p>
    <w:p w14:paraId="61662DEA" w14:textId="77777777" w:rsidR="000027F0" w:rsidRDefault="000027F0" w:rsidP="000027F0">
      <w:pPr>
        <w:rPr>
          <w:rFonts w:ascii="Helvetica" w:hAnsi="Helvetica" w:cs="Helvetica"/>
          <w:color w:val="000000"/>
          <w:szCs w:val="20"/>
        </w:rPr>
      </w:pPr>
    </w:p>
    <w:p w14:paraId="0367E04F" w14:textId="173EC56A" w:rsidR="000027F0" w:rsidRPr="000027F0" w:rsidRDefault="000027F0" w:rsidP="000027F0">
      <w:pPr>
        <w:rPr>
          <w:rFonts w:ascii="Helvetica" w:hAnsi="Helvetica" w:cs="Helvetica"/>
          <w:color w:val="000000"/>
          <w:szCs w:val="20"/>
        </w:rPr>
      </w:pPr>
      <w:r w:rsidRPr="000027F0">
        <w:rPr>
          <w:rFonts w:ascii="Helvetica" w:hAnsi="Helvetica" w:cs="Helvetica"/>
          <w:color w:val="000000"/>
          <w:szCs w:val="20"/>
        </w:rPr>
        <w:t>Em termos de objetivos e metas mensuráveis, destacam-se os seguintes, de maior relevo:</w:t>
      </w:r>
    </w:p>
    <w:p w14:paraId="4314D652" w14:textId="34383E3C" w:rsidR="000027F0" w:rsidRPr="000027F0" w:rsidRDefault="000027F0" w:rsidP="000027F0">
      <w:pPr>
        <w:rPr>
          <w:rFonts w:ascii="Helvetica" w:hAnsi="Helvetica" w:cs="Helvetica"/>
          <w:color w:val="000000"/>
          <w:szCs w:val="20"/>
        </w:rPr>
      </w:pPr>
      <w:r w:rsidRPr="000027F0">
        <w:rPr>
          <w:rFonts w:ascii="Segoe UI Symbol" w:hAnsi="Segoe UI Symbol" w:cs="Segoe UI Symbol"/>
          <w:color w:val="000000"/>
          <w:szCs w:val="20"/>
        </w:rPr>
        <w:t>➢</w:t>
      </w:r>
      <w:r w:rsidRPr="000027F0">
        <w:rPr>
          <w:rFonts w:ascii="Helvetica" w:hAnsi="Helvetica" w:cs="Helvetica"/>
          <w:color w:val="000000"/>
          <w:szCs w:val="20"/>
        </w:rPr>
        <w:t xml:space="preserve"> A operação permitir</w:t>
      </w:r>
      <w:r w:rsidR="004C34DB">
        <w:rPr>
          <w:rFonts w:ascii="Helvetica" w:hAnsi="Helvetica" w:cs="Helvetica"/>
          <w:color w:val="000000"/>
          <w:szCs w:val="20"/>
        </w:rPr>
        <w:t>á</w:t>
      </w:r>
      <w:r w:rsidRPr="000027F0">
        <w:rPr>
          <w:rFonts w:ascii="Helvetica" w:hAnsi="Helvetica" w:cs="Helvetica"/>
          <w:color w:val="000000"/>
          <w:szCs w:val="20"/>
        </w:rPr>
        <w:t xml:space="preserve"> a criação de maior valor acrescentado na cadeia de valor dos</w:t>
      </w:r>
    </w:p>
    <w:p w14:paraId="116ED44B" w14:textId="77777777" w:rsidR="000027F0" w:rsidRPr="000027F0" w:rsidRDefault="000027F0" w:rsidP="000027F0">
      <w:pPr>
        <w:rPr>
          <w:rFonts w:ascii="Helvetica" w:hAnsi="Helvetica" w:cs="Helvetica"/>
          <w:color w:val="000000"/>
          <w:szCs w:val="20"/>
        </w:rPr>
      </w:pPr>
      <w:r w:rsidRPr="000027F0">
        <w:rPr>
          <w:rFonts w:ascii="Helvetica" w:hAnsi="Helvetica" w:cs="Helvetica"/>
          <w:color w:val="000000"/>
          <w:szCs w:val="20"/>
        </w:rPr>
        <w:t>produtos da empresa;</w:t>
      </w:r>
    </w:p>
    <w:p w14:paraId="31A0F0BF" w14:textId="0D0D1B5F" w:rsidR="000027F0" w:rsidRPr="000027F0" w:rsidRDefault="000027F0" w:rsidP="000027F0">
      <w:pPr>
        <w:rPr>
          <w:rFonts w:ascii="Helvetica" w:hAnsi="Helvetica" w:cs="Helvetica"/>
          <w:color w:val="000000"/>
          <w:szCs w:val="20"/>
        </w:rPr>
      </w:pPr>
      <w:r w:rsidRPr="000027F0">
        <w:rPr>
          <w:rFonts w:ascii="Segoe UI Symbol" w:hAnsi="Segoe UI Symbol" w:cs="Segoe UI Symbol"/>
          <w:color w:val="000000"/>
          <w:szCs w:val="20"/>
        </w:rPr>
        <w:t>➢</w:t>
      </w:r>
      <w:r w:rsidRPr="000027F0">
        <w:rPr>
          <w:rFonts w:ascii="Helvetica" w:hAnsi="Helvetica" w:cs="Helvetica"/>
          <w:color w:val="000000"/>
          <w:szCs w:val="20"/>
        </w:rPr>
        <w:t>Serão produzidos e colocados no mercado produto de elevada qualidade, elevando-se</w:t>
      </w:r>
    </w:p>
    <w:p w14:paraId="0640A7A8" w14:textId="192DDB92" w:rsidR="000027F0" w:rsidRDefault="000027F0" w:rsidP="000027F0">
      <w:pPr>
        <w:rPr>
          <w:rFonts w:ascii="Helvetica" w:hAnsi="Helvetica" w:cs="Helvetica"/>
          <w:color w:val="000000"/>
          <w:szCs w:val="20"/>
        </w:rPr>
      </w:pPr>
      <w:r w:rsidRPr="000027F0">
        <w:rPr>
          <w:rFonts w:ascii="Helvetica" w:hAnsi="Helvetica" w:cs="Helvetica"/>
          <w:color w:val="000000"/>
          <w:szCs w:val="20"/>
        </w:rPr>
        <w:t>o reconhecimento da região para a produção de produto de qualidade</w:t>
      </w:r>
      <w:r>
        <w:rPr>
          <w:rFonts w:ascii="Helvetica" w:hAnsi="Helvetica" w:cs="Helvetica"/>
          <w:color w:val="000000"/>
          <w:szCs w:val="20"/>
        </w:rPr>
        <w:t>.</w:t>
      </w:r>
    </w:p>
    <w:p w14:paraId="0F4D24B8" w14:textId="1D864E8F" w:rsidR="00736BB4" w:rsidRDefault="00736BB4" w:rsidP="000027F0">
      <w:pPr>
        <w:rPr>
          <w:rFonts w:ascii="Helvetica" w:hAnsi="Helvetica" w:cs="Helvetica"/>
          <w:color w:val="000000"/>
          <w:szCs w:val="20"/>
        </w:rPr>
      </w:pPr>
    </w:p>
    <w:p w14:paraId="2C16C29C" w14:textId="79391D6C" w:rsidR="00736BB4" w:rsidRPr="00736BB4" w:rsidRDefault="00736BB4" w:rsidP="00736BB4">
      <w:pPr>
        <w:rPr>
          <w:rFonts w:ascii="Helvetica" w:hAnsi="Helvetica" w:cs="Helvetica"/>
          <w:color w:val="000000"/>
          <w:szCs w:val="20"/>
        </w:rPr>
      </w:pPr>
      <w:r w:rsidRPr="00736BB4">
        <w:rPr>
          <w:rFonts w:ascii="Helvetica" w:hAnsi="Helvetica" w:cs="Helvetica"/>
          <w:color w:val="000000"/>
          <w:szCs w:val="20"/>
        </w:rPr>
        <w:t xml:space="preserve">Neste sentido, para que os objetivos propostos sejam devidamente alcançáveis, </w:t>
      </w:r>
      <w:r>
        <w:rPr>
          <w:rFonts w:ascii="Helvetica" w:hAnsi="Helvetica" w:cs="Helvetica"/>
          <w:color w:val="000000"/>
          <w:szCs w:val="20"/>
        </w:rPr>
        <w:t>é</w:t>
      </w:r>
    </w:p>
    <w:p w14:paraId="0034A202" w14:textId="53D3D9D3" w:rsidR="00736BB4" w:rsidRPr="00736BB4" w:rsidRDefault="00736BB4" w:rsidP="00736BB4">
      <w:pPr>
        <w:rPr>
          <w:rFonts w:ascii="Helvetica" w:hAnsi="Helvetica" w:cs="Helvetica"/>
          <w:color w:val="000000"/>
          <w:szCs w:val="20"/>
        </w:rPr>
      </w:pPr>
      <w:r w:rsidRPr="00736BB4">
        <w:rPr>
          <w:rFonts w:ascii="Helvetica" w:hAnsi="Helvetica" w:cs="Helvetica"/>
          <w:color w:val="000000"/>
          <w:szCs w:val="20"/>
        </w:rPr>
        <w:t>fundamental para a empresa proceder ao conjunto de ações, que consistem na aquisição</w:t>
      </w:r>
    </w:p>
    <w:p w14:paraId="448081C4" w14:textId="5E46CDCF" w:rsidR="00736BB4" w:rsidRDefault="00736BB4" w:rsidP="00736BB4">
      <w:pPr>
        <w:rPr>
          <w:rFonts w:ascii="Helvetica" w:hAnsi="Helvetica" w:cs="Helvetica"/>
          <w:color w:val="000000"/>
          <w:szCs w:val="20"/>
        </w:rPr>
      </w:pPr>
      <w:r w:rsidRPr="00736BB4">
        <w:rPr>
          <w:rFonts w:ascii="Helvetica" w:hAnsi="Helvetica" w:cs="Helvetica"/>
          <w:color w:val="000000"/>
          <w:szCs w:val="20"/>
        </w:rPr>
        <w:t>dos seguintes investimentos produtivos</w:t>
      </w:r>
      <w:r>
        <w:rPr>
          <w:rFonts w:ascii="Helvetica" w:hAnsi="Helvetica" w:cs="Helvetica"/>
          <w:color w:val="000000"/>
          <w:szCs w:val="20"/>
        </w:rPr>
        <w:t>:</w:t>
      </w:r>
    </w:p>
    <w:p w14:paraId="5D5266B9" w14:textId="3D3BAFF5" w:rsidR="00736BB4" w:rsidRDefault="00736BB4" w:rsidP="00736BB4">
      <w:pPr>
        <w:rPr>
          <w:rFonts w:ascii="Helvetica" w:hAnsi="Helvetica" w:cs="Helvetica"/>
          <w:color w:val="000000"/>
          <w:szCs w:val="20"/>
        </w:rPr>
      </w:pPr>
    </w:p>
    <w:p w14:paraId="35DA214C" w14:textId="0F9999B8" w:rsidR="00736BB4" w:rsidRDefault="00736BB4" w:rsidP="00736BB4">
      <w:pPr>
        <w:pStyle w:val="PargrafodaLista"/>
        <w:numPr>
          <w:ilvl w:val="0"/>
          <w:numId w:val="14"/>
        </w:numPr>
        <w:rPr>
          <w:rFonts w:ascii="Helvetica" w:hAnsi="Helvetica" w:cs="Helvetica"/>
          <w:color w:val="000000"/>
          <w:szCs w:val="20"/>
        </w:rPr>
      </w:pPr>
      <w:r>
        <w:rPr>
          <w:rFonts w:ascii="Helvetica" w:hAnsi="Helvetica" w:cs="Helvetica"/>
          <w:color w:val="000000"/>
          <w:szCs w:val="20"/>
        </w:rPr>
        <w:t>Trator Kubota M509DT sem cabine 18x18 95cv</w:t>
      </w:r>
    </w:p>
    <w:p w14:paraId="12AAD2C8" w14:textId="3E6F3068" w:rsidR="00736BB4" w:rsidRDefault="00736BB4" w:rsidP="00736BB4">
      <w:pPr>
        <w:pStyle w:val="PargrafodaLista"/>
        <w:numPr>
          <w:ilvl w:val="0"/>
          <w:numId w:val="14"/>
        </w:numPr>
        <w:rPr>
          <w:rFonts w:ascii="Helvetica" w:hAnsi="Helvetica" w:cs="Helvetica"/>
          <w:color w:val="000000"/>
          <w:szCs w:val="20"/>
        </w:rPr>
      </w:pPr>
      <w:r>
        <w:rPr>
          <w:rFonts w:ascii="Helvetica" w:hAnsi="Helvetica" w:cs="Helvetica"/>
          <w:color w:val="000000"/>
          <w:szCs w:val="20"/>
        </w:rPr>
        <w:t xml:space="preserve">Carregador frontal Tenias com multiconetor </w:t>
      </w:r>
      <w:r w:rsidRPr="00736BB4">
        <w:rPr>
          <w:rFonts w:ascii="Helvetica" w:hAnsi="Helvetica" w:cs="Helvetica"/>
          <w:color w:val="000000"/>
          <w:szCs w:val="20"/>
        </w:rPr>
        <w:t>e engate rápido dos acessórios, joystick e suplemento de terceira função</w:t>
      </w:r>
    </w:p>
    <w:p w14:paraId="4AA0E34B" w14:textId="1D1EF95B" w:rsidR="00736BB4" w:rsidRDefault="00736BB4" w:rsidP="00736BB4">
      <w:pPr>
        <w:pStyle w:val="PargrafodaLista"/>
        <w:numPr>
          <w:ilvl w:val="0"/>
          <w:numId w:val="14"/>
        </w:numPr>
        <w:rPr>
          <w:rFonts w:ascii="Helvetica" w:hAnsi="Helvetica" w:cs="Helvetica"/>
          <w:color w:val="000000"/>
          <w:szCs w:val="20"/>
        </w:rPr>
      </w:pPr>
      <w:r w:rsidRPr="00736BB4">
        <w:rPr>
          <w:rFonts w:ascii="Helvetica" w:hAnsi="Helvetica" w:cs="Helvetica"/>
          <w:color w:val="000000"/>
          <w:szCs w:val="20"/>
        </w:rPr>
        <w:t>Grade</w:t>
      </w:r>
      <w:r>
        <w:rPr>
          <w:rFonts w:ascii="Helvetica" w:hAnsi="Helvetica" w:cs="Helvetica"/>
          <w:color w:val="000000"/>
          <w:szCs w:val="20"/>
        </w:rPr>
        <w:t xml:space="preserve"> de</w:t>
      </w:r>
      <w:r w:rsidRPr="00736BB4">
        <w:rPr>
          <w:rFonts w:ascii="Helvetica" w:hAnsi="Helvetica" w:cs="Helvetica"/>
          <w:color w:val="000000"/>
          <w:szCs w:val="20"/>
        </w:rPr>
        <w:t xml:space="preserve"> discos Herculano HPR/E 18x26"</w:t>
      </w:r>
    </w:p>
    <w:p w14:paraId="4850D2E1" w14:textId="43610AB6" w:rsidR="00736BB4" w:rsidRDefault="00736BB4" w:rsidP="00736BB4">
      <w:pPr>
        <w:pStyle w:val="PargrafodaLista"/>
        <w:numPr>
          <w:ilvl w:val="0"/>
          <w:numId w:val="14"/>
        </w:numPr>
        <w:rPr>
          <w:rFonts w:ascii="Helvetica" w:hAnsi="Helvetica" w:cs="Helvetica"/>
          <w:color w:val="000000"/>
          <w:szCs w:val="20"/>
        </w:rPr>
      </w:pPr>
      <w:r w:rsidRPr="00736BB4">
        <w:rPr>
          <w:rFonts w:ascii="Helvetica" w:hAnsi="Helvetica" w:cs="Helvetica"/>
          <w:color w:val="000000"/>
          <w:szCs w:val="20"/>
        </w:rPr>
        <w:t>Cisterna rodado duplo</w:t>
      </w:r>
    </w:p>
    <w:p w14:paraId="7CE4B2AB" w14:textId="66A44F18" w:rsidR="00736BB4" w:rsidRDefault="00736BB4" w:rsidP="00736BB4">
      <w:pPr>
        <w:pStyle w:val="PargrafodaLista"/>
        <w:numPr>
          <w:ilvl w:val="0"/>
          <w:numId w:val="14"/>
        </w:numPr>
        <w:rPr>
          <w:rFonts w:ascii="Helvetica" w:hAnsi="Helvetica" w:cs="Helvetica"/>
          <w:color w:val="000000"/>
          <w:szCs w:val="20"/>
        </w:rPr>
      </w:pPr>
      <w:r w:rsidRPr="00736BB4">
        <w:rPr>
          <w:rFonts w:ascii="Helvetica" w:hAnsi="Helvetica" w:cs="Helvetica"/>
          <w:color w:val="000000"/>
          <w:szCs w:val="20"/>
        </w:rPr>
        <w:t>Capineira</w:t>
      </w:r>
    </w:p>
    <w:p w14:paraId="487B2A34" w14:textId="14B24CA9" w:rsidR="00736BB4" w:rsidRDefault="00736BB4" w:rsidP="00736BB4">
      <w:pPr>
        <w:rPr>
          <w:rFonts w:ascii="Helvetica" w:hAnsi="Helvetica" w:cs="Helvetica"/>
          <w:color w:val="000000"/>
          <w:szCs w:val="20"/>
        </w:rPr>
      </w:pPr>
    </w:p>
    <w:p w14:paraId="1733AE43" w14:textId="085F34CB" w:rsidR="00736BB4" w:rsidRDefault="00736BB4" w:rsidP="00736BB4">
      <w:pPr>
        <w:rPr>
          <w:rFonts w:ascii="Helvetica" w:hAnsi="Helvetica" w:cs="Helvetica"/>
          <w:color w:val="000000"/>
          <w:szCs w:val="20"/>
        </w:rPr>
      </w:pPr>
      <w:r>
        <w:rPr>
          <w:rFonts w:ascii="Helvetica" w:hAnsi="Helvetica" w:cs="Helvetica"/>
          <w:color w:val="000000"/>
          <w:szCs w:val="20"/>
        </w:rPr>
        <w:t xml:space="preserve">A candidatura terá também como alvo </w:t>
      </w:r>
      <w:r w:rsidR="000A1606">
        <w:rPr>
          <w:rFonts w:ascii="Helvetica" w:hAnsi="Helvetica" w:cs="Helvetica"/>
          <w:color w:val="000000"/>
          <w:szCs w:val="20"/>
        </w:rPr>
        <w:t xml:space="preserve">as </w:t>
      </w:r>
      <w:r>
        <w:rPr>
          <w:rFonts w:ascii="Helvetica" w:hAnsi="Helvetica" w:cs="Helvetica"/>
          <w:color w:val="000000"/>
          <w:szCs w:val="20"/>
        </w:rPr>
        <w:t>obras de melhoria na barragem</w:t>
      </w:r>
      <w:r w:rsidR="00420A4E">
        <w:rPr>
          <w:rFonts w:ascii="Helvetica" w:hAnsi="Helvetica" w:cs="Helvetica"/>
          <w:color w:val="000000"/>
          <w:szCs w:val="20"/>
        </w:rPr>
        <w:t xml:space="preserve"> como:</w:t>
      </w:r>
    </w:p>
    <w:p w14:paraId="4778F2D0" w14:textId="0607EFB5" w:rsidR="00420A4E" w:rsidRDefault="00420A4E" w:rsidP="00736BB4">
      <w:pPr>
        <w:rPr>
          <w:rFonts w:ascii="Helvetica" w:hAnsi="Helvetica" w:cs="Helvetica"/>
          <w:color w:val="000000"/>
          <w:szCs w:val="20"/>
        </w:rPr>
      </w:pPr>
    </w:p>
    <w:p w14:paraId="246C40EC" w14:textId="4C9290D4" w:rsidR="00420A4E" w:rsidRPr="00420A4E" w:rsidRDefault="00420A4E" w:rsidP="00420A4E">
      <w:pPr>
        <w:pStyle w:val="PargrafodaLista"/>
        <w:numPr>
          <w:ilvl w:val="0"/>
          <w:numId w:val="16"/>
        </w:numPr>
        <w:rPr>
          <w:rFonts w:ascii="Helvetica" w:hAnsi="Helvetica" w:cs="Helvetica"/>
          <w:color w:val="000000"/>
          <w:szCs w:val="20"/>
        </w:rPr>
      </w:pPr>
      <w:r w:rsidRPr="00420A4E">
        <w:rPr>
          <w:rFonts w:ascii="Verdana" w:hAnsi="Verdana" w:cs="Tahoma"/>
          <w:sz w:val="18"/>
        </w:rPr>
        <w:t>Limpeza da barragem e das margens</w:t>
      </w:r>
      <w:r>
        <w:rPr>
          <w:rFonts w:ascii="Verdana" w:hAnsi="Verdana" w:cs="Tahoma"/>
          <w:sz w:val="18"/>
        </w:rPr>
        <w:t>;</w:t>
      </w:r>
    </w:p>
    <w:p w14:paraId="5FEE62C5" w14:textId="78862050" w:rsidR="00420A4E" w:rsidRPr="00420A4E" w:rsidRDefault="00420A4E" w:rsidP="00420A4E">
      <w:pPr>
        <w:pStyle w:val="PargrafodaLista"/>
        <w:numPr>
          <w:ilvl w:val="0"/>
          <w:numId w:val="16"/>
        </w:numPr>
        <w:rPr>
          <w:rFonts w:ascii="Helvetica" w:hAnsi="Helvetica" w:cs="Helvetica"/>
          <w:color w:val="000000"/>
          <w:szCs w:val="20"/>
        </w:rPr>
      </w:pPr>
      <w:r w:rsidRPr="00420A4E">
        <w:rPr>
          <w:rFonts w:ascii="Verdana" w:hAnsi="Verdana" w:cs="Tahoma"/>
          <w:sz w:val="18"/>
        </w:rPr>
        <w:t>Escavação da barragem para aumento de armazenamento de água</w:t>
      </w:r>
      <w:r>
        <w:rPr>
          <w:rFonts w:ascii="Verdana" w:hAnsi="Verdana" w:cs="Tahoma"/>
          <w:sz w:val="18"/>
        </w:rPr>
        <w:t>;</w:t>
      </w:r>
    </w:p>
    <w:p w14:paraId="35CC5279" w14:textId="51CB1F8C" w:rsidR="00420A4E" w:rsidRPr="00420A4E" w:rsidRDefault="00420A4E" w:rsidP="00420A4E">
      <w:pPr>
        <w:pStyle w:val="PargrafodaLista"/>
        <w:numPr>
          <w:ilvl w:val="0"/>
          <w:numId w:val="16"/>
        </w:numPr>
        <w:rPr>
          <w:rFonts w:ascii="Helvetica" w:hAnsi="Helvetica" w:cs="Helvetica"/>
          <w:color w:val="000000"/>
          <w:szCs w:val="20"/>
        </w:rPr>
      </w:pPr>
      <w:r w:rsidRPr="00420A4E">
        <w:rPr>
          <w:rFonts w:ascii="Verdana" w:hAnsi="Verdana" w:cs="Tahoma"/>
          <w:sz w:val="18"/>
        </w:rPr>
        <w:t>Execução de barreiras</w:t>
      </w:r>
      <w:r>
        <w:rPr>
          <w:rFonts w:ascii="Verdana" w:hAnsi="Verdana" w:cs="Tahoma"/>
          <w:sz w:val="18"/>
        </w:rPr>
        <w:t>;</w:t>
      </w:r>
      <w:r w:rsidRPr="00420A4E">
        <w:rPr>
          <w:rFonts w:ascii="Verdana" w:hAnsi="Verdana" w:cs="Tahoma"/>
          <w:sz w:val="18"/>
        </w:rPr>
        <w:t xml:space="preserve"> </w:t>
      </w:r>
    </w:p>
    <w:p w14:paraId="79839392" w14:textId="5E0DC854" w:rsidR="00420A4E" w:rsidRPr="00420A4E" w:rsidRDefault="00420A4E" w:rsidP="00420A4E">
      <w:pPr>
        <w:pStyle w:val="PargrafodaLista"/>
        <w:numPr>
          <w:ilvl w:val="0"/>
          <w:numId w:val="16"/>
        </w:numPr>
        <w:rPr>
          <w:rFonts w:ascii="Helvetica" w:hAnsi="Helvetica" w:cs="Helvetica"/>
          <w:color w:val="000000"/>
          <w:szCs w:val="20"/>
        </w:rPr>
      </w:pPr>
      <w:r w:rsidRPr="00420A4E">
        <w:rPr>
          <w:rFonts w:ascii="Verdana" w:hAnsi="Verdana" w:cs="Tahoma"/>
          <w:sz w:val="18"/>
        </w:rPr>
        <w:t>Limpeza de canal de escoamento de água.</w:t>
      </w:r>
    </w:p>
    <w:p w14:paraId="125FFD8E" w14:textId="078EEA96" w:rsidR="00A22475" w:rsidRDefault="00A22475" w:rsidP="00736BB4">
      <w:pPr>
        <w:rPr>
          <w:rFonts w:ascii="Helvetica" w:hAnsi="Helvetica" w:cs="Helvetica"/>
          <w:color w:val="000000"/>
          <w:szCs w:val="20"/>
        </w:rPr>
      </w:pPr>
    </w:p>
    <w:p w14:paraId="4A12DBF8" w14:textId="43FEA158" w:rsidR="00064C74" w:rsidRPr="00F554F6" w:rsidRDefault="00A22475" w:rsidP="00F23307">
      <w:pPr>
        <w:rPr>
          <w:rFonts w:ascii="Helvetica" w:hAnsi="Helvetica" w:cs="Helvetica"/>
          <w:color w:val="000000"/>
          <w:szCs w:val="20"/>
        </w:rPr>
      </w:pPr>
      <w:r w:rsidRPr="00A22475">
        <w:rPr>
          <w:rFonts w:ascii="Helvetica" w:hAnsi="Helvetica" w:cs="Helvetica"/>
          <w:color w:val="000000"/>
          <w:szCs w:val="20"/>
        </w:rPr>
        <w:t>Os investimentos previstos no plano de investimento são de primordial importância e</w:t>
      </w:r>
      <w:r w:rsidR="00E92707">
        <w:rPr>
          <w:rFonts w:ascii="Helvetica" w:hAnsi="Helvetica" w:cs="Helvetica"/>
          <w:color w:val="000000"/>
          <w:szCs w:val="20"/>
        </w:rPr>
        <w:t xml:space="preserve"> </w:t>
      </w:r>
      <w:r w:rsidRPr="00A22475">
        <w:rPr>
          <w:rFonts w:ascii="Helvetica" w:hAnsi="Helvetica" w:cs="Helvetica"/>
          <w:color w:val="000000"/>
          <w:szCs w:val="20"/>
        </w:rPr>
        <w:t>estão de tal maneira interligados que a falta de um deles poderá</w:t>
      </w:r>
      <w:r w:rsidRPr="00A22475">
        <w:rPr>
          <w:rFonts w:ascii="Helvetica" w:hAnsi="Helvetica" w:cs="Helvetica" w:hint="eastAsia"/>
          <w:color w:val="000000"/>
          <w:szCs w:val="20"/>
        </w:rPr>
        <w:t>́</w:t>
      </w:r>
      <w:r w:rsidRPr="00A22475">
        <w:rPr>
          <w:rFonts w:ascii="Helvetica" w:hAnsi="Helvetica" w:cs="Helvetica"/>
          <w:color w:val="000000"/>
          <w:szCs w:val="20"/>
        </w:rPr>
        <w:t xml:space="preserve"> colocar em risco o</w:t>
      </w:r>
      <w:r w:rsidR="00E92707">
        <w:rPr>
          <w:rFonts w:ascii="Helvetica" w:hAnsi="Helvetica" w:cs="Helvetica"/>
          <w:color w:val="000000"/>
          <w:szCs w:val="20"/>
        </w:rPr>
        <w:t xml:space="preserve"> </w:t>
      </w:r>
      <w:r w:rsidRPr="00A22475">
        <w:rPr>
          <w:rFonts w:ascii="Helvetica" w:hAnsi="Helvetica" w:cs="Helvetica"/>
          <w:color w:val="000000"/>
          <w:szCs w:val="20"/>
        </w:rPr>
        <w:t>alcance dos objetivos do pedido de apoio e a sua viabilidade técnica e económica no</w:t>
      </w:r>
      <w:r w:rsidR="00E92707">
        <w:rPr>
          <w:rFonts w:ascii="Helvetica" w:hAnsi="Helvetica" w:cs="Helvetica"/>
          <w:color w:val="000000"/>
          <w:szCs w:val="20"/>
        </w:rPr>
        <w:t xml:space="preserve"> </w:t>
      </w:r>
      <w:r w:rsidRPr="00A22475">
        <w:rPr>
          <w:rFonts w:ascii="Helvetica" w:hAnsi="Helvetica" w:cs="Helvetica"/>
          <w:color w:val="000000"/>
          <w:szCs w:val="20"/>
        </w:rPr>
        <w:t>presente e futuro.</w:t>
      </w:r>
    </w:p>
    <w:p w14:paraId="508D9149" w14:textId="77777777" w:rsidR="00BF4F7D" w:rsidRPr="00BF4F7D" w:rsidRDefault="00BF4F7D" w:rsidP="00F23307">
      <w:pPr>
        <w:rPr>
          <w:rFonts w:ascii="Verdana" w:hAnsi="Verdana" w:cs="Tahoma"/>
          <w:b/>
          <w:sz w:val="24"/>
        </w:rPr>
      </w:pPr>
    </w:p>
    <w:p w14:paraId="620B6F57" w14:textId="77777777" w:rsidR="00F23307" w:rsidRPr="00BF4F7D" w:rsidRDefault="00F23307" w:rsidP="00BF4F7D">
      <w:pPr>
        <w:pStyle w:val="Ttulo"/>
      </w:pPr>
      <w:r w:rsidRPr="00BF4F7D">
        <w:lastRenderedPageBreak/>
        <w:t xml:space="preserve">Caracterização da Operação – </w:t>
      </w:r>
      <w:r w:rsidR="00C77156">
        <w:t xml:space="preserve">Ações a implementar - </w:t>
      </w:r>
      <w:r w:rsidRPr="00BF4F7D">
        <w:t>Fundamentação e impacto da operação na atividade da exploração</w:t>
      </w:r>
    </w:p>
    <w:p w14:paraId="0A29EDD0" w14:textId="44ACDD1C" w:rsidR="00E7765D" w:rsidRDefault="00E7765D" w:rsidP="00F23307">
      <w:pPr>
        <w:rPr>
          <w:rFonts w:ascii="Verdana" w:hAnsi="Verdana" w:cs="Tahoma"/>
          <w:color w:val="FF0000"/>
          <w:sz w:val="18"/>
        </w:rPr>
      </w:pPr>
    </w:p>
    <w:p w14:paraId="36AB63FF" w14:textId="68280BE5" w:rsidR="0059293A" w:rsidRDefault="0059293A" w:rsidP="00F23307">
      <w:pPr>
        <w:rPr>
          <w:rFonts w:ascii="Verdana" w:hAnsi="Verdana" w:cs="Tahoma"/>
          <w:color w:val="FF0000"/>
          <w:sz w:val="18"/>
        </w:rPr>
      </w:pPr>
    </w:p>
    <w:p w14:paraId="635D3D5C" w14:textId="339FB4E5" w:rsidR="0059293A" w:rsidRDefault="0059293A" w:rsidP="00F23307">
      <w:pPr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Tal como foi anteriormente referido, a exploração já produz, no entanto pretende aumentar a sua produtividade e aumentar as condições de trabalho</w:t>
      </w:r>
      <w:r w:rsidR="009E71C8">
        <w:rPr>
          <w:rFonts w:ascii="Verdana" w:hAnsi="Verdana" w:cs="Tahoma"/>
          <w:sz w:val="18"/>
        </w:rPr>
        <w:t>,</w:t>
      </w:r>
      <w:r>
        <w:rPr>
          <w:rFonts w:ascii="Verdana" w:hAnsi="Verdana" w:cs="Tahoma"/>
          <w:sz w:val="18"/>
        </w:rPr>
        <w:t xml:space="preserve"> bem como a eficiência das operações</w:t>
      </w:r>
      <w:r w:rsidR="00480494">
        <w:rPr>
          <w:rFonts w:ascii="Verdana" w:hAnsi="Verdana" w:cs="Tahoma"/>
          <w:sz w:val="18"/>
        </w:rPr>
        <w:t xml:space="preserve"> e garantia do bem-estar animal</w:t>
      </w:r>
      <w:r>
        <w:rPr>
          <w:rFonts w:ascii="Verdana" w:hAnsi="Verdana" w:cs="Tahoma"/>
          <w:sz w:val="18"/>
        </w:rPr>
        <w:t>.</w:t>
      </w:r>
    </w:p>
    <w:p w14:paraId="3CD5C7B9" w14:textId="5288B52D" w:rsidR="0059293A" w:rsidRPr="0059293A" w:rsidRDefault="0059293A" w:rsidP="0059293A">
      <w:pPr>
        <w:rPr>
          <w:rFonts w:ascii="Verdana" w:hAnsi="Verdana" w:cs="Tahoma"/>
          <w:sz w:val="18"/>
        </w:rPr>
      </w:pPr>
      <w:r w:rsidRPr="0059293A">
        <w:rPr>
          <w:rFonts w:ascii="Verdana" w:hAnsi="Verdana" w:cs="Tahoma"/>
          <w:sz w:val="18"/>
        </w:rPr>
        <w:t>De</w:t>
      </w:r>
      <w:r w:rsidR="00C6388A">
        <w:rPr>
          <w:rFonts w:ascii="Verdana" w:hAnsi="Verdana" w:cs="Tahoma"/>
          <w:sz w:val="18"/>
        </w:rPr>
        <w:t>ste</w:t>
      </w:r>
      <w:r w:rsidRPr="0059293A">
        <w:rPr>
          <w:rFonts w:ascii="Verdana" w:hAnsi="Verdana" w:cs="Tahoma"/>
          <w:sz w:val="18"/>
        </w:rPr>
        <w:t xml:space="preserve"> modo</w:t>
      </w:r>
      <w:r>
        <w:rPr>
          <w:rFonts w:ascii="Verdana" w:hAnsi="Verdana" w:cs="Tahoma"/>
          <w:sz w:val="18"/>
        </w:rPr>
        <w:t>,</w:t>
      </w:r>
      <w:r w:rsidRPr="0059293A">
        <w:rPr>
          <w:rFonts w:ascii="Verdana" w:hAnsi="Verdana" w:cs="Tahoma"/>
          <w:sz w:val="18"/>
        </w:rPr>
        <w:t xml:space="preserve"> a empresa promotora propõe-se realizar um conjunto de investimentos,</w:t>
      </w:r>
      <w:r w:rsidR="009E71C8">
        <w:rPr>
          <w:rFonts w:ascii="Verdana" w:hAnsi="Verdana" w:cs="Tahoma"/>
          <w:sz w:val="18"/>
        </w:rPr>
        <w:t xml:space="preserve"> </w:t>
      </w:r>
      <w:r w:rsidRPr="0059293A">
        <w:rPr>
          <w:rFonts w:ascii="Verdana" w:hAnsi="Verdana" w:cs="Tahoma"/>
          <w:sz w:val="18"/>
        </w:rPr>
        <w:t>pensados de uma forma integrada, que visam a rentabilidade e viabilidade técnica e</w:t>
      </w:r>
      <w:r w:rsidR="009E71C8">
        <w:rPr>
          <w:rFonts w:ascii="Verdana" w:hAnsi="Verdana" w:cs="Tahoma"/>
          <w:sz w:val="18"/>
        </w:rPr>
        <w:t xml:space="preserve"> </w:t>
      </w:r>
      <w:r w:rsidRPr="0059293A">
        <w:rPr>
          <w:rFonts w:ascii="Verdana" w:hAnsi="Verdana" w:cs="Tahoma"/>
          <w:sz w:val="18"/>
        </w:rPr>
        <w:t>financeira da parcela objeto de intervenção.</w:t>
      </w:r>
    </w:p>
    <w:p w14:paraId="76F01156" w14:textId="3AC35B18" w:rsidR="0059293A" w:rsidRDefault="0059293A" w:rsidP="0059293A">
      <w:pPr>
        <w:rPr>
          <w:rFonts w:ascii="Verdana" w:hAnsi="Verdana" w:cs="Tahoma"/>
          <w:sz w:val="18"/>
        </w:rPr>
      </w:pPr>
      <w:r w:rsidRPr="0059293A">
        <w:rPr>
          <w:rFonts w:ascii="Verdana" w:hAnsi="Verdana" w:cs="Tahoma"/>
          <w:sz w:val="18"/>
        </w:rPr>
        <w:t>A</w:t>
      </w:r>
      <w:r>
        <w:rPr>
          <w:rFonts w:ascii="Verdana" w:hAnsi="Verdana" w:cs="Tahoma"/>
          <w:sz w:val="18"/>
        </w:rPr>
        <w:t>s</w:t>
      </w:r>
      <w:r w:rsidRPr="0059293A">
        <w:rPr>
          <w:rFonts w:ascii="Verdana" w:hAnsi="Verdana" w:cs="Tahoma"/>
          <w:sz w:val="18"/>
        </w:rPr>
        <w:t xml:space="preserve"> cultura</w:t>
      </w:r>
      <w:r>
        <w:rPr>
          <w:rFonts w:ascii="Verdana" w:hAnsi="Verdana" w:cs="Tahoma"/>
          <w:sz w:val="18"/>
        </w:rPr>
        <w:t>s</w:t>
      </w:r>
      <w:r w:rsidRPr="0059293A">
        <w:rPr>
          <w:rFonts w:ascii="Verdana" w:hAnsi="Verdana" w:cs="Tahoma"/>
          <w:sz w:val="18"/>
        </w:rPr>
        <w:t xml:space="preserve"> </w:t>
      </w:r>
      <w:r>
        <w:rPr>
          <w:rFonts w:ascii="Verdana" w:hAnsi="Verdana" w:cs="Tahoma"/>
          <w:sz w:val="18"/>
        </w:rPr>
        <w:t xml:space="preserve">a </w:t>
      </w:r>
      <w:r w:rsidR="00283FBD">
        <w:rPr>
          <w:rFonts w:ascii="Verdana" w:hAnsi="Verdana" w:cs="Tahoma"/>
          <w:sz w:val="18"/>
        </w:rPr>
        <w:t>beneficiar do investimento</w:t>
      </w:r>
      <w:r w:rsidRPr="0059293A">
        <w:rPr>
          <w:rFonts w:ascii="Verdana" w:hAnsi="Verdana" w:cs="Tahoma"/>
          <w:sz w:val="18"/>
        </w:rPr>
        <w:t xml:space="preserve">, conforme </w:t>
      </w:r>
      <w:r w:rsidR="00807C1F" w:rsidRPr="0059293A">
        <w:rPr>
          <w:rFonts w:ascii="Verdana" w:hAnsi="Verdana" w:cs="Tahoma"/>
          <w:sz w:val="18"/>
        </w:rPr>
        <w:t xml:space="preserve">já </w:t>
      </w:r>
      <w:r w:rsidR="00807C1F">
        <w:rPr>
          <w:rFonts w:ascii="Verdana" w:hAnsi="Verdana" w:cs="Tahoma"/>
          <w:sz w:val="18"/>
        </w:rPr>
        <w:t>foi</w:t>
      </w:r>
      <w:r w:rsidR="00283FBD">
        <w:rPr>
          <w:rFonts w:ascii="Verdana" w:hAnsi="Verdana" w:cs="Tahoma"/>
          <w:sz w:val="18"/>
        </w:rPr>
        <w:t xml:space="preserve"> </w:t>
      </w:r>
      <w:r w:rsidRPr="0059293A">
        <w:rPr>
          <w:rFonts w:ascii="Verdana" w:hAnsi="Verdana" w:cs="Tahoma"/>
          <w:sz w:val="18"/>
        </w:rPr>
        <w:t xml:space="preserve">referido, </w:t>
      </w:r>
      <w:r w:rsidR="00283FBD">
        <w:rPr>
          <w:rFonts w:ascii="Verdana" w:hAnsi="Verdana" w:cs="Tahoma"/>
          <w:sz w:val="18"/>
        </w:rPr>
        <w:t>são o</w:t>
      </w:r>
      <w:r>
        <w:rPr>
          <w:rFonts w:ascii="Verdana" w:hAnsi="Verdana" w:cs="Tahoma"/>
          <w:sz w:val="18"/>
        </w:rPr>
        <w:t xml:space="preserve"> milho, cereais, frutos, olival e vinha</w:t>
      </w:r>
      <w:r w:rsidR="009E71C8">
        <w:rPr>
          <w:rFonts w:ascii="Verdana" w:hAnsi="Verdana" w:cs="Tahoma"/>
          <w:sz w:val="18"/>
        </w:rPr>
        <w:t>, bem como a bovinicultura</w:t>
      </w:r>
      <w:r w:rsidR="00283FBD">
        <w:rPr>
          <w:rFonts w:ascii="Verdana" w:hAnsi="Verdana" w:cs="Tahoma"/>
          <w:sz w:val="18"/>
        </w:rPr>
        <w:t>.</w:t>
      </w:r>
    </w:p>
    <w:p w14:paraId="761E4EDA" w14:textId="48460C2B" w:rsidR="00807C1F" w:rsidRDefault="00807C1F" w:rsidP="0059293A">
      <w:pPr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A área de produção </w:t>
      </w:r>
      <w:r w:rsidR="00CA5C64">
        <w:rPr>
          <w:rFonts w:ascii="Verdana" w:hAnsi="Verdana" w:cs="Tahoma"/>
          <w:sz w:val="18"/>
        </w:rPr>
        <w:t xml:space="preserve">a beneficiar com o apoio </w:t>
      </w:r>
      <w:r>
        <w:rPr>
          <w:rFonts w:ascii="Verdana" w:hAnsi="Verdana" w:cs="Tahoma"/>
          <w:sz w:val="18"/>
        </w:rPr>
        <w:t xml:space="preserve">são </w:t>
      </w:r>
      <w:r w:rsidR="00CA5C64">
        <w:rPr>
          <w:rFonts w:ascii="Verdana" w:hAnsi="Verdana" w:cs="Tahoma"/>
          <w:sz w:val="18"/>
        </w:rPr>
        <w:t>16,24 ha</w:t>
      </w:r>
      <w:r>
        <w:rPr>
          <w:rFonts w:ascii="Verdana" w:hAnsi="Verdana" w:cs="Tahoma"/>
          <w:sz w:val="18"/>
        </w:rPr>
        <w:t xml:space="preserve"> hectares.</w:t>
      </w:r>
    </w:p>
    <w:p w14:paraId="23BEE764" w14:textId="04E8DF1B" w:rsidR="009F3E33" w:rsidRDefault="00807C1F" w:rsidP="00807C1F">
      <w:pPr>
        <w:rPr>
          <w:rFonts w:ascii="Verdana" w:hAnsi="Verdana" w:cs="Tahoma"/>
          <w:sz w:val="18"/>
        </w:rPr>
      </w:pPr>
      <w:r w:rsidRPr="00807C1F">
        <w:rPr>
          <w:rFonts w:ascii="Verdana" w:hAnsi="Verdana" w:cs="Tahoma"/>
          <w:sz w:val="18"/>
        </w:rPr>
        <w:t>Assim, esta atividade terá</w:t>
      </w:r>
      <w:r w:rsidRPr="00807C1F">
        <w:rPr>
          <w:rFonts w:ascii="Verdana" w:hAnsi="Verdana" w:cs="Tahoma" w:hint="eastAsia"/>
          <w:sz w:val="18"/>
        </w:rPr>
        <w:t>́</w:t>
      </w:r>
      <w:r w:rsidRPr="00807C1F">
        <w:rPr>
          <w:rFonts w:ascii="Verdana" w:hAnsi="Verdana" w:cs="Tahoma"/>
          <w:sz w:val="18"/>
        </w:rPr>
        <w:t xml:space="preserve"> claramente impacto económico e financeiro nos resultados da</w:t>
      </w:r>
      <w:r w:rsidR="00DB0A2E">
        <w:rPr>
          <w:rFonts w:ascii="Verdana" w:hAnsi="Verdana" w:cs="Tahoma"/>
          <w:sz w:val="18"/>
        </w:rPr>
        <w:t xml:space="preserve"> </w:t>
      </w:r>
      <w:r w:rsidRPr="00807C1F">
        <w:rPr>
          <w:rFonts w:ascii="Verdana" w:hAnsi="Verdana" w:cs="Tahoma"/>
          <w:sz w:val="18"/>
        </w:rPr>
        <w:t>empresa, sendo preponderante para a sua viabilidade futura.</w:t>
      </w:r>
    </w:p>
    <w:p w14:paraId="68681542" w14:textId="2DD1ECBC" w:rsidR="007A6EB5" w:rsidRDefault="007A6EB5" w:rsidP="00807C1F">
      <w:pPr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O trator é um investimento necessário em qualquer produção agrícola, uma vez que é o principal interveniente em todas as operações necessárias para </w:t>
      </w:r>
      <w:r w:rsidR="00A23B86">
        <w:rPr>
          <w:rFonts w:ascii="Verdana" w:hAnsi="Verdana" w:cs="Tahoma"/>
          <w:sz w:val="18"/>
        </w:rPr>
        <w:t>um</w:t>
      </w:r>
      <w:r>
        <w:rPr>
          <w:rFonts w:ascii="Verdana" w:hAnsi="Verdana" w:cs="Tahoma"/>
          <w:sz w:val="18"/>
        </w:rPr>
        <w:t>a cultura e gestão de um efetivo animal.</w:t>
      </w:r>
    </w:p>
    <w:p w14:paraId="68244017" w14:textId="10262316" w:rsidR="009F3E33" w:rsidRDefault="009F3E33" w:rsidP="009F3E33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A </w:t>
      </w:r>
      <w:r w:rsidRPr="009F3E33">
        <w:rPr>
          <w:rFonts w:ascii="Verdana" w:hAnsi="Verdana" w:cs="Tahoma"/>
          <w:sz w:val="18"/>
        </w:rPr>
        <w:t>Capinadeira Herkulis K1-CAR-170 tem como fim a trituração de restos de poda, matos,</w:t>
      </w:r>
      <w:r w:rsidR="00A23B86">
        <w:rPr>
          <w:rFonts w:ascii="Verdana" w:hAnsi="Verdana" w:cs="Tahoma"/>
          <w:sz w:val="18"/>
        </w:rPr>
        <w:t xml:space="preserve"> </w:t>
      </w:r>
      <w:r w:rsidRPr="009F3E33">
        <w:rPr>
          <w:rFonts w:ascii="Verdana" w:hAnsi="Verdana" w:cs="Tahoma"/>
          <w:sz w:val="18"/>
        </w:rPr>
        <w:t>palhas e outra vegetação.</w:t>
      </w:r>
    </w:p>
    <w:p w14:paraId="45D565A2" w14:textId="77777777" w:rsidR="00A23B86" w:rsidRDefault="00A23B86" w:rsidP="009F3E33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</w:p>
    <w:p w14:paraId="1A0163B2" w14:textId="221CCC46" w:rsidR="009354AF" w:rsidRDefault="009354AF" w:rsidP="009F3E33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A Grade de discos </w:t>
      </w:r>
      <w:r w:rsidRPr="009354AF">
        <w:rPr>
          <w:rFonts w:ascii="Verdana" w:hAnsi="Verdana" w:cs="Tahoma"/>
          <w:sz w:val="18"/>
        </w:rPr>
        <w:t>destina-se à preparaç</w:t>
      </w:r>
      <w:r w:rsidRPr="009354AF">
        <w:rPr>
          <w:rFonts w:ascii="Arial" w:hAnsi="Arial" w:cs="Arial"/>
          <w:sz w:val="18"/>
        </w:rPr>
        <w:t>ã</w:t>
      </w:r>
      <w:r w:rsidRPr="009354AF">
        <w:rPr>
          <w:rFonts w:ascii="Verdana" w:hAnsi="Verdana" w:cs="Tahoma"/>
          <w:sz w:val="18"/>
        </w:rPr>
        <w:t>o do terreno, visando o destorroamento e o nivelamento do terreno, de forma a permitir melhores condiç</w:t>
      </w:r>
      <w:r w:rsidRPr="009354AF">
        <w:rPr>
          <w:rFonts w:ascii="Arial" w:hAnsi="Arial" w:cs="Arial"/>
          <w:sz w:val="18"/>
        </w:rPr>
        <w:t>õ</w:t>
      </w:r>
      <w:r w:rsidRPr="009354AF">
        <w:rPr>
          <w:rFonts w:ascii="Verdana" w:hAnsi="Verdana" w:cs="Tahoma"/>
          <w:sz w:val="18"/>
        </w:rPr>
        <w:t>es para a sementeira.</w:t>
      </w:r>
    </w:p>
    <w:p w14:paraId="77A4C01B" w14:textId="7C29C6E0" w:rsidR="005B42E7" w:rsidRPr="00BF4F7D" w:rsidRDefault="007A6EB5" w:rsidP="00F23307">
      <w:pPr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As obras na barragem serão importantes uma vez que esta é a infraestrutura responsável pelo abeberamento dos animais e é necessário um aumento na sua capacidade de armazenar a água proveniente da chuva.</w:t>
      </w:r>
    </w:p>
    <w:p w14:paraId="066AC3EC" w14:textId="77777777" w:rsidR="00BF4F7D" w:rsidRPr="00BF4F7D" w:rsidRDefault="00BF4F7D" w:rsidP="00F23307">
      <w:pPr>
        <w:rPr>
          <w:rFonts w:ascii="Verdana" w:hAnsi="Verdana" w:cs="Tahoma"/>
          <w:b/>
          <w:sz w:val="24"/>
        </w:rPr>
      </w:pPr>
    </w:p>
    <w:p w14:paraId="48EAEECE" w14:textId="77777777" w:rsidR="00F23307" w:rsidRPr="00BF4F7D" w:rsidRDefault="00F23307" w:rsidP="00BF4F7D">
      <w:pPr>
        <w:pStyle w:val="Ttulo"/>
      </w:pPr>
      <w:r w:rsidRPr="00BF4F7D">
        <w:t xml:space="preserve">Caracterização da Operação – </w:t>
      </w:r>
      <w:r w:rsidR="00C77156">
        <w:t xml:space="preserve">Ações a implementar - </w:t>
      </w:r>
      <w:r w:rsidRPr="00BF4F7D">
        <w:t>Fundamentação da existência de mercado para os produtos a desenvolver/criar</w:t>
      </w:r>
    </w:p>
    <w:p w14:paraId="77D825E8" w14:textId="0E7A03E5" w:rsidR="00F23307" w:rsidRDefault="00F23307" w:rsidP="00F23307">
      <w:pPr>
        <w:rPr>
          <w:rFonts w:ascii="Verdana" w:hAnsi="Verdana" w:cs="Tahoma"/>
          <w:color w:val="FF0000"/>
          <w:sz w:val="18"/>
        </w:rPr>
      </w:pPr>
    </w:p>
    <w:p w14:paraId="27A47BB1" w14:textId="74753BD6" w:rsidR="00E376FF" w:rsidRDefault="00E376FF" w:rsidP="00E376FF">
      <w:pPr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O projeto servirá para aumento da produção dos cereais como forma de satisfazer as necessidades nutricionais do efetivo. Numa época altamente afetada pela seca, apresenta-se como essencial suplementar os animais, de forma a cobrir as suas necessidades </w:t>
      </w:r>
      <w:r w:rsidR="00020FE8">
        <w:rPr>
          <w:rFonts w:ascii="Verdana" w:hAnsi="Verdana" w:cs="Tahoma"/>
          <w:sz w:val="18"/>
        </w:rPr>
        <w:t>nutritivas</w:t>
      </w:r>
      <w:r w:rsidR="00CA4478">
        <w:rPr>
          <w:rFonts w:ascii="Verdana" w:hAnsi="Verdana" w:cs="Tahoma"/>
          <w:sz w:val="18"/>
        </w:rPr>
        <w:t xml:space="preserve">, bem como </w:t>
      </w:r>
      <w:r w:rsidR="00DB0A2E">
        <w:rPr>
          <w:rFonts w:ascii="Verdana" w:hAnsi="Verdana" w:cs="Tahoma"/>
          <w:sz w:val="18"/>
        </w:rPr>
        <w:t>garantir o seu crescimento e desenvolvimento, essencial para venda de animais em boas condições para a engorda.</w:t>
      </w:r>
    </w:p>
    <w:p w14:paraId="2A17D5B0" w14:textId="0CFF1B23" w:rsidR="00CA4478" w:rsidRPr="001C0351" w:rsidRDefault="00CA4478" w:rsidP="00E376FF">
      <w:pPr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Outro propósito do investimento será garantir o abeberamento dos animais, efetuando o aumento de capacidade de armazenamento </w:t>
      </w:r>
      <w:r w:rsidR="008B4884">
        <w:rPr>
          <w:rFonts w:ascii="Verdana" w:hAnsi="Verdana" w:cs="Tahoma"/>
          <w:sz w:val="18"/>
        </w:rPr>
        <w:t xml:space="preserve">de água </w:t>
      </w:r>
      <w:r>
        <w:rPr>
          <w:rFonts w:ascii="Verdana" w:hAnsi="Verdana" w:cs="Tahoma"/>
          <w:sz w:val="18"/>
        </w:rPr>
        <w:t>da barragem.</w:t>
      </w:r>
    </w:p>
    <w:p w14:paraId="56EB8692" w14:textId="77777777" w:rsidR="004018AF" w:rsidRPr="00BF4F7D" w:rsidRDefault="004018AF" w:rsidP="00F23307">
      <w:pPr>
        <w:rPr>
          <w:rFonts w:ascii="Verdana" w:hAnsi="Verdana" w:cs="Tahoma"/>
          <w:sz w:val="18"/>
        </w:rPr>
      </w:pPr>
    </w:p>
    <w:p w14:paraId="24968521" w14:textId="77777777" w:rsidR="00BF4F7D" w:rsidRPr="00BF4F7D" w:rsidRDefault="00BF4F7D" w:rsidP="00F23307">
      <w:pPr>
        <w:rPr>
          <w:rFonts w:ascii="Verdana" w:hAnsi="Verdana" w:cs="Tahoma"/>
          <w:b/>
          <w:sz w:val="24"/>
        </w:rPr>
      </w:pPr>
    </w:p>
    <w:p w14:paraId="3D7E00A8" w14:textId="77777777" w:rsidR="00F23307" w:rsidRPr="00BF4F7D" w:rsidRDefault="00F23307" w:rsidP="00BF4F7D">
      <w:pPr>
        <w:pStyle w:val="Ttulo"/>
      </w:pPr>
      <w:r w:rsidRPr="00BF4F7D">
        <w:t>Investimentos – Informações complementares</w:t>
      </w:r>
    </w:p>
    <w:p w14:paraId="577BB93C" w14:textId="77777777" w:rsidR="00A3435B" w:rsidRDefault="00A3435B" w:rsidP="00665755">
      <w:pPr>
        <w:autoSpaceDE w:val="0"/>
        <w:autoSpaceDN w:val="0"/>
        <w:adjustRightInd w:val="0"/>
        <w:spacing w:before="0" w:after="0"/>
        <w:rPr>
          <w:rFonts w:ascii="Verdana" w:hAnsi="Verdana" w:cs="Tahoma"/>
          <w:color w:val="FF0000"/>
          <w:sz w:val="18"/>
        </w:rPr>
      </w:pPr>
    </w:p>
    <w:p w14:paraId="42525160" w14:textId="1824614D" w:rsidR="00A3435B" w:rsidRPr="00A3435B" w:rsidRDefault="00A3435B" w:rsidP="00665755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  <w:r w:rsidRPr="00A3435B">
        <w:rPr>
          <w:rFonts w:ascii="Verdana" w:hAnsi="Verdana" w:cs="Tahoma"/>
          <w:sz w:val="18"/>
          <w:u w:val="single"/>
        </w:rPr>
        <w:t>Capin</w:t>
      </w:r>
      <w:r w:rsidR="009354AF">
        <w:rPr>
          <w:rFonts w:ascii="Verdana" w:hAnsi="Verdana" w:cs="Tahoma"/>
          <w:sz w:val="18"/>
          <w:u w:val="single"/>
        </w:rPr>
        <w:t>ad</w:t>
      </w:r>
      <w:r w:rsidRPr="00A3435B">
        <w:rPr>
          <w:rFonts w:ascii="Verdana" w:hAnsi="Verdana" w:cs="Tahoma"/>
          <w:sz w:val="18"/>
          <w:u w:val="single"/>
        </w:rPr>
        <w:t>eira</w:t>
      </w:r>
    </w:p>
    <w:p w14:paraId="438C63DF" w14:textId="126DEFC8" w:rsidR="00A3435B" w:rsidRDefault="00A3435B" w:rsidP="00665755">
      <w:pPr>
        <w:autoSpaceDE w:val="0"/>
        <w:autoSpaceDN w:val="0"/>
        <w:adjustRightInd w:val="0"/>
        <w:spacing w:before="0" w:after="0"/>
        <w:rPr>
          <w:rFonts w:ascii="Verdana" w:hAnsi="Verdana" w:cs="Tahoma"/>
          <w:color w:val="FF0000"/>
          <w:sz w:val="18"/>
        </w:rPr>
      </w:pPr>
    </w:p>
    <w:p w14:paraId="250C13AF" w14:textId="6AE86586" w:rsidR="005D030C" w:rsidRPr="000D43E0" w:rsidRDefault="009F3E33" w:rsidP="000D43E0">
      <w:pPr>
        <w:spacing w:before="0" w:after="0"/>
        <w:textAlignment w:val="baseline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Este dossier inclui uma </w:t>
      </w:r>
      <w:r w:rsidRPr="009F3E33">
        <w:rPr>
          <w:rFonts w:ascii="Verdana" w:hAnsi="Verdana" w:cs="Tahoma"/>
          <w:sz w:val="18"/>
        </w:rPr>
        <w:t>Capinadeira Herkulis K1-CAR-170</w:t>
      </w:r>
      <w:r>
        <w:rPr>
          <w:rFonts w:ascii="Verdana" w:hAnsi="Verdana" w:cs="Tahoma"/>
          <w:sz w:val="18"/>
        </w:rPr>
        <w:t xml:space="preserve">. </w:t>
      </w:r>
      <w:r w:rsidRPr="009F3E33">
        <w:rPr>
          <w:rFonts w:ascii="Verdana" w:hAnsi="Verdana" w:cs="Tahoma"/>
          <w:sz w:val="18"/>
        </w:rPr>
        <w:t>Este modelo agrícola é polivalente de alto rendimento e tem como fim a trituração de restos de poda, matos, palhas e outra vegetação.</w:t>
      </w:r>
      <w:r w:rsidR="000D43E0">
        <w:rPr>
          <w:rFonts w:ascii="Verdana" w:hAnsi="Verdana" w:cs="Tahoma"/>
          <w:sz w:val="18"/>
        </w:rPr>
        <w:t xml:space="preserve"> Este modelo possui m</w:t>
      </w:r>
      <w:r w:rsidR="000D43E0" w:rsidRPr="000D43E0">
        <w:rPr>
          <w:rFonts w:ascii="Verdana" w:hAnsi="Verdana" w:cs="Tahoma"/>
          <w:sz w:val="18"/>
        </w:rPr>
        <w:t>ontagem aos 3 pontos</w:t>
      </w:r>
      <w:r w:rsidR="000D43E0">
        <w:rPr>
          <w:rFonts w:ascii="Verdana" w:hAnsi="Verdana" w:cs="Tahoma"/>
          <w:sz w:val="18"/>
        </w:rPr>
        <w:t>, m</w:t>
      </w:r>
      <w:r w:rsidR="000D43E0" w:rsidRPr="000D43E0">
        <w:rPr>
          <w:rFonts w:ascii="Verdana" w:hAnsi="Verdana" w:cs="Tahoma"/>
          <w:sz w:val="18"/>
        </w:rPr>
        <w:t>unhões tipo I e II</w:t>
      </w:r>
      <w:r w:rsidR="000D43E0">
        <w:rPr>
          <w:rFonts w:ascii="Verdana" w:hAnsi="Verdana" w:cs="Tahoma"/>
          <w:sz w:val="18"/>
        </w:rPr>
        <w:t>, c</w:t>
      </w:r>
      <w:r w:rsidR="000D43E0" w:rsidRPr="000D43E0">
        <w:rPr>
          <w:rFonts w:ascii="Verdana" w:hAnsi="Verdana" w:cs="Tahoma"/>
          <w:sz w:val="18"/>
        </w:rPr>
        <w:t>abeçote oscilante</w:t>
      </w:r>
      <w:r w:rsidR="000D43E0">
        <w:rPr>
          <w:rFonts w:ascii="Verdana" w:hAnsi="Verdana" w:cs="Tahoma"/>
          <w:sz w:val="18"/>
        </w:rPr>
        <w:t>, p</w:t>
      </w:r>
      <w:r w:rsidR="000D43E0" w:rsidRPr="000D43E0">
        <w:rPr>
          <w:rFonts w:ascii="Verdana" w:hAnsi="Verdana" w:cs="Tahoma"/>
          <w:sz w:val="18"/>
        </w:rPr>
        <w:t>atins de desgaste de altura regulável</w:t>
      </w:r>
      <w:r w:rsidR="000D43E0">
        <w:rPr>
          <w:rFonts w:ascii="Verdana" w:hAnsi="Verdana" w:cs="Tahoma"/>
          <w:sz w:val="18"/>
        </w:rPr>
        <w:t>, c</w:t>
      </w:r>
      <w:r w:rsidR="000D43E0" w:rsidRPr="000D43E0">
        <w:rPr>
          <w:rFonts w:ascii="Verdana" w:hAnsi="Verdana" w:cs="Tahoma"/>
          <w:sz w:val="18"/>
        </w:rPr>
        <w:t>aixa de engrenagem (grupo) 540rpm</w:t>
      </w:r>
      <w:r w:rsidR="000D43E0">
        <w:rPr>
          <w:rFonts w:ascii="Verdana" w:hAnsi="Verdana" w:cs="Tahoma"/>
          <w:sz w:val="18"/>
        </w:rPr>
        <w:t>, um</w:t>
      </w:r>
      <w:r w:rsidR="000D43E0" w:rsidRPr="000D43E0">
        <w:rPr>
          <w:rFonts w:ascii="Verdana" w:hAnsi="Verdana" w:cs="Tahoma"/>
          <w:sz w:val="18"/>
        </w:rPr>
        <w:t xml:space="preserve"> </w:t>
      </w:r>
      <w:r w:rsidR="000D43E0" w:rsidRPr="000D43E0">
        <w:rPr>
          <w:rFonts w:ascii="Verdana" w:hAnsi="Verdana" w:cs="Tahoma"/>
          <w:sz w:val="18"/>
        </w:rPr>
        <w:lastRenderedPageBreak/>
        <w:t>rotor</w:t>
      </w:r>
      <w:r w:rsidR="000D43E0">
        <w:rPr>
          <w:rFonts w:ascii="Verdana" w:hAnsi="Verdana" w:cs="Tahoma"/>
          <w:sz w:val="18"/>
        </w:rPr>
        <w:t xml:space="preserve"> com</w:t>
      </w:r>
      <w:r w:rsidR="000D43E0" w:rsidRPr="000D43E0">
        <w:rPr>
          <w:rFonts w:ascii="Verdana" w:hAnsi="Verdana" w:cs="Tahoma"/>
          <w:sz w:val="18"/>
        </w:rPr>
        <w:t xml:space="preserve"> Ø500mm</w:t>
      </w:r>
      <w:r w:rsidR="000D43E0">
        <w:rPr>
          <w:rFonts w:ascii="Verdana" w:hAnsi="Verdana" w:cs="Tahoma"/>
          <w:sz w:val="18"/>
        </w:rPr>
        <w:t>, d</w:t>
      </w:r>
      <w:r w:rsidR="000D43E0" w:rsidRPr="000D43E0">
        <w:rPr>
          <w:rFonts w:ascii="Verdana" w:hAnsi="Verdana" w:cs="Tahoma"/>
          <w:sz w:val="18"/>
        </w:rPr>
        <w:t xml:space="preserve">ispositivo de corte </w:t>
      </w:r>
      <w:r w:rsidR="000D43E0">
        <w:rPr>
          <w:rFonts w:ascii="Verdana" w:hAnsi="Verdana" w:cs="Tahoma"/>
          <w:sz w:val="18"/>
        </w:rPr>
        <w:t>de</w:t>
      </w:r>
      <w:r w:rsidR="000D43E0" w:rsidRPr="000D43E0">
        <w:rPr>
          <w:rFonts w:ascii="Verdana" w:hAnsi="Verdana" w:cs="Tahoma"/>
          <w:sz w:val="18"/>
        </w:rPr>
        <w:t xml:space="preserve"> 2 lâminas</w:t>
      </w:r>
      <w:r w:rsidR="000D43E0">
        <w:rPr>
          <w:rFonts w:ascii="Verdana" w:hAnsi="Verdana" w:cs="Tahoma"/>
          <w:sz w:val="18"/>
        </w:rPr>
        <w:t xml:space="preserve">, a </w:t>
      </w:r>
      <w:r w:rsidR="000D43E0" w:rsidRPr="000D43E0">
        <w:rPr>
          <w:rFonts w:ascii="Verdana" w:hAnsi="Verdana" w:cs="Tahoma"/>
          <w:sz w:val="18"/>
        </w:rPr>
        <w:t xml:space="preserve">espessura da chapa </w:t>
      </w:r>
      <w:r w:rsidR="000D43E0">
        <w:rPr>
          <w:rFonts w:ascii="Verdana" w:hAnsi="Verdana" w:cs="Tahoma"/>
          <w:sz w:val="18"/>
        </w:rPr>
        <w:t xml:space="preserve">é de </w:t>
      </w:r>
      <w:r w:rsidR="000D43E0" w:rsidRPr="000D43E0">
        <w:rPr>
          <w:rFonts w:ascii="Verdana" w:hAnsi="Verdana" w:cs="Tahoma"/>
          <w:sz w:val="18"/>
        </w:rPr>
        <w:t>8mm</w:t>
      </w:r>
      <w:r w:rsidR="000D43E0">
        <w:rPr>
          <w:rFonts w:ascii="Verdana" w:hAnsi="Verdana" w:cs="Tahoma"/>
          <w:sz w:val="18"/>
        </w:rPr>
        <w:t>, possui c</w:t>
      </w:r>
      <w:r w:rsidR="000D43E0" w:rsidRPr="000D43E0">
        <w:rPr>
          <w:rFonts w:ascii="Verdana" w:hAnsi="Verdana" w:cs="Tahoma"/>
          <w:sz w:val="18"/>
        </w:rPr>
        <w:t>orrentes de proteção, substituíveis, à frente e atrás</w:t>
      </w:r>
      <w:r w:rsidR="000D43E0">
        <w:rPr>
          <w:rFonts w:ascii="Verdana" w:hAnsi="Verdana" w:cs="Tahoma"/>
          <w:sz w:val="18"/>
        </w:rPr>
        <w:t xml:space="preserve"> e c</w:t>
      </w:r>
      <w:r w:rsidR="000D43E0" w:rsidRPr="000D43E0">
        <w:rPr>
          <w:rFonts w:ascii="Verdana" w:hAnsi="Verdana" w:cs="Tahoma"/>
          <w:sz w:val="18"/>
        </w:rPr>
        <w:t>ardan com embraiagem dupla.</w:t>
      </w:r>
      <w:r w:rsidR="005D030C">
        <w:rPr>
          <w:rFonts w:ascii="Verdana" w:hAnsi="Verdana" w:cs="Tahoma"/>
          <w:sz w:val="18"/>
        </w:rPr>
        <w:t xml:space="preserve"> A largura interior é de 1700 mm, a largura total é de 1780 mm e potência 60/90 cv.</w:t>
      </w:r>
    </w:p>
    <w:p w14:paraId="1E948DD2" w14:textId="398F1809" w:rsidR="00A3435B" w:rsidRDefault="00A3435B" w:rsidP="000D43E0">
      <w:pPr>
        <w:spacing w:before="0" w:after="0"/>
        <w:textAlignment w:val="baseline"/>
        <w:rPr>
          <w:rFonts w:ascii="Verdana" w:hAnsi="Verdana" w:cs="Tahoma"/>
          <w:sz w:val="18"/>
        </w:rPr>
      </w:pPr>
    </w:p>
    <w:p w14:paraId="5F106C0E" w14:textId="77777777" w:rsidR="009F3E33" w:rsidRPr="009F3E33" w:rsidRDefault="009F3E33" w:rsidP="00665755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</w:p>
    <w:p w14:paraId="48C5715B" w14:textId="77777777" w:rsidR="009F3E33" w:rsidRPr="00A3435B" w:rsidRDefault="009F3E33" w:rsidP="00665755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</w:p>
    <w:p w14:paraId="6C8F8B23" w14:textId="2A5A7E20" w:rsidR="00A3435B" w:rsidRDefault="00A3435B" w:rsidP="00665755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  <w:r w:rsidRPr="00A3435B">
        <w:rPr>
          <w:rFonts w:ascii="Verdana" w:hAnsi="Verdana" w:cs="Tahoma"/>
          <w:sz w:val="18"/>
          <w:u w:val="single"/>
        </w:rPr>
        <w:t xml:space="preserve">Carregador frontal </w:t>
      </w:r>
    </w:p>
    <w:p w14:paraId="6CA5592E" w14:textId="59DF92EA" w:rsidR="00A3435B" w:rsidRDefault="00A3435B" w:rsidP="00665755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</w:p>
    <w:p w14:paraId="7113F478" w14:textId="40B01762" w:rsidR="00CB252D" w:rsidRPr="00CB252D" w:rsidRDefault="00CB252D" w:rsidP="00665755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Neste dossier inclui-se o </w:t>
      </w:r>
      <w:r w:rsidRPr="00CB252D">
        <w:rPr>
          <w:rFonts w:ascii="Verdana" w:hAnsi="Verdana" w:cs="Tahoma"/>
          <w:sz w:val="18"/>
        </w:rPr>
        <w:t>Carregador frontal Tenias c</w:t>
      </w:r>
      <w:r>
        <w:rPr>
          <w:rFonts w:ascii="Verdana" w:hAnsi="Verdana" w:cs="Tahoma"/>
          <w:sz w:val="18"/>
        </w:rPr>
        <w:t xml:space="preserve">om </w:t>
      </w:r>
      <w:r w:rsidRPr="00CB252D">
        <w:rPr>
          <w:rFonts w:ascii="Verdana" w:hAnsi="Verdana" w:cs="Tahoma"/>
          <w:sz w:val="18"/>
        </w:rPr>
        <w:t>multiconetor e engate rápido dos acessórios, joystick e suplemento de terceira função</w:t>
      </w:r>
      <w:r>
        <w:rPr>
          <w:rFonts w:ascii="Verdana" w:hAnsi="Verdana" w:cs="Tahoma"/>
          <w:sz w:val="18"/>
        </w:rPr>
        <w:t>.</w:t>
      </w:r>
    </w:p>
    <w:p w14:paraId="29B8DB23" w14:textId="33BB9B31" w:rsidR="00A3435B" w:rsidRDefault="00A3435B" w:rsidP="00665755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</w:p>
    <w:p w14:paraId="3F3D7999" w14:textId="24EF49BF" w:rsidR="00A3435B" w:rsidRPr="00A3435B" w:rsidRDefault="00A3435B" w:rsidP="00665755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  <w:r w:rsidRPr="00A3435B">
        <w:rPr>
          <w:rFonts w:ascii="Verdana" w:hAnsi="Verdana" w:cs="Tahoma"/>
          <w:sz w:val="18"/>
          <w:u w:val="single"/>
        </w:rPr>
        <w:t xml:space="preserve">Grade </w:t>
      </w:r>
      <w:r>
        <w:rPr>
          <w:rFonts w:ascii="Verdana" w:hAnsi="Verdana" w:cs="Tahoma"/>
          <w:sz w:val="18"/>
          <w:u w:val="single"/>
        </w:rPr>
        <w:t xml:space="preserve">de </w:t>
      </w:r>
      <w:r w:rsidRPr="00A3435B">
        <w:rPr>
          <w:rFonts w:ascii="Verdana" w:hAnsi="Verdana" w:cs="Tahoma"/>
          <w:sz w:val="18"/>
          <w:u w:val="single"/>
        </w:rPr>
        <w:t>discos</w:t>
      </w:r>
    </w:p>
    <w:p w14:paraId="655C20BE" w14:textId="62488675" w:rsidR="00A3435B" w:rsidRDefault="00A3435B" w:rsidP="00665755">
      <w:pPr>
        <w:autoSpaceDE w:val="0"/>
        <w:autoSpaceDN w:val="0"/>
        <w:adjustRightInd w:val="0"/>
        <w:spacing w:before="0" w:after="0"/>
        <w:rPr>
          <w:rFonts w:ascii="Verdana" w:hAnsi="Verdana" w:cs="Tahoma"/>
          <w:color w:val="FF0000"/>
          <w:sz w:val="18"/>
        </w:rPr>
      </w:pPr>
    </w:p>
    <w:p w14:paraId="135B16A4" w14:textId="442F1A53" w:rsidR="00F8239C" w:rsidRPr="000B02EA" w:rsidRDefault="00973B5C" w:rsidP="00665755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Este dossier inclui uma </w:t>
      </w:r>
      <w:r w:rsidR="00F8239C" w:rsidRPr="00F8239C">
        <w:rPr>
          <w:rFonts w:ascii="Verdana" w:hAnsi="Verdana" w:cs="Tahoma"/>
          <w:sz w:val="18"/>
        </w:rPr>
        <w:t xml:space="preserve">Grade </w:t>
      </w:r>
      <w:r>
        <w:rPr>
          <w:rFonts w:ascii="Verdana" w:hAnsi="Verdana" w:cs="Tahoma"/>
          <w:sz w:val="18"/>
        </w:rPr>
        <w:t xml:space="preserve">de </w:t>
      </w:r>
      <w:r w:rsidR="00F8239C" w:rsidRPr="00F8239C">
        <w:rPr>
          <w:rFonts w:ascii="Verdana" w:hAnsi="Verdana" w:cs="Tahoma"/>
          <w:sz w:val="18"/>
        </w:rPr>
        <w:t>discos Herculano HPR/E 18x26"</w:t>
      </w:r>
      <w:r w:rsidR="00F8239C">
        <w:rPr>
          <w:rFonts w:ascii="Verdana" w:hAnsi="Verdana" w:cs="Tahoma"/>
          <w:sz w:val="18"/>
        </w:rPr>
        <w:t>.</w:t>
      </w:r>
      <w:r w:rsidR="000B02EA">
        <w:rPr>
          <w:rFonts w:ascii="Verdana" w:hAnsi="Verdana" w:cs="Tahoma"/>
          <w:sz w:val="18"/>
        </w:rPr>
        <w:t xml:space="preserve"> A carga útil é </w:t>
      </w:r>
      <w:r w:rsidR="000B02EA" w:rsidRPr="000B02EA">
        <w:rPr>
          <w:rFonts w:ascii="Verdana" w:hAnsi="Verdana" w:cs="Tahoma"/>
          <w:sz w:val="18"/>
        </w:rPr>
        <w:t>7990 kg, a capacidade é de 13.3 m</w:t>
      </w:r>
      <w:r w:rsidR="000B02EA" w:rsidRPr="000B02EA">
        <w:rPr>
          <w:rFonts w:ascii="Verdana" w:hAnsi="Verdana" w:cs="Tahoma"/>
          <w:sz w:val="18"/>
          <w:vertAlign w:val="superscript"/>
        </w:rPr>
        <w:t>3</w:t>
      </w:r>
      <w:r w:rsidR="000B02EA" w:rsidRPr="000B02EA">
        <w:rPr>
          <w:rFonts w:ascii="Verdana" w:hAnsi="Verdana" w:cs="Tahoma"/>
          <w:sz w:val="18"/>
        </w:rPr>
        <w:t xml:space="preserve"> as dimensões são Comprimento / Largura / Altura (Interior): 4000 x 2300 x 1500 mm. A </w:t>
      </w:r>
      <w:r w:rsidR="000B02EA">
        <w:rPr>
          <w:rFonts w:ascii="Verdana" w:hAnsi="Verdana" w:cs="Tahoma"/>
          <w:sz w:val="18"/>
        </w:rPr>
        <w:t>a</w:t>
      </w:r>
      <w:r w:rsidR="000B02EA" w:rsidRPr="000B02EA">
        <w:rPr>
          <w:rFonts w:ascii="Verdana" w:hAnsi="Verdana" w:cs="Tahoma"/>
          <w:sz w:val="18"/>
        </w:rPr>
        <w:t xml:space="preserve">ltura total </w:t>
      </w:r>
      <w:r w:rsidR="000B02EA">
        <w:rPr>
          <w:rFonts w:ascii="Verdana" w:hAnsi="Verdana" w:cs="Tahoma"/>
          <w:sz w:val="18"/>
        </w:rPr>
        <w:t>b</w:t>
      </w:r>
      <w:r w:rsidR="000B02EA" w:rsidRPr="000B02EA">
        <w:rPr>
          <w:rFonts w:ascii="Verdana" w:hAnsi="Verdana" w:cs="Tahoma"/>
          <w:sz w:val="18"/>
        </w:rPr>
        <w:t>asculamento é de 4942 mm</w:t>
      </w:r>
      <w:r w:rsidR="000B02EA">
        <w:rPr>
          <w:rFonts w:ascii="Verdana" w:hAnsi="Verdana" w:cs="Tahoma"/>
          <w:sz w:val="18"/>
        </w:rPr>
        <w:t xml:space="preserve"> e </w:t>
      </w:r>
      <w:r w:rsidR="000B02EA" w:rsidRPr="000B02EA">
        <w:rPr>
          <w:rFonts w:ascii="Verdana" w:hAnsi="Verdana" w:cs="Tahoma"/>
          <w:sz w:val="18"/>
        </w:rPr>
        <w:t xml:space="preserve">o </w:t>
      </w:r>
      <w:r w:rsidR="000B02EA" w:rsidRPr="000B02EA">
        <w:rPr>
          <w:rFonts w:ascii="Verdana" w:hAnsi="Verdana" w:cs="Tahoma" w:hint="eastAsia"/>
          <w:sz w:val="18"/>
        </w:rPr>
        <w:t>â</w:t>
      </w:r>
      <w:r w:rsidR="000B02EA" w:rsidRPr="000B02EA">
        <w:rPr>
          <w:rFonts w:ascii="Verdana" w:hAnsi="Verdana" w:cs="Tahoma"/>
          <w:sz w:val="18"/>
        </w:rPr>
        <w:t>ngulo de basculamento da caixa é de 46°.</w:t>
      </w:r>
      <w:r w:rsidR="000B02EA">
        <w:rPr>
          <w:rFonts w:ascii="Verdana" w:hAnsi="Verdana" w:cs="Tahoma"/>
          <w:sz w:val="18"/>
        </w:rPr>
        <w:t xml:space="preserve"> </w:t>
      </w:r>
    </w:p>
    <w:p w14:paraId="1AAD37C7" w14:textId="77777777" w:rsidR="00487609" w:rsidRPr="00F8239C" w:rsidRDefault="00487609" w:rsidP="00665755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</w:p>
    <w:p w14:paraId="3B2AAA92" w14:textId="6EDE7010" w:rsidR="00A3435B" w:rsidRDefault="00A3435B" w:rsidP="00665755">
      <w:pPr>
        <w:autoSpaceDE w:val="0"/>
        <w:autoSpaceDN w:val="0"/>
        <w:adjustRightInd w:val="0"/>
        <w:spacing w:before="0" w:after="0"/>
        <w:rPr>
          <w:rFonts w:ascii="Verdana" w:hAnsi="Verdana" w:cs="Tahoma"/>
          <w:color w:val="FF0000"/>
          <w:sz w:val="18"/>
        </w:rPr>
      </w:pPr>
    </w:p>
    <w:p w14:paraId="667E0B86" w14:textId="0DF66C83" w:rsidR="00A3435B" w:rsidRDefault="00A3435B" w:rsidP="00665755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  <w:r w:rsidRPr="00A3435B">
        <w:rPr>
          <w:rFonts w:ascii="Verdana" w:hAnsi="Verdana" w:cs="Tahoma"/>
          <w:sz w:val="18"/>
          <w:u w:val="single"/>
        </w:rPr>
        <w:t>Trator Kubota M5092DT</w:t>
      </w:r>
    </w:p>
    <w:p w14:paraId="41AD872D" w14:textId="39279BEB" w:rsidR="00A3435B" w:rsidRDefault="00A3435B" w:rsidP="00665755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</w:p>
    <w:p w14:paraId="3F9566A8" w14:textId="5D4824C9" w:rsidR="00A3435B" w:rsidRPr="00487609" w:rsidRDefault="00487609" w:rsidP="00487609">
      <w:pPr>
        <w:spacing w:before="0" w:after="0"/>
        <w:textAlignment w:val="baseline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O presente dossier inclui um </w:t>
      </w:r>
      <w:r w:rsidRPr="00487609">
        <w:rPr>
          <w:rFonts w:ascii="Verdana" w:hAnsi="Verdana" w:cs="Tahoma"/>
          <w:sz w:val="18"/>
        </w:rPr>
        <w:t xml:space="preserve">Trator Kubota M5092DT sem cabine 18x18 </w:t>
      </w:r>
      <w:r>
        <w:rPr>
          <w:rFonts w:ascii="Verdana" w:hAnsi="Verdana" w:cs="Tahoma"/>
          <w:sz w:val="18"/>
        </w:rPr>
        <w:t xml:space="preserve">com </w:t>
      </w:r>
      <w:r w:rsidRPr="00487609">
        <w:rPr>
          <w:rFonts w:ascii="Verdana" w:hAnsi="Verdana" w:cs="Tahoma"/>
          <w:sz w:val="18"/>
        </w:rPr>
        <w:t>95cv</w:t>
      </w:r>
      <w:r>
        <w:rPr>
          <w:rFonts w:ascii="Verdana" w:hAnsi="Verdana" w:cs="Tahoma"/>
          <w:sz w:val="18"/>
        </w:rPr>
        <w:t>.</w:t>
      </w:r>
      <w:r w:rsidR="00424259">
        <w:rPr>
          <w:rFonts w:ascii="Verdana" w:hAnsi="Verdana" w:cs="Tahoma"/>
          <w:sz w:val="18"/>
        </w:rPr>
        <w:t xml:space="preserve"> Possui 2,600 rpm de velocidade nominal, a capacidade do tanque de combustível é de 105/12 l </w:t>
      </w:r>
      <w:r w:rsidR="001627A9">
        <w:rPr>
          <w:rFonts w:ascii="Verdana" w:hAnsi="Verdana" w:cs="Tahoma"/>
          <w:sz w:val="18"/>
        </w:rPr>
        <w:t xml:space="preserve">e </w:t>
      </w:r>
      <w:r w:rsidR="00424259">
        <w:rPr>
          <w:rFonts w:ascii="Verdana" w:hAnsi="Verdana" w:cs="Tahoma"/>
          <w:sz w:val="18"/>
        </w:rPr>
        <w:t>a velocidade máxima é de 40 Eco km/h</w:t>
      </w:r>
      <w:r w:rsidR="001627A9">
        <w:rPr>
          <w:rFonts w:ascii="Verdana" w:hAnsi="Verdana" w:cs="Tahoma"/>
          <w:sz w:val="18"/>
        </w:rPr>
        <w:t>.</w:t>
      </w:r>
    </w:p>
    <w:p w14:paraId="21E68353" w14:textId="77777777" w:rsidR="00487609" w:rsidRDefault="00487609" w:rsidP="00665755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</w:p>
    <w:p w14:paraId="6C1687DE" w14:textId="2D66B7BD" w:rsidR="00A3435B" w:rsidRDefault="00A3435B" w:rsidP="00665755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  <w:r w:rsidRPr="00A3435B">
        <w:rPr>
          <w:rFonts w:ascii="Verdana" w:hAnsi="Verdana" w:cs="Tahoma"/>
          <w:sz w:val="18"/>
          <w:u w:val="single"/>
        </w:rPr>
        <w:t>Cisterna rodado duplo</w:t>
      </w:r>
    </w:p>
    <w:p w14:paraId="58A395BD" w14:textId="13FBC0D8" w:rsidR="00A3435B" w:rsidRDefault="00A3435B" w:rsidP="00665755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</w:p>
    <w:p w14:paraId="08A4C40C" w14:textId="5475937B" w:rsidR="00973B5C" w:rsidRPr="00973B5C" w:rsidRDefault="00973B5C" w:rsidP="00973B5C">
      <w:pPr>
        <w:spacing w:before="0" w:after="0"/>
        <w:textAlignment w:val="baseline"/>
        <w:rPr>
          <w:rFonts w:ascii="Verdana" w:hAnsi="Verdana" w:cs="Tahoma"/>
          <w:sz w:val="18"/>
        </w:rPr>
      </w:pPr>
      <w:r w:rsidRPr="00973B5C">
        <w:rPr>
          <w:rFonts w:ascii="Verdana" w:hAnsi="Verdana" w:cs="Tahoma"/>
          <w:sz w:val="18"/>
        </w:rPr>
        <w:t>Este dossier compreende uma Cisterna Joper de rodado duplo C-6000 D</w:t>
      </w:r>
      <w:r w:rsidR="000E7C09">
        <w:rPr>
          <w:rFonts w:ascii="Verdana" w:hAnsi="Verdana" w:cs="Tahoma"/>
          <w:sz w:val="18"/>
        </w:rPr>
        <w:t>. Este equipamento é uma</w:t>
      </w:r>
      <w:r w:rsidR="000E7C09" w:rsidRPr="000E7C09">
        <w:rPr>
          <w:rFonts w:ascii="Verdana" w:hAnsi="Verdana" w:cs="Tahoma"/>
          <w:sz w:val="18"/>
        </w:rPr>
        <w:t xml:space="preserve"> </w:t>
      </w:r>
      <w:r w:rsidR="000E7C09">
        <w:rPr>
          <w:rFonts w:ascii="Verdana" w:hAnsi="Verdana" w:cs="Tahoma"/>
          <w:sz w:val="18"/>
        </w:rPr>
        <w:t>c</w:t>
      </w:r>
      <w:r w:rsidR="000E7C09" w:rsidRPr="000E7C09">
        <w:rPr>
          <w:rFonts w:ascii="Verdana" w:hAnsi="Verdana" w:cs="Tahoma"/>
          <w:sz w:val="18"/>
        </w:rPr>
        <w:t>isterna em chapa galvanizada a quente, interior/exterior (chassi, lança e depósito)</w:t>
      </w:r>
      <w:r w:rsidR="000E7C09">
        <w:rPr>
          <w:rFonts w:ascii="Verdana" w:hAnsi="Verdana" w:cs="Tahoma"/>
          <w:sz w:val="18"/>
        </w:rPr>
        <w:t>, possui c</w:t>
      </w:r>
      <w:r w:rsidR="000E7C09" w:rsidRPr="000E7C09">
        <w:rPr>
          <w:rFonts w:ascii="Verdana" w:hAnsi="Verdana" w:cs="Tahoma"/>
          <w:sz w:val="18"/>
        </w:rPr>
        <w:t>hassis e lança em chapa quinada</w:t>
      </w:r>
      <w:r w:rsidR="000E7C09">
        <w:rPr>
          <w:rFonts w:ascii="Verdana" w:hAnsi="Verdana" w:cs="Tahoma"/>
          <w:sz w:val="18"/>
        </w:rPr>
        <w:t>, uma b</w:t>
      </w:r>
      <w:r w:rsidR="000E7C09" w:rsidRPr="000E7C09">
        <w:rPr>
          <w:rFonts w:ascii="Verdana" w:hAnsi="Verdana" w:cs="Tahoma"/>
          <w:sz w:val="18"/>
        </w:rPr>
        <w:t>omba compressora/depressora</w:t>
      </w:r>
      <w:r w:rsidR="000E7C09">
        <w:rPr>
          <w:rFonts w:ascii="Verdana" w:hAnsi="Verdana" w:cs="Tahoma"/>
          <w:sz w:val="18"/>
        </w:rPr>
        <w:t>, tem f</w:t>
      </w:r>
      <w:r w:rsidR="000E7C09" w:rsidRPr="000E7C09">
        <w:rPr>
          <w:rFonts w:ascii="Verdana" w:hAnsi="Verdana" w:cs="Tahoma"/>
          <w:sz w:val="18"/>
        </w:rPr>
        <w:t>undo posterior de abrir e anteparas interiores</w:t>
      </w:r>
      <w:r w:rsidR="000E7C09">
        <w:rPr>
          <w:rFonts w:ascii="Verdana" w:hAnsi="Verdana" w:cs="Tahoma"/>
          <w:sz w:val="18"/>
        </w:rPr>
        <w:t>, o</w:t>
      </w:r>
      <w:r w:rsidR="000E7C09" w:rsidRPr="000E7C09">
        <w:rPr>
          <w:rFonts w:ascii="Verdana" w:hAnsi="Verdana" w:cs="Tahoma"/>
          <w:sz w:val="18"/>
        </w:rPr>
        <w:t xml:space="preserve">lhal de engate rotativo. </w:t>
      </w:r>
      <w:r w:rsidR="00603596">
        <w:rPr>
          <w:rFonts w:ascii="Verdana" w:hAnsi="Verdana" w:cs="Tahoma"/>
          <w:sz w:val="18"/>
        </w:rPr>
        <w:t xml:space="preserve">São </w:t>
      </w:r>
      <w:r w:rsidR="00603596" w:rsidRPr="000E7C09">
        <w:rPr>
          <w:rFonts w:ascii="Verdana" w:hAnsi="Verdana" w:cs="Tahoma"/>
          <w:sz w:val="18"/>
        </w:rPr>
        <w:t>equipadas</w:t>
      </w:r>
      <w:r w:rsidR="000E7C09" w:rsidRPr="000E7C09">
        <w:rPr>
          <w:rFonts w:ascii="Verdana" w:hAnsi="Verdana" w:cs="Tahoma"/>
          <w:sz w:val="18"/>
        </w:rPr>
        <w:t xml:space="preserve"> com válvula de segurança, sifão e manovacuómetro</w:t>
      </w:r>
      <w:r w:rsidR="00603596">
        <w:rPr>
          <w:rFonts w:ascii="Verdana" w:hAnsi="Verdana" w:cs="Tahoma"/>
          <w:sz w:val="18"/>
        </w:rPr>
        <w:t>, s</w:t>
      </w:r>
      <w:r w:rsidR="000E7C09" w:rsidRPr="000E7C09">
        <w:rPr>
          <w:rFonts w:ascii="Verdana" w:hAnsi="Verdana" w:cs="Tahoma"/>
          <w:sz w:val="18"/>
        </w:rPr>
        <w:t>uspensão rígida</w:t>
      </w:r>
      <w:r w:rsidR="00603596">
        <w:rPr>
          <w:rFonts w:ascii="Verdana" w:hAnsi="Verdana" w:cs="Tahoma"/>
          <w:sz w:val="18"/>
        </w:rPr>
        <w:t xml:space="preserve">, </w:t>
      </w:r>
      <w:r w:rsidR="000E7C09" w:rsidRPr="000E7C09">
        <w:rPr>
          <w:rFonts w:ascii="Verdana" w:hAnsi="Verdana" w:cs="Tahoma"/>
          <w:sz w:val="18"/>
        </w:rPr>
        <w:t>2 indicadores de nível no fundo anterior</w:t>
      </w:r>
      <w:r w:rsidR="00603596">
        <w:rPr>
          <w:rFonts w:ascii="Verdana" w:hAnsi="Verdana" w:cs="Tahoma"/>
          <w:sz w:val="18"/>
        </w:rPr>
        <w:t xml:space="preserve">, </w:t>
      </w:r>
      <w:r w:rsidR="000E7C09" w:rsidRPr="000E7C09">
        <w:rPr>
          <w:rFonts w:ascii="Verdana" w:hAnsi="Verdana" w:cs="Tahoma"/>
          <w:sz w:val="18"/>
        </w:rPr>
        <w:t xml:space="preserve">2 válvulas de descarga/enchimento (1 hidráulica a partir de C-4000). </w:t>
      </w:r>
      <w:r w:rsidR="00603596">
        <w:rPr>
          <w:rFonts w:ascii="Verdana" w:hAnsi="Verdana" w:cs="Tahoma"/>
          <w:sz w:val="18"/>
        </w:rPr>
        <w:t>Possui t</w:t>
      </w:r>
      <w:r w:rsidR="000E7C09" w:rsidRPr="000E7C09">
        <w:rPr>
          <w:rFonts w:ascii="Verdana" w:hAnsi="Verdana" w:cs="Tahoma"/>
          <w:sz w:val="18"/>
        </w:rPr>
        <w:t>ravão mecânico ou mecânico e hidráulico. Tem capacidade de 6000l</w:t>
      </w:r>
      <w:r w:rsidR="00603596">
        <w:rPr>
          <w:rFonts w:ascii="Verdana" w:hAnsi="Verdana" w:cs="Tahoma"/>
          <w:sz w:val="18"/>
        </w:rPr>
        <w:t xml:space="preserve"> e</w:t>
      </w:r>
      <w:r w:rsidR="000E7C09" w:rsidRPr="000E7C09">
        <w:rPr>
          <w:rFonts w:ascii="Verdana" w:hAnsi="Verdana" w:cs="Tahoma"/>
          <w:sz w:val="18"/>
        </w:rPr>
        <w:t xml:space="preserve"> a capacidade da bomba é de 7000l/min. </w:t>
      </w:r>
    </w:p>
    <w:p w14:paraId="224C884A" w14:textId="6D15410B" w:rsidR="00A3435B" w:rsidRPr="000E7C09" w:rsidRDefault="00A3435B" w:rsidP="000E7C09">
      <w:pPr>
        <w:spacing w:before="0" w:after="0"/>
        <w:textAlignment w:val="baseline"/>
        <w:rPr>
          <w:rFonts w:ascii="Verdana" w:hAnsi="Verdana" w:cs="Tahoma"/>
          <w:sz w:val="18"/>
        </w:rPr>
      </w:pPr>
    </w:p>
    <w:p w14:paraId="636D2BBE" w14:textId="388E06D7" w:rsidR="00A3435B" w:rsidRDefault="00A3435B" w:rsidP="00665755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  <w:r>
        <w:rPr>
          <w:rFonts w:ascii="Verdana" w:hAnsi="Verdana" w:cs="Tahoma"/>
          <w:sz w:val="18"/>
          <w:u w:val="single"/>
        </w:rPr>
        <w:t xml:space="preserve">Obras na </w:t>
      </w:r>
      <w:r w:rsidRPr="00A3435B">
        <w:rPr>
          <w:rFonts w:ascii="Verdana" w:hAnsi="Verdana" w:cs="Tahoma"/>
          <w:sz w:val="18"/>
          <w:u w:val="single"/>
        </w:rPr>
        <w:t>Barragem</w:t>
      </w:r>
    </w:p>
    <w:p w14:paraId="3BA925CC" w14:textId="631BC5B8" w:rsidR="00945626" w:rsidRDefault="00945626" w:rsidP="00665755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</w:p>
    <w:p w14:paraId="3B7D100A" w14:textId="0DB5BF82" w:rsidR="00945626" w:rsidRPr="00945626" w:rsidRDefault="00945626" w:rsidP="00945626">
      <w:pPr>
        <w:spacing w:before="0" w:after="0"/>
        <w:textAlignment w:val="baseline"/>
        <w:rPr>
          <w:rFonts w:ascii="Verdana" w:hAnsi="Verdana" w:cs="Tahoma"/>
          <w:sz w:val="18"/>
        </w:rPr>
      </w:pPr>
      <w:r w:rsidRPr="00945626">
        <w:rPr>
          <w:rFonts w:ascii="Verdana" w:hAnsi="Verdana" w:cs="Tahoma"/>
          <w:sz w:val="18"/>
        </w:rPr>
        <w:t>Este dossier inclui a limpeza d</w:t>
      </w:r>
      <w:r>
        <w:rPr>
          <w:rFonts w:ascii="Verdana" w:hAnsi="Verdana" w:cs="Tahoma"/>
          <w:sz w:val="18"/>
        </w:rPr>
        <w:t>a</w:t>
      </w:r>
      <w:r w:rsidRPr="00945626">
        <w:rPr>
          <w:rFonts w:ascii="Verdana" w:hAnsi="Verdana" w:cs="Tahoma"/>
          <w:sz w:val="18"/>
        </w:rPr>
        <w:t xml:space="preserve"> barragem e das margens, a escavação </w:t>
      </w:r>
      <w:r>
        <w:rPr>
          <w:rFonts w:ascii="Verdana" w:hAnsi="Verdana" w:cs="Tahoma"/>
          <w:sz w:val="18"/>
        </w:rPr>
        <w:t>da</w:t>
      </w:r>
      <w:r w:rsidRPr="00945626">
        <w:rPr>
          <w:rFonts w:ascii="Verdana" w:hAnsi="Verdana" w:cs="Tahoma"/>
          <w:sz w:val="18"/>
        </w:rPr>
        <w:t xml:space="preserve"> barragem para aumento de armazenamento de água, a execução de barreiras</w:t>
      </w:r>
      <w:r>
        <w:rPr>
          <w:rFonts w:ascii="Verdana" w:hAnsi="Verdana" w:cs="Tahoma"/>
          <w:sz w:val="18"/>
        </w:rPr>
        <w:t xml:space="preserve"> e a </w:t>
      </w:r>
      <w:r w:rsidRPr="00945626">
        <w:rPr>
          <w:rFonts w:ascii="Verdana" w:hAnsi="Verdana" w:cs="Tahoma"/>
          <w:sz w:val="18"/>
        </w:rPr>
        <w:t>limpeza de canal de escoamento de água. O equipamento a utilizar será CAT D6 e CAT Giratória e a provisão de horas é de 350h com CAT D6 e 200h com a Giratória.</w:t>
      </w:r>
    </w:p>
    <w:p w14:paraId="3A26D109" w14:textId="77777777" w:rsidR="00BF4F7D" w:rsidRPr="00BF4F7D" w:rsidRDefault="00BF4F7D" w:rsidP="00F23307">
      <w:pPr>
        <w:rPr>
          <w:rFonts w:ascii="Verdana" w:hAnsi="Verdana" w:cs="Tahoma"/>
          <w:b/>
          <w:sz w:val="24"/>
        </w:rPr>
      </w:pPr>
    </w:p>
    <w:p w14:paraId="7E2E1085" w14:textId="77777777" w:rsidR="00F23307" w:rsidRPr="00BF4F7D" w:rsidRDefault="00F23307" w:rsidP="00BF4F7D">
      <w:pPr>
        <w:pStyle w:val="Ttulo"/>
      </w:pPr>
      <w:r w:rsidRPr="00BF4F7D">
        <w:t>Fontes de Financiamento – Fundamentação</w:t>
      </w:r>
    </w:p>
    <w:p w14:paraId="5D6E65C0" w14:textId="283B07AA" w:rsidR="00BF4F7D" w:rsidRDefault="00BF4F7D" w:rsidP="00F23307">
      <w:pPr>
        <w:rPr>
          <w:rFonts w:ascii="Verdana" w:hAnsi="Verdana" w:cs="Tahoma"/>
          <w:color w:val="FF0000"/>
          <w:sz w:val="18"/>
        </w:rPr>
      </w:pPr>
    </w:p>
    <w:p w14:paraId="35E24D3D" w14:textId="44DE0939" w:rsidR="008A73B1" w:rsidRPr="008A73B1" w:rsidRDefault="008A73B1" w:rsidP="008A73B1">
      <w:pPr>
        <w:spacing w:before="0" w:after="0"/>
        <w:textAlignment w:val="baseline"/>
        <w:rPr>
          <w:rFonts w:ascii="Verdana" w:hAnsi="Verdana" w:cs="Tahoma"/>
          <w:sz w:val="18"/>
        </w:rPr>
      </w:pPr>
      <w:r w:rsidRPr="008A73B1">
        <w:rPr>
          <w:rFonts w:ascii="Verdana" w:hAnsi="Verdana" w:cs="Tahoma"/>
          <w:sz w:val="18"/>
        </w:rPr>
        <w:t xml:space="preserve">O investimento </w:t>
      </w:r>
      <w:r w:rsidR="00397578">
        <w:rPr>
          <w:rFonts w:ascii="Verdana" w:hAnsi="Verdana" w:cs="Tahoma"/>
          <w:sz w:val="18"/>
        </w:rPr>
        <w:t xml:space="preserve">pretende ser com recurso a capitais próprios, no entanto, </w:t>
      </w:r>
      <w:r w:rsidRPr="008A73B1">
        <w:rPr>
          <w:rFonts w:ascii="Verdana" w:hAnsi="Verdana" w:cs="Tahoma"/>
          <w:sz w:val="18"/>
        </w:rPr>
        <w:t>prevê-se o recurso a capitais alheios</w:t>
      </w:r>
      <w:r w:rsidR="00397578">
        <w:rPr>
          <w:rFonts w:ascii="Verdana" w:hAnsi="Verdana" w:cs="Tahoma"/>
          <w:sz w:val="18"/>
        </w:rPr>
        <w:t xml:space="preserve"> se necessário</w:t>
      </w:r>
      <w:r w:rsidRPr="008A73B1">
        <w:rPr>
          <w:rFonts w:ascii="Verdana" w:hAnsi="Verdana" w:cs="Tahoma"/>
          <w:sz w:val="18"/>
        </w:rPr>
        <w:t>, nomeadamente financiamentos</w:t>
      </w:r>
      <w:r>
        <w:rPr>
          <w:rFonts w:ascii="Verdana" w:hAnsi="Verdana" w:cs="Tahoma"/>
          <w:sz w:val="18"/>
        </w:rPr>
        <w:t xml:space="preserve"> </w:t>
      </w:r>
      <w:r w:rsidRPr="008A73B1">
        <w:rPr>
          <w:rFonts w:ascii="Verdana" w:hAnsi="Verdana" w:cs="Tahoma"/>
          <w:sz w:val="18"/>
        </w:rPr>
        <w:t>bancários para a execução financeira da operação.</w:t>
      </w:r>
      <w:r>
        <w:rPr>
          <w:rFonts w:ascii="Verdana" w:hAnsi="Verdana" w:cs="Tahoma"/>
          <w:sz w:val="18"/>
        </w:rPr>
        <w:t xml:space="preserve"> </w:t>
      </w:r>
      <w:r w:rsidRPr="008A73B1">
        <w:rPr>
          <w:rFonts w:ascii="Verdana" w:hAnsi="Verdana" w:cs="Tahoma"/>
          <w:sz w:val="18"/>
        </w:rPr>
        <w:t>Em termos de fontes de financiamento para a execução da respetiva operação, no</w:t>
      </w:r>
      <w:r>
        <w:rPr>
          <w:rFonts w:ascii="Verdana" w:hAnsi="Verdana" w:cs="Tahoma"/>
          <w:sz w:val="18"/>
        </w:rPr>
        <w:t xml:space="preserve"> </w:t>
      </w:r>
      <w:r w:rsidRPr="008A73B1">
        <w:rPr>
          <w:rFonts w:ascii="Verdana" w:hAnsi="Verdana" w:cs="Tahoma"/>
          <w:sz w:val="18"/>
        </w:rPr>
        <w:t xml:space="preserve">montante de </w:t>
      </w:r>
      <w:r w:rsidR="00397578" w:rsidRPr="00397578">
        <w:rPr>
          <w:rFonts w:ascii="Verdana" w:hAnsi="Verdana" w:cs="Tahoma"/>
          <w:sz w:val="18"/>
        </w:rPr>
        <w:t>122489.49</w:t>
      </w:r>
      <w:r w:rsidR="00397578">
        <w:rPr>
          <w:rFonts w:ascii="Verdana" w:hAnsi="Verdana" w:cs="Tahoma"/>
          <w:sz w:val="18"/>
        </w:rPr>
        <w:t xml:space="preserve"> euros </w:t>
      </w:r>
      <w:r w:rsidRPr="008A73B1">
        <w:rPr>
          <w:rFonts w:ascii="Verdana" w:hAnsi="Verdana" w:cs="Tahoma"/>
          <w:sz w:val="18"/>
        </w:rPr>
        <w:t>e de Incentivo Não Reembolsável PDR2020, numa</w:t>
      </w:r>
      <w:r>
        <w:rPr>
          <w:rFonts w:ascii="Verdana" w:hAnsi="Verdana" w:cs="Tahoma"/>
          <w:sz w:val="18"/>
        </w:rPr>
        <w:t xml:space="preserve"> </w:t>
      </w:r>
      <w:r w:rsidRPr="008A73B1">
        <w:rPr>
          <w:rFonts w:ascii="Verdana" w:hAnsi="Verdana" w:cs="Tahoma"/>
          <w:sz w:val="18"/>
        </w:rPr>
        <w:t>percentagem estimada de 40%</w:t>
      </w:r>
      <w:r w:rsidR="00ED36F9">
        <w:rPr>
          <w:rFonts w:ascii="Verdana" w:hAnsi="Verdana" w:cs="Tahoma"/>
          <w:sz w:val="18"/>
        </w:rPr>
        <w:t>.</w:t>
      </w:r>
    </w:p>
    <w:p w14:paraId="7BA1BC20" w14:textId="18CA685B" w:rsidR="008A73B1" w:rsidRDefault="008A73B1" w:rsidP="008A73B1">
      <w:pPr>
        <w:spacing w:before="0" w:after="0"/>
        <w:textAlignment w:val="baseline"/>
        <w:rPr>
          <w:rFonts w:ascii="Verdana" w:hAnsi="Verdana" w:cs="Tahoma"/>
          <w:sz w:val="18"/>
        </w:rPr>
      </w:pPr>
      <w:r w:rsidRPr="008A73B1">
        <w:rPr>
          <w:rFonts w:ascii="Verdana" w:hAnsi="Verdana" w:cs="Tahoma"/>
          <w:sz w:val="18"/>
        </w:rPr>
        <w:t xml:space="preserve">O montante total de Incentivo não reembolsável previsto para a operação </w:t>
      </w:r>
      <w:r>
        <w:rPr>
          <w:rFonts w:ascii="Verdana" w:hAnsi="Verdana" w:cs="Tahoma"/>
          <w:sz w:val="18"/>
        </w:rPr>
        <w:t>é</w:t>
      </w:r>
      <w:r w:rsidRPr="008A73B1">
        <w:rPr>
          <w:rFonts w:ascii="Verdana" w:hAnsi="Verdana" w:cs="Tahoma"/>
          <w:sz w:val="18"/>
        </w:rPr>
        <w:t xml:space="preserve"> </w:t>
      </w:r>
      <w:r w:rsidR="00397578" w:rsidRPr="00397578">
        <w:rPr>
          <w:rFonts w:ascii="Verdana" w:hAnsi="Verdana" w:cs="Tahoma"/>
          <w:sz w:val="18"/>
        </w:rPr>
        <w:t>45819.69</w:t>
      </w:r>
      <w:r w:rsidR="00397578">
        <w:rPr>
          <w:rFonts w:ascii="Verdana" w:hAnsi="Verdana" w:cs="Tahoma"/>
          <w:sz w:val="18"/>
        </w:rPr>
        <w:t xml:space="preserve"> </w:t>
      </w:r>
      <w:r w:rsidRPr="008A73B1">
        <w:rPr>
          <w:rFonts w:ascii="Verdana" w:hAnsi="Verdana" w:cs="Tahoma"/>
          <w:sz w:val="18"/>
        </w:rPr>
        <w:t>euros</w:t>
      </w:r>
      <w:r w:rsidR="005249D6">
        <w:rPr>
          <w:rFonts w:ascii="Verdana" w:hAnsi="Verdana" w:cs="Tahoma"/>
          <w:sz w:val="18"/>
        </w:rPr>
        <w:t xml:space="preserve"> e os capitais próprios terão um valor de </w:t>
      </w:r>
      <w:r w:rsidR="005249D6" w:rsidRPr="005249D6">
        <w:rPr>
          <w:rFonts w:ascii="Verdana" w:hAnsi="Verdana" w:cs="Tahoma"/>
          <w:sz w:val="18"/>
        </w:rPr>
        <w:t>76669.80</w:t>
      </w:r>
      <w:r w:rsidR="005249D6">
        <w:rPr>
          <w:rFonts w:ascii="Verdana" w:hAnsi="Verdana" w:cs="Tahoma"/>
          <w:sz w:val="18"/>
        </w:rPr>
        <w:t xml:space="preserve"> euros.</w:t>
      </w:r>
    </w:p>
    <w:p w14:paraId="0CE39767" w14:textId="148ACEAC" w:rsidR="009D7B64" w:rsidRDefault="009D7B64" w:rsidP="009D7B64">
      <w:pPr>
        <w:spacing w:before="0" w:after="0"/>
        <w:textAlignment w:val="baseline"/>
        <w:rPr>
          <w:rFonts w:ascii="Verdana" w:hAnsi="Verdana" w:cs="Tahoma"/>
          <w:sz w:val="18"/>
        </w:rPr>
      </w:pPr>
      <w:r w:rsidRPr="009D7B64">
        <w:rPr>
          <w:rFonts w:ascii="Verdana" w:hAnsi="Verdana" w:cs="Tahoma"/>
          <w:sz w:val="18"/>
        </w:rPr>
        <w:t>A determinação da taxa de apoio assenta nos seguintes níveis de apoio considerados aplicáveis: 30% base, acrescidos de uma majoração adicional de</w:t>
      </w:r>
      <w:r w:rsidR="00632E69">
        <w:rPr>
          <w:rFonts w:ascii="Verdana" w:hAnsi="Verdana" w:cs="Tahoma"/>
          <w:sz w:val="18"/>
        </w:rPr>
        <w:t xml:space="preserve"> 10% por se tratar de uma localidade que figura a lista de </w:t>
      </w:r>
      <w:r w:rsidR="00632E69" w:rsidRPr="00632E69">
        <w:rPr>
          <w:rFonts w:ascii="Verdana" w:hAnsi="Verdana" w:cs="Tahoma"/>
          <w:sz w:val="18"/>
        </w:rPr>
        <w:t>Regiões menos desenvolvidas ou zonas com condicionantes naturais ou outras específicas</w:t>
      </w:r>
      <w:r w:rsidR="00632E69">
        <w:rPr>
          <w:rFonts w:ascii="Verdana" w:hAnsi="Verdana" w:cs="Tahoma"/>
          <w:sz w:val="18"/>
        </w:rPr>
        <w:t>.</w:t>
      </w:r>
    </w:p>
    <w:p w14:paraId="2C27507C" w14:textId="568B28B7" w:rsidR="00632E69" w:rsidRPr="008A73B1" w:rsidRDefault="00632E69" w:rsidP="00632E69">
      <w:pPr>
        <w:spacing w:before="0" w:after="0"/>
        <w:textAlignment w:val="baseline"/>
        <w:rPr>
          <w:rFonts w:ascii="Verdana" w:hAnsi="Verdana" w:cs="Tahoma"/>
          <w:sz w:val="18"/>
        </w:rPr>
      </w:pPr>
      <w:r w:rsidRPr="00632E69">
        <w:rPr>
          <w:rFonts w:ascii="Verdana" w:hAnsi="Verdana" w:cs="Tahoma"/>
          <w:sz w:val="18"/>
        </w:rPr>
        <w:t>Eventuais necessidades adicionais de fundo de maneio serão supridas com recurso a</w:t>
      </w:r>
      <w:r>
        <w:rPr>
          <w:rFonts w:ascii="Verdana" w:hAnsi="Verdana" w:cs="Tahoma"/>
          <w:sz w:val="18"/>
        </w:rPr>
        <w:t xml:space="preserve"> </w:t>
      </w:r>
      <w:r w:rsidRPr="00632E69">
        <w:rPr>
          <w:rFonts w:ascii="Verdana" w:hAnsi="Verdana" w:cs="Tahoma"/>
          <w:sz w:val="18"/>
        </w:rPr>
        <w:t>disponibilidades da empresa ou de entradas do s</w:t>
      </w:r>
      <w:r>
        <w:rPr>
          <w:rFonts w:ascii="Verdana" w:hAnsi="Verdana" w:cs="Tahoma"/>
          <w:sz w:val="18"/>
        </w:rPr>
        <w:t>ó</w:t>
      </w:r>
      <w:r w:rsidRPr="00632E69">
        <w:rPr>
          <w:rFonts w:ascii="Verdana" w:hAnsi="Verdana" w:cs="Tahoma"/>
          <w:sz w:val="18"/>
        </w:rPr>
        <w:t>cio.</w:t>
      </w:r>
    </w:p>
    <w:p w14:paraId="53E40272" w14:textId="1126EF1E" w:rsidR="008A73B1" w:rsidRDefault="008A73B1" w:rsidP="00F23307">
      <w:pPr>
        <w:rPr>
          <w:rFonts w:ascii="Verdana" w:hAnsi="Verdana" w:cs="Tahoma"/>
          <w:b/>
          <w:sz w:val="24"/>
        </w:rPr>
      </w:pPr>
    </w:p>
    <w:p w14:paraId="777585CC" w14:textId="77777777" w:rsidR="00CD4DDB" w:rsidRPr="00BF4F7D" w:rsidRDefault="00CD4DDB" w:rsidP="00F23307">
      <w:pPr>
        <w:rPr>
          <w:rFonts w:ascii="Verdana" w:hAnsi="Verdana" w:cs="Tahoma"/>
          <w:b/>
          <w:sz w:val="24"/>
        </w:rPr>
      </w:pPr>
    </w:p>
    <w:p w14:paraId="6F4251B6" w14:textId="77777777" w:rsidR="00F23307" w:rsidRPr="00BF4F7D" w:rsidRDefault="00F23307" w:rsidP="00BF4F7D">
      <w:pPr>
        <w:pStyle w:val="Ttulo"/>
      </w:pPr>
      <w:r w:rsidRPr="00BF4F7D">
        <w:t>Rentabilidade da Operação – Informações complementares</w:t>
      </w:r>
    </w:p>
    <w:p w14:paraId="427FCAFA" w14:textId="77777777" w:rsidR="009A6BBA" w:rsidRDefault="009A6BBA" w:rsidP="00665755">
      <w:pPr>
        <w:autoSpaceDE w:val="0"/>
        <w:autoSpaceDN w:val="0"/>
        <w:adjustRightInd w:val="0"/>
        <w:spacing w:before="0" w:after="0"/>
        <w:rPr>
          <w:rFonts w:ascii="Helvetica" w:hAnsi="Helvetica" w:cs="Helvetica"/>
          <w:color w:val="FF0000"/>
          <w:szCs w:val="20"/>
        </w:rPr>
      </w:pPr>
    </w:p>
    <w:p w14:paraId="36356C8E" w14:textId="77777777" w:rsidR="009A6BBA" w:rsidRDefault="009A6BBA" w:rsidP="00665755">
      <w:pPr>
        <w:autoSpaceDE w:val="0"/>
        <w:autoSpaceDN w:val="0"/>
        <w:adjustRightInd w:val="0"/>
        <w:spacing w:before="0" w:after="0"/>
        <w:rPr>
          <w:rFonts w:ascii="Helvetica" w:hAnsi="Helvetica" w:cs="Helvetica"/>
          <w:color w:val="FF0000"/>
          <w:szCs w:val="20"/>
        </w:rPr>
      </w:pPr>
    </w:p>
    <w:p w14:paraId="191A52AC" w14:textId="3AFB88B1" w:rsidR="009A6BBA" w:rsidRDefault="00CD4DDB" w:rsidP="00665755">
      <w:pPr>
        <w:autoSpaceDE w:val="0"/>
        <w:autoSpaceDN w:val="0"/>
        <w:adjustRightInd w:val="0"/>
        <w:spacing w:before="0" w:after="0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>No que diz respeito à rentabilidade da operação e, dado que a tipologia de operação candidata</w:t>
      </w:r>
      <w:r w:rsidR="00ED36F9">
        <w:rPr>
          <w:rFonts w:ascii="Helvetica" w:hAnsi="Helvetica" w:cs="Helvetica"/>
          <w:szCs w:val="20"/>
        </w:rPr>
        <w:t xml:space="preserve"> pretende aumentar uma produção existente, os dados da pré-operação encontram-se descritos no formulário.</w:t>
      </w:r>
    </w:p>
    <w:p w14:paraId="4813083F" w14:textId="3B4F3D47" w:rsidR="00372693" w:rsidRDefault="00372693" w:rsidP="00665755">
      <w:pPr>
        <w:autoSpaceDE w:val="0"/>
        <w:autoSpaceDN w:val="0"/>
        <w:adjustRightInd w:val="0"/>
        <w:spacing w:before="0" w:after="0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>Uma vez que a operação possui investimentos de várias tipologias, nomeadamente, máquinas e equipamentos, bem como obras de melhoramento da barragem</w:t>
      </w:r>
      <w:r w:rsidR="005117DC">
        <w:rPr>
          <w:rFonts w:ascii="Helvetica" w:hAnsi="Helvetica" w:cs="Helvetica"/>
          <w:szCs w:val="20"/>
        </w:rPr>
        <w:t>, considerou-se como ano de fim de vida útil o ano de 2038</w:t>
      </w:r>
      <w:r w:rsidR="00352463">
        <w:rPr>
          <w:rFonts w:ascii="Helvetica" w:hAnsi="Helvetica" w:cs="Helvetica"/>
          <w:szCs w:val="20"/>
        </w:rPr>
        <w:t xml:space="preserve">, analisando-se a viabilidade da operação num prazo de 16 anos a contar o exercício atual. </w:t>
      </w:r>
    </w:p>
    <w:p w14:paraId="69EE9459" w14:textId="6FBA677B" w:rsidR="00352463" w:rsidRDefault="00352463" w:rsidP="00665755">
      <w:pPr>
        <w:autoSpaceDE w:val="0"/>
        <w:autoSpaceDN w:val="0"/>
        <w:adjustRightInd w:val="0"/>
        <w:spacing w:before="0" w:after="0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>Relativamente à determinação da produtividade e proveitos da operação, é de adicionar a seguinte informação técnica à presente memória descritiva:</w:t>
      </w:r>
    </w:p>
    <w:p w14:paraId="5D20D16B" w14:textId="565A6765" w:rsidR="00352463" w:rsidRDefault="00352463" w:rsidP="00665755">
      <w:pPr>
        <w:autoSpaceDE w:val="0"/>
        <w:autoSpaceDN w:val="0"/>
        <w:adjustRightInd w:val="0"/>
        <w:spacing w:before="0" w:after="0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>Estima-se que a produção de bovinos aumente até ao ano de cruzeiro, estimado como o ano de 2027.</w:t>
      </w:r>
    </w:p>
    <w:p w14:paraId="653D6235" w14:textId="508665C6" w:rsidR="00352463" w:rsidRPr="00CD4DDB" w:rsidRDefault="00352463" w:rsidP="00665755">
      <w:pPr>
        <w:autoSpaceDE w:val="0"/>
        <w:autoSpaceDN w:val="0"/>
        <w:adjustRightInd w:val="0"/>
        <w:spacing w:before="0" w:after="0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>O preço médio de venda dos bezerros cruzados de Mertolenga, é de 500€. Este preço considerado é o preço de mercado.</w:t>
      </w:r>
    </w:p>
    <w:p w14:paraId="0391E0CC" w14:textId="77777777" w:rsidR="009A6BBA" w:rsidRPr="009A6BBA" w:rsidRDefault="009A6BBA" w:rsidP="00665755">
      <w:pPr>
        <w:autoSpaceDE w:val="0"/>
        <w:autoSpaceDN w:val="0"/>
        <w:adjustRightInd w:val="0"/>
        <w:spacing w:before="0" w:after="0"/>
        <w:rPr>
          <w:rFonts w:ascii="Helvetica" w:hAnsi="Helvetica" w:cs="Helvetica"/>
          <w:szCs w:val="20"/>
        </w:rPr>
      </w:pPr>
    </w:p>
    <w:p w14:paraId="035F5977" w14:textId="77777777" w:rsidR="00BF4F7D" w:rsidRPr="00BF4F7D" w:rsidRDefault="00BF4F7D" w:rsidP="00F23307">
      <w:pPr>
        <w:rPr>
          <w:rFonts w:ascii="Verdana" w:hAnsi="Verdana" w:cs="Tahoma"/>
          <w:b/>
          <w:sz w:val="24"/>
        </w:rPr>
      </w:pPr>
    </w:p>
    <w:p w14:paraId="7BF7E366" w14:textId="77777777" w:rsidR="00F23307" w:rsidRDefault="00F23307" w:rsidP="00BF4F7D">
      <w:pPr>
        <w:pStyle w:val="Ttulo"/>
      </w:pPr>
      <w:r w:rsidRPr="00BF4F7D">
        <w:t>Rentabilidade da Operação – Fundamentação dos valores previsionais</w:t>
      </w:r>
    </w:p>
    <w:p w14:paraId="1A16875D" w14:textId="2681BEAF" w:rsidR="004F4645" w:rsidRDefault="004F4645" w:rsidP="004F4645">
      <w:pPr>
        <w:rPr>
          <w:rFonts w:ascii="Verdana" w:hAnsi="Verdana" w:cs="Tahoma"/>
          <w:color w:val="FF0000"/>
          <w:sz w:val="18"/>
        </w:rPr>
      </w:pPr>
    </w:p>
    <w:p w14:paraId="13916A27" w14:textId="583676C9" w:rsidR="00315AA7" w:rsidRDefault="00315AA7" w:rsidP="004F4645">
      <w:pPr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No que diz respeito à determinação dos custos previsionais associados à condução e exploração da bovinicultura, destaca-se que:</w:t>
      </w:r>
    </w:p>
    <w:p w14:paraId="3C77EDB6" w14:textId="0F844AF4" w:rsidR="00315AA7" w:rsidRDefault="00315AA7" w:rsidP="004F4645">
      <w:pPr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Os valores de custos apresentados resultam dos ponderadores e coeficientes técnicos aplicáveis para esta produção e seguem os preços normais de custos e cotações de mercado.</w:t>
      </w:r>
    </w:p>
    <w:p w14:paraId="60C4FF46" w14:textId="77777777" w:rsidR="00315AA7" w:rsidRDefault="00315AA7" w:rsidP="004F4645">
      <w:pPr>
        <w:rPr>
          <w:rFonts w:ascii="Verdana" w:hAnsi="Verdana"/>
          <w:color w:val="000000"/>
          <w:sz w:val="18"/>
          <w:szCs w:val="18"/>
          <w:shd w:val="clear" w:color="auto" w:fill="F5F5F5"/>
        </w:rPr>
      </w:pPr>
    </w:p>
    <w:p w14:paraId="6D850EC4" w14:textId="454D8DDA" w:rsidR="00315AA7" w:rsidRPr="005D1781" w:rsidRDefault="00315AA7" w:rsidP="004F4645">
      <w:pPr>
        <w:rPr>
          <w:rFonts w:ascii="Verdana" w:hAnsi="Verdana" w:cs="Tahoma"/>
          <w:b/>
          <w:bCs/>
          <w:sz w:val="18"/>
        </w:rPr>
      </w:pPr>
      <w:r w:rsidRPr="005D1781">
        <w:rPr>
          <w:rFonts w:ascii="Verdana" w:hAnsi="Verdana" w:cs="Tahoma"/>
          <w:b/>
          <w:bCs/>
          <w:sz w:val="18"/>
        </w:rPr>
        <w:t>C</w:t>
      </w:r>
      <w:r w:rsidRPr="005D1781">
        <w:rPr>
          <w:rFonts w:ascii="Verdana" w:hAnsi="Verdana" w:cs="Tahoma"/>
          <w:b/>
          <w:bCs/>
          <w:sz w:val="18"/>
        </w:rPr>
        <w:t>ustos com a c</w:t>
      </w:r>
      <w:r w:rsidRPr="005D1781">
        <w:rPr>
          <w:rFonts w:ascii="Verdana" w:hAnsi="Verdana" w:cs="Tahoma"/>
          <w:b/>
          <w:bCs/>
          <w:sz w:val="18"/>
        </w:rPr>
        <w:t>onservação e reparação de equipamentos</w:t>
      </w:r>
      <w:r w:rsidRPr="005D1781">
        <w:rPr>
          <w:rFonts w:ascii="Verdana" w:hAnsi="Verdana" w:cs="Tahoma"/>
          <w:b/>
          <w:bCs/>
          <w:sz w:val="18"/>
        </w:rPr>
        <w:t xml:space="preserve">: </w:t>
      </w:r>
    </w:p>
    <w:p w14:paraId="4B47C18E" w14:textId="1AD94ADE" w:rsidR="00315AA7" w:rsidRPr="005D1781" w:rsidRDefault="00315AA7" w:rsidP="004F4645">
      <w:pPr>
        <w:rPr>
          <w:rFonts w:ascii="Verdana" w:hAnsi="Verdana" w:cs="Tahoma"/>
          <w:sz w:val="18"/>
        </w:rPr>
      </w:pPr>
    </w:p>
    <w:p w14:paraId="1D19D7CE" w14:textId="656B0A0F" w:rsidR="00315AA7" w:rsidRDefault="00315AA7" w:rsidP="004F4645">
      <w:pPr>
        <w:rPr>
          <w:rFonts w:ascii="Verdana" w:hAnsi="Verdana" w:cs="Tahoma"/>
          <w:sz w:val="18"/>
        </w:rPr>
      </w:pPr>
      <w:r w:rsidRPr="005D1781">
        <w:rPr>
          <w:rFonts w:ascii="Verdana" w:hAnsi="Verdana" w:cs="Tahoma"/>
          <w:sz w:val="18"/>
        </w:rPr>
        <w:t>De acordo com as práticas que vêm sendo seguidas na determinação das viabilidades das operações deste tipo</w:t>
      </w:r>
      <w:r w:rsidR="005D1781">
        <w:rPr>
          <w:rFonts w:ascii="Verdana" w:hAnsi="Verdana" w:cs="Tahoma"/>
          <w:sz w:val="18"/>
        </w:rPr>
        <w:t>, estimou-se um valor de 10% do total de custos operacionais.</w:t>
      </w:r>
    </w:p>
    <w:p w14:paraId="566DD969" w14:textId="4F3A6391" w:rsidR="005D1781" w:rsidRPr="005D1781" w:rsidRDefault="005D1781" w:rsidP="004F4645">
      <w:pPr>
        <w:rPr>
          <w:rFonts w:ascii="Verdana" w:hAnsi="Verdana" w:cs="Tahoma"/>
          <w:b/>
          <w:bCs/>
          <w:sz w:val="18"/>
        </w:rPr>
      </w:pPr>
    </w:p>
    <w:p w14:paraId="0E0A8406" w14:textId="4756D82E" w:rsidR="005D1781" w:rsidRPr="005D1781" w:rsidRDefault="005D1781" w:rsidP="004F4645">
      <w:pPr>
        <w:rPr>
          <w:rFonts w:ascii="Verdana" w:hAnsi="Verdana" w:cs="Tahoma"/>
          <w:b/>
          <w:bCs/>
          <w:sz w:val="18"/>
        </w:rPr>
      </w:pPr>
      <w:r w:rsidRPr="005D1781">
        <w:rPr>
          <w:rFonts w:ascii="Verdana" w:hAnsi="Verdana" w:cs="Tahoma"/>
          <w:b/>
          <w:bCs/>
          <w:sz w:val="18"/>
        </w:rPr>
        <w:t>Custos da produção animal:</w:t>
      </w:r>
    </w:p>
    <w:p w14:paraId="69B02D1B" w14:textId="26BF6131" w:rsidR="005D1781" w:rsidRDefault="005D1781" w:rsidP="004F4645">
      <w:pPr>
        <w:rPr>
          <w:rFonts w:ascii="Verdana" w:hAnsi="Verdana" w:cs="Tahoma"/>
          <w:sz w:val="18"/>
        </w:rPr>
      </w:pPr>
    </w:p>
    <w:p w14:paraId="17005C5C" w14:textId="29A46AA1" w:rsidR="005D1781" w:rsidRDefault="005D1781" w:rsidP="004F4645">
      <w:pPr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Uma vez que os animais estão em regime extensivo e são suplementados com cereais produzidos na exploração, não foram considerados custos com a alimentação.</w:t>
      </w:r>
    </w:p>
    <w:p w14:paraId="239B695F" w14:textId="1C2634E9" w:rsidR="005D1781" w:rsidRDefault="005D1781" w:rsidP="004F4645">
      <w:pPr>
        <w:rPr>
          <w:rFonts w:ascii="Verdana" w:hAnsi="Verdana" w:cs="Tahoma"/>
          <w:sz w:val="18"/>
        </w:rPr>
      </w:pPr>
    </w:p>
    <w:p w14:paraId="00C8887E" w14:textId="5164D3D1" w:rsidR="005D1781" w:rsidRPr="00483053" w:rsidRDefault="00483053" w:rsidP="004F4645">
      <w:pPr>
        <w:rPr>
          <w:rFonts w:ascii="Verdana" w:hAnsi="Verdana" w:cs="Tahoma"/>
          <w:b/>
          <w:bCs/>
          <w:sz w:val="18"/>
        </w:rPr>
      </w:pPr>
      <w:r w:rsidRPr="00483053">
        <w:rPr>
          <w:rFonts w:ascii="Verdana" w:hAnsi="Verdana" w:cs="Tahoma"/>
          <w:b/>
          <w:bCs/>
          <w:sz w:val="18"/>
        </w:rPr>
        <w:t>Amortizações:</w:t>
      </w:r>
    </w:p>
    <w:p w14:paraId="241EE32D" w14:textId="4FFDFE8D" w:rsidR="00483053" w:rsidRDefault="00483053" w:rsidP="004F4645">
      <w:pPr>
        <w:rPr>
          <w:rFonts w:ascii="Verdana" w:hAnsi="Verdana" w:cs="Tahoma"/>
          <w:sz w:val="18"/>
        </w:rPr>
      </w:pPr>
    </w:p>
    <w:p w14:paraId="5E1B52D1" w14:textId="65A1AE63" w:rsidR="00483053" w:rsidRDefault="00483053" w:rsidP="004F4645">
      <w:pPr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Foram consideradas as taxas de amortização de acordo com as tabelas legais aplicáveis. Tal como foi referido, considerou-se um período máximo de vida útil de 16 anos, pelo que nem todos os investimentos estarão integralmente amortizados à data de fim da operação.</w:t>
      </w:r>
    </w:p>
    <w:p w14:paraId="06AC04E7" w14:textId="1044CBD7" w:rsidR="00D008D1" w:rsidRDefault="00D008D1" w:rsidP="004F4645">
      <w:pPr>
        <w:rPr>
          <w:rFonts w:ascii="Verdana" w:hAnsi="Verdana" w:cs="Tahoma"/>
          <w:sz w:val="18"/>
        </w:rPr>
      </w:pPr>
    </w:p>
    <w:p w14:paraId="3A4CBA3E" w14:textId="0B79D27C" w:rsidR="00D008D1" w:rsidRPr="00D305C6" w:rsidRDefault="00D305C6" w:rsidP="004F4645">
      <w:pPr>
        <w:rPr>
          <w:rFonts w:ascii="Verdana" w:hAnsi="Verdana" w:cs="Tahoma"/>
          <w:b/>
          <w:bCs/>
          <w:sz w:val="18"/>
        </w:rPr>
      </w:pPr>
      <w:r w:rsidRPr="00D305C6">
        <w:rPr>
          <w:rFonts w:ascii="Verdana" w:hAnsi="Verdana" w:cs="Tahoma"/>
          <w:b/>
          <w:bCs/>
          <w:sz w:val="18"/>
        </w:rPr>
        <w:t>Contribuições</w:t>
      </w:r>
      <w:r w:rsidR="00D008D1" w:rsidRPr="00D305C6">
        <w:rPr>
          <w:rFonts w:ascii="Verdana" w:hAnsi="Verdana" w:cs="Tahoma"/>
          <w:b/>
          <w:bCs/>
          <w:sz w:val="18"/>
        </w:rPr>
        <w:t xml:space="preserve"> e seguros:</w:t>
      </w:r>
    </w:p>
    <w:p w14:paraId="7554B7D5" w14:textId="4E1D64EF" w:rsidR="00D008D1" w:rsidRDefault="00D008D1" w:rsidP="004F4645">
      <w:pPr>
        <w:rPr>
          <w:rFonts w:ascii="Verdana" w:hAnsi="Verdana" w:cs="Tahoma"/>
          <w:sz w:val="18"/>
        </w:rPr>
      </w:pPr>
    </w:p>
    <w:p w14:paraId="58B5F6B8" w14:textId="07678F15" w:rsidR="00D008D1" w:rsidRPr="005D1781" w:rsidRDefault="00D008D1" w:rsidP="004F4645">
      <w:pPr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Estimou-se um valor de</w:t>
      </w:r>
      <w:r w:rsidR="00D305C6">
        <w:rPr>
          <w:rFonts w:ascii="Verdana" w:hAnsi="Verdana" w:cs="Tahoma"/>
          <w:sz w:val="18"/>
        </w:rPr>
        <w:t xml:space="preserve"> 2765,28 €, em média e por ano</w:t>
      </w:r>
      <w:r w:rsidR="00CB01E3">
        <w:rPr>
          <w:rFonts w:ascii="Verdana" w:hAnsi="Verdana" w:cs="Tahoma"/>
          <w:sz w:val="18"/>
        </w:rPr>
        <w:t>,</w:t>
      </w:r>
      <w:r w:rsidR="00D305C6">
        <w:rPr>
          <w:rFonts w:ascii="Verdana" w:hAnsi="Verdana" w:cs="Tahoma"/>
          <w:sz w:val="18"/>
        </w:rPr>
        <w:t xml:space="preserve"> para este ponto.</w:t>
      </w:r>
    </w:p>
    <w:p w14:paraId="6B668B2F" w14:textId="0D440A33" w:rsidR="00315AA7" w:rsidRPr="008C2416" w:rsidRDefault="00315AA7" w:rsidP="004F4645">
      <w:pPr>
        <w:rPr>
          <w:b/>
          <w:bCs/>
        </w:rPr>
      </w:pPr>
    </w:p>
    <w:p w14:paraId="064806AB" w14:textId="4B1D8760" w:rsidR="008C2416" w:rsidRPr="008C2416" w:rsidRDefault="008C2416" w:rsidP="004F4645">
      <w:pPr>
        <w:rPr>
          <w:rFonts w:ascii="Verdana" w:hAnsi="Verdana" w:cs="Tahoma"/>
          <w:b/>
          <w:bCs/>
          <w:sz w:val="18"/>
        </w:rPr>
      </w:pPr>
      <w:r w:rsidRPr="008C2416">
        <w:rPr>
          <w:rFonts w:ascii="Verdana" w:hAnsi="Verdana" w:cs="Tahoma"/>
          <w:b/>
          <w:bCs/>
          <w:sz w:val="18"/>
        </w:rPr>
        <w:lastRenderedPageBreak/>
        <w:t>Outros custos da operação:</w:t>
      </w:r>
    </w:p>
    <w:p w14:paraId="46DF50A1" w14:textId="4392CC52" w:rsidR="008C2416" w:rsidRPr="008C2416" w:rsidRDefault="008C2416" w:rsidP="004F4645">
      <w:pPr>
        <w:rPr>
          <w:rFonts w:ascii="Verdana" w:hAnsi="Verdana" w:cs="Tahoma"/>
          <w:sz w:val="18"/>
        </w:rPr>
      </w:pPr>
      <w:r w:rsidRPr="008C2416">
        <w:rPr>
          <w:rFonts w:ascii="Verdana" w:hAnsi="Verdana" w:cs="Tahoma"/>
          <w:sz w:val="18"/>
        </w:rPr>
        <w:t>Foram considerados outros custos da exploração, nomeadamente, os custos de FSE.</w:t>
      </w:r>
    </w:p>
    <w:p w14:paraId="71B54971" w14:textId="52CF6438" w:rsidR="008C2416" w:rsidRPr="008C2416" w:rsidRDefault="008C2416" w:rsidP="004F4645">
      <w:pPr>
        <w:rPr>
          <w:rFonts w:ascii="Verdana" w:hAnsi="Verdana" w:cs="Tahoma"/>
          <w:sz w:val="18"/>
        </w:rPr>
      </w:pPr>
    </w:p>
    <w:p w14:paraId="79448F08" w14:textId="7FDD3F7B" w:rsidR="008C2416" w:rsidRDefault="008C2416" w:rsidP="004F4645">
      <w:pPr>
        <w:rPr>
          <w:rFonts w:ascii="Verdana" w:hAnsi="Verdana" w:cs="Tahoma"/>
          <w:sz w:val="18"/>
        </w:rPr>
      </w:pPr>
      <w:r w:rsidRPr="008C2416">
        <w:rPr>
          <w:rFonts w:ascii="Verdana" w:hAnsi="Verdana" w:cs="Tahoma"/>
          <w:sz w:val="18"/>
        </w:rPr>
        <w:t>Tendo sido aplicados com a maior proximidade possível todos os parâmetros, ponderados e coeficientes técnicos, a atividade mostra-se perfeitamente viável, rentável e implementável, atingindo a operação um VAL positivo e uma TIR amplamente superior à taxa mínima exigida para apuramento da Valia Global da operação.</w:t>
      </w:r>
    </w:p>
    <w:p w14:paraId="65D953E8" w14:textId="77777777" w:rsidR="008C2416" w:rsidRPr="008C2416" w:rsidRDefault="008C2416" w:rsidP="004F4645">
      <w:pPr>
        <w:rPr>
          <w:rFonts w:ascii="Verdana" w:hAnsi="Verdana" w:cs="Tahoma"/>
          <w:sz w:val="18"/>
        </w:rPr>
      </w:pPr>
    </w:p>
    <w:p w14:paraId="6D53C629" w14:textId="77777777" w:rsidR="004F4645" w:rsidRPr="00457FE0" w:rsidRDefault="004F4645" w:rsidP="004F4645">
      <w:pPr>
        <w:pStyle w:val="Ttulo"/>
        <w:numPr>
          <w:ilvl w:val="0"/>
          <w:numId w:val="13"/>
        </w:numPr>
      </w:pPr>
      <w:r w:rsidRPr="00457FE0">
        <w:t xml:space="preserve">Informação complementar que permita aferir/valorizar, quer os critérios de hierarquização, quer as majorações de ajuda, propostos na candidatura </w:t>
      </w:r>
    </w:p>
    <w:p w14:paraId="30EAC9AD" w14:textId="3397A9BC" w:rsidR="004F4645" w:rsidRDefault="004F4645" w:rsidP="004F4645">
      <w:pPr>
        <w:rPr>
          <w:rFonts w:ascii="Verdana" w:hAnsi="Verdana"/>
          <w:color w:val="FF0000"/>
          <w:sz w:val="18"/>
          <w:szCs w:val="18"/>
        </w:rPr>
      </w:pPr>
    </w:p>
    <w:p w14:paraId="4223AA59" w14:textId="77777777" w:rsidR="001C615B" w:rsidRDefault="001C615B" w:rsidP="001C615B">
      <w:pPr>
        <w:spacing w:before="0" w:after="0"/>
        <w:textAlignment w:val="baseline"/>
        <w:rPr>
          <w:rFonts w:ascii="Verdana" w:hAnsi="Verdana" w:cs="Tahoma"/>
          <w:sz w:val="18"/>
        </w:rPr>
      </w:pPr>
      <w:r w:rsidRPr="001C615B">
        <w:rPr>
          <w:rFonts w:ascii="Verdana" w:hAnsi="Verdana" w:cs="Tahoma"/>
          <w:sz w:val="18"/>
        </w:rPr>
        <w:t>Foram consideradas todas as premissas e coeficientes técnicos utilizados na atividade, figurando</w:t>
      </w:r>
      <w:r>
        <w:rPr>
          <w:rFonts w:ascii="Verdana" w:hAnsi="Verdana" w:cs="Tahoma"/>
          <w:sz w:val="18"/>
        </w:rPr>
        <w:t>-</w:t>
      </w:r>
      <w:r w:rsidRPr="001C615B">
        <w:rPr>
          <w:rFonts w:ascii="Verdana" w:hAnsi="Verdana" w:cs="Tahoma"/>
          <w:sz w:val="18"/>
        </w:rPr>
        <w:t>se</w:t>
      </w:r>
      <w:r>
        <w:rPr>
          <w:rFonts w:ascii="Verdana" w:hAnsi="Verdana" w:cs="Tahoma"/>
          <w:sz w:val="18"/>
        </w:rPr>
        <w:t xml:space="preserve"> </w:t>
      </w:r>
      <w:r w:rsidRPr="001C615B">
        <w:rPr>
          <w:rFonts w:ascii="Verdana" w:hAnsi="Verdana" w:cs="Tahoma"/>
          <w:sz w:val="18"/>
        </w:rPr>
        <w:t>a operação viável, rentável e implementável, possuindo um VAL amplamente positivo e uma</w:t>
      </w:r>
      <w:r>
        <w:rPr>
          <w:rFonts w:ascii="Verdana" w:hAnsi="Verdana" w:cs="Tahoma"/>
          <w:sz w:val="18"/>
        </w:rPr>
        <w:t xml:space="preserve"> </w:t>
      </w:r>
      <w:r w:rsidRPr="001C615B">
        <w:rPr>
          <w:rFonts w:ascii="Verdana" w:hAnsi="Verdana" w:cs="Tahoma"/>
          <w:sz w:val="18"/>
        </w:rPr>
        <w:t>TIR sobejamente superior à taxa mínima exigida.</w:t>
      </w:r>
      <w:r>
        <w:rPr>
          <w:rFonts w:ascii="Verdana" w:hAnsi="Verdana" w:cs="Tahoma"/>
          <w:sz w:val="18"/>
        </w:rPr>
        <w:t xml:space="preserve"> </w:t>
      </w:r>
    </w:p>
    <w:p w14:paraId="6D3F6A6A" w14:textId="77777777" w:rsidR="001C615B" w:rsidRDefault="001C615B" w:rsidP="001C615B">
      <w:pPr>
        <w:spacing w:before="0" w:after="0"/>
        <w:textAlignment w:val="baseline"/>
        <w:rPr>
          <w:rFonts w:ascii="Verdana" w:hAnsi="Verdana" w:cs="Tahoma"/>
          <w:sz w:val="18"/>
        </w:rPr>
      </w:pPr>
    </w:p>
    <w:p w14:paraId="2BEA3648" w14:textId="7A0F0A9D" w:rsidR="001C615B" w:rsidRDefault="001C615B" w:rsidP="001C615B">
      <w:pPr>
        <w:spacing w:before="0" w:after="0"/>
        <w:textAlignment w:val="baseline"/>
        <w:rPr>
          <w:rFonts w:ascii="Verdana" w:hAnsi="Verdana" w:cs="Tahoma"/>
          <w:sz w:val="18"/>
        </w:rPr>
      </w:pPr>
      <w:r w:rsidRPr="001C615B">
        <w:rPr>
          <w:rFonts w:ascii="Verdana" w:hAnsi="Verdana" w:cs="Tahoma"/>
          <w:sz w:val="18"/>
        </w:rPr>
        <w:t>Em termos de taxa de apoio, importa referir que a taxa de incentivo estimada de uma taxa base</w:t>
      </w:r>
      <w:r>
        <w:rPr>
          <w:rFonts w:ascii="Verdana" w:hAnsi="Verdana" w:cs="Tahoma"/>
          <w:sz w:val="18"/>
        </w:rPr>
        <w:t xml:space="preserve"> </w:t>
      </w:r>
      <w:r w:rsidRPr="001C615B">
        <w:rPr>
          <w:rFonts w:ascii="Verdana" w:hAnsi="Verdana" w:cs="Tahoma"/>
          <w:sz w:val="18"/>
        </w:rPr>
        <w:t xml:space="preserve">de 30,00%, acrescida de uma majoração de </w:t>
      </w:r>
      <w:r>
        <w:rPr>
          <w:rFonts w:ascii="Verdana" w:hAnsi="Verdana" w:cs="Tahoma"/>
          <w:sz w:val="18"/>
        </w:rPr>
        <w:t>10</w:t>
      </w:r>
      <w:r w:rsidRPr="001C615B">
        <w:rPr>
          <w:rFonts w:ascii="Verdana" w:hAnsi="Verdana" w:cs="Tahoma"/>
          <w:sz w:val="18"/>
        </w:rPr>
        <w:t xml:space="preserve"> % por o projeto se localizar em região menos</w:t>
      </w:r>
      <w:r>
        <w:rPr>
          <w:rFonts w:ascii="Verdana" w:hAnsi="Verdana" w:cs="Tahoma"/>
          <w:sz w:val="18"/>
        </w:rPr>
        <w:t xml:space="preserve"> </w:t>
      </w:r>
      <w:r w:rsidRPr="001C615B">
        <w:rPr>
          <w:rFonts w:ascii="Verdana" w:hAnsi="Verdana" w:cs="Tahoma"/>
          <w:sz w:val="18"/>
        </w:rPr>
        <w:t>desenvolvida</w:t>
      </w:r>
      <w:r>
        <w:rPr>
          <w:rFonts w:ascii="Verdana" w:hAnsi="Verdana" w:cs="Tahoma"/>
          <w:sz w:val="18"/>
        </w:rPr>
        <w:t>, totalizando assim um valor de 40%.</w:t>
      </w:r>
    </w:p>
    <w:p w14:paraId="2E172651" w14:textId="77777777" w:rsidR="001C615B" w:rsidRPr="001C615B" w:rsidRDefault="001C615B" w:rsidP="001C615B">
      <w:pPr>
        <w:spacing w:before="0" w:after="0"/>
        <w:textAlignment w:val="baseline"/>
        <w:rPr>
          <w:rFonts w:ascii="Verdana" w:hAnsi="Verdana" w:cs="Tahoma"/>
          <w:sz w:val="18"/>
        </w:rPr>
      </w:pPr>
    </w:p>
    <w:p w14:paraId="533122D3" w14:textId="77777777" w:rsidR="001C615B" w:rsidRPr="001C615B" w:rsidRDefault="001C615B" w:rsidP="001C615B">
      <w:pPr>
        <w:spacing w:before="0" w:after="0"/>
        <w:textAlignment w:val="baseline"/>
        <w:rPr>
          <w:rFonts w:ascii="Verdana" w:hAnsi="Verdana" w:cs="Tahoma"/>
          <w:sz w:val="18"/>
        </w:rPr>
      </w:pPr>
      <w:r w:rsidRPr="001C615B">
        <w:rPr>
          <w:rFonts w:ascii="Verdana" w:hAnsi="Verdana" w:cs="Tahoma"/>
          <w:sz w:val="18"/>
        </w:rPr>
        <w:t>No que respeita ao apuramento da VGO da operação 3.2.1, importa reter que a candidatura</w:t>
      </w:r>
    </w:p>
    <w:p w14:paraId="1F11DB1C" w14:textId="45B35382" w:rsidR="001C615B" w:rsidRDefault="001C615B" w:rsidP="001C615B">
      <w:pPr>
        <w:spacing w:before="0" w:after="0"/>
        <w:textAlignment w:val="baseline"/>
        <w:rPr>
          <w:rFonts w:ascii="Verdana" w:hAnsi="Verdana" w:cs="Tahoma"/>
          <w:sz w:val="18"/>
        </w:rPr>
      </w:pPr>
      <w:r w:rsidRPr="001C615B">
        <w:rPr>
          <w:rFonts w:ascii="Verdana" w:hAnsi="Verdana" w:cs="Tahoma"/>
          <w:sz w:val="18"/>
        </w:rPr>
        <w:t>pontuar</w:t>
      </w:r>
      <w:r w:rsidRPr="001C615B">
        <w:rPr>
          <w:rFonts w:ascii="Verdana" w:hAnsi="Verdana" w:cs="Tahoma" w:hint="eastAsia"/>
          <w:sz w:val="18"/>
        </w:rPr>
        <w:t>á</w:t>
      </w:r>
      <w:r w:rsidRPr="001C615B">
        <w:rPr>
          <w:rFonts w:ascii="Verdana" w:hAnsi="Verdana" w:cs="Tahoma"/>
          <w:sz w:val="18"/>
        </w:rPr>
        <w:t xml:space="preserve"> da seguinte forma:</w:t>
      </w:r>
    </w:p>
    <w:p w14:paraId="0B976FEE" w14:textId="77777777" w:rsidR="001C615B" w:rsidRPr="001C615B" w:rsidRDefault="001C615B" w:rsidP="001C615B">
      <w:pPr>
        <w:spacing w:before="0" w:after="0"/>
        <w:textAlignment w:val="baseline"/>
        <w:rPr>
          <w:rFonts w:ascii="Verdana" w:hAnsi="Verdana" w:cs="Tahoma"/>
          <w:sz w:val="18"/>
        </w:rPr>
      </w:pPr>
    </w:p>
    <w:p w14:paraId="0B0F8E94" w14:textId="77777777" w:rsidR="001C615B" w:rsidRPr="001C615B" w:rsidRDefault="001C615B" w:rsidP="001C615B">
      <w:pPr>
        <w:spacing w:before="0" w:after="0"/>
        <w:textAlignment w:val="baseline"/>
        <w:rPr>
          <w:rFonts w:ascii="Verdana" w:hAnsi="Verdana" w:cs="Tahoma"/>
          <w:sz w:val="18"/>
        </w:rPr>
      </w:pPr>
      <w:r w:rsidRPr="001C615B">
        <w:rPr>
          <w:rFonts w:ascii="Verdana" w:hAnsi="Verdana" w:cs="Tahoma"/>
          <w:sz w:val="18"/>
        </w:rPr>
        <w:t>VGO= 0,05 OP + 0,20LOC + 0,10GR + 0,10NIP + 0,10IA +0,10 MP+ 0,35TIR</w:t>
      </w:r>
    </w:p>
    <w:p w14:paraId="483ED508" w14:textId="77777777" w:rsidR="001C615B" w:rsidRDefault="001C615B" w:rsidP="001C615B">
      <w:pPr>
        <w:spacing w:before="0" w:after="0"/>
        <w:textAlignment w:val="baseline"/>
        <w:rPr>
          <w:rFonts w:ascii="Verdana" w:hAnsi="Verdana" w:cs="Tahoma"/>
          <w:sz w:val="18"/>
        </w:rPr>
      </w:pPr>
    </w:p>
    <w:p w14:paraId="5C576D62" w14:textId="53303EF9" w:rsidR="001C615B" w:rsidRDefault="001C615B" w:rsidP="001C615B">
      <w:pPr>
        <w:spacing w:before="0" w:after="0"/>
        <w:textAlignment w:val="baseline"/>
        <w:rPr>
          <w:rFonts w:ascii="Verdana" w:hAnsi="Verdana" w:cs="Tahoma"/>
          <w:sz w:val="18"/>
        </w:rPr>
      </w:pPr>
      <w:r w:rsidRPr="001C615B">
        <w:rPr>
          <w:rFonts w:ascii="Verdana" w:hAnsi="Verdana" w:cs="Tahoma"/>
          <w:sz w:val="18"/>
        </w:rPr>
        <w:t>VGO=0,05</w:t>
      </w:r>
      <w:r>
        <w:rPr>
          <w:rFonts w:ascii="Verdana" w:hAnsi="Verdana" w:cs="Tahoma"/>
          <w:sz w:val="18"/>
        </w:rPr>
        <w:t xml:space="preserve"> * 0 + </w:t>
      </w:r>
      <w:r w:rsidR="008353AE">
        <w:rPr>
          <w:rFonts w:ascii="Verdana" w:hAnsi="Verdana" w:cs="Tahoma"/>
          <w:sz w:val="18"/>
        </w:rPr>
        <w:t>0,20 * 15 + 0,10 * 0 + 0,10 * 20 + 0,10 * 0 * 0,10 * 0 + 0,35 *20</w:t>
      </w:r>
    </w:p>
    <w:p w14:paraId="7CECC19A" w14:textId="21CC2769" w:rsidR="008353AE" w:rsidRDefault="008353AE" w:rsidP="001C615B">
      <w:pPr>
        <w:spacing w:before="0" w:after="0"/>
        <w:textAlignment w:val="baseline"/>
        <w:rPr>
          <w:rFonts w:ascii="Verdana" w:hAnsi="Verdana" w:cs="Tahoma"/>
          <w:sz w:val="18"/>
        </w:rPr>
      </w:pPr>
    </w:p>
    <w:p w14:paraId="3010A15D" w14:textId="0BE1E38F" w:rsidR="008353AE" w:rsidRDefault="008353AE" w:rsidP="001C615B">
      <w:pPr>
        <w:spacing w:before="0" w:after="0"/>
        <w:textAlignment w:val="baseline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VGO= 0 + 3 + 0 + 2 + 0 + 0 + 7</w:t>
      </w:r>
    </w:p>
    <w:p w14:paraId="73E3AB9B" w14:textId="003B3E2B" w:rsidR="008353AE" w:rsidRDefault="008353AE" w:rsidP="001C615B">
      <w:pPr>
        <w:spacing w:before="0" w:after="0"/>
        <w:textAlignment w:val="baseline"/>
        <w:rPr>
          <w:rFonts w:ascii="Verdana" w:hAnsi="Verdana" w:cs="Tahoma"/>
          <w:sz w:val="18"/>
        </w:rPr>
      </w:pPr>
    </w:p>
    <w:p w14:paraId="7BCC979D" w14:textId="5D667DED" w:rsidR="008353AE" w:rsidRDefault="008353AE" w:rsidP="001C615B">
      <w:pPr>
        <w:spacing w:before="0" w:after="0"/>
        <w:textAlignment w:val="baseline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VGO=12</w:t>
      </w:r>
    </w:p>
    <w:p w14:paraId="3FF9DFAA" w14:textId="70064C2E" w:rsidR="001F08B3" w:rsidRDefault="001F08B3" w:rsidP="001C615B">
      <w:pPr>
        <w:spacing w:before="0" w:after="0"/>
        <w:textAlignment w:val="baseline"/>
        <w:rPr>
          <w:rFonts w:ascii="Verdana" w:hAnsi="Verdana" w:cs="Tahoma"/>
          <w:sz w:val="18"/>
        </w:rPr>
      </w:pPr>
    </w:p>
    <w:p w14:paraId="7A54E8DD" w14:textId="6CE2053A" w:rsidR="001F08B3" w:rsidRDefault="001F08B3" w:rsidP="001F08B3">
      <w:pPr>
        <w:spacing w:before="0" w:after="0"/>
        <w:textAlignment w:val="baseline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O </w:t>
      </w:r>
      <w:r w:rsidRPr="001F08B3">
        <w:rPr>
          <w:rFonts w:ascii="Verdana" w:hAnsi="Verdana" w:cs="Tahoma"/>
          <w:sz w:val="18"/>
        </w:rPr>
        <w:t>apuramento da VGO de 1</w:t>
      </w:r>
      <w:r>
        <w:rPr>
          <w:rFonts w:ascii="Verdana" w:hAnsi="Verdana" w:cs="Tahoma"/>
          <w:sz w:val="18"/>
        </w:rPr>
        <w:t>2</w:t>
      </w:r>
      <w:r w:rsidRPr="001F08B3">
        <w:rPr>
          <w:rFonts w:ascii="Verdana" w:hAnsi="Verdana" w:cs="Tahoma"/>
          <w:sz w:val="18"/>
        </w:rPr>
        <w:t>.00 pontos resulta da pontuação nos seguintes critérios:</w:t>
      </w:r>
    </w:p>
    <w:p w14:paraId="35EF7FCD" w14:textId="77777777" w:rsidR="001F08B3" w:rsidRPr="001F08B3" w:rsidRDefault="001F08B3" w:rsidP="001F08B3">
      <w:pPr>
        <w:spacing w:before="0" w:after="0"/>
        <w:textAlignment w:val="baseline"/>
        <w:rPr>
          <w:rFonts w:ascii="Verdana" w:hAnsi="Verdana" w:cs="Tahoma"/>
          <w:sz w:val="18"/>
        </w:rPr>
      </w:pPr>
    </w:p>
    <w:p w14:paraId="26765D33" w14:textId="77777777" w:rsidR="001F08B3" w:rsidRPr="001F08B3" w:rsidRDefault="001F08B3" w:rsidP="001F08B3">
      <w:pPr>
        <w:spacing w:before="0" w:after="0"/>
        <w:textAlignment w:val="baseline"/>
        <w:rPr>
          <w:rFonts w:ascii="Verdana" w:hAnsi="Verdana" w:cs="Tahoma"/>
          <w:sz w:val="18"/>
        </w:rPr>
      </w:pPr>
      <w:r w:rsidRPr="001F08B3">
        <w:rPr>
          <w:rFonts w:ascii="Verdana" w:hAnsi="Verdana" w:cs="Tahoma"/>
          <w:sz w:val="18"/>
        </w:rPr>
        <w:t xml:space="preserve">• OP (0 pontos) </w:t>
      </w:r>
      <w:r w:rsidRPr="001F08B3">
        <w:rPr>
          <w:rFonts w:ascii="Verdana" w:hAnsi="Verdana" w:cs="Tahoma" w:hint="eastAsia"/>
          <w:sz w:val="18"/>
        </w:rPr>
        <w:t>–</w:t>
      </w:r>
      <w:r w:rsidRPr="001F08B3">
        <w:rPr>
          <w:rFonts w:ascii="Verdana" w:hAnsi="Verdana" w:cs="Tahoma"/>
          <w:sz w:val="18"/>
        </w:rPr>
        <w:t xml:space="preserve"> Dado que a empresa não é membro nem se compromete e aderir a</w:t>
      </w:r>
    </w:p>
    <w:p w14:paraId="25E22B32" w14:textId="4006AD85" w:rsidR="001F08B3" w:rsidRDefault="001F08B3" w:rsidP="001F08B3">
      <w:pPr>
        <w:spacing w:before="0" w:after="0"/>
        <w:textAlignment w:val="baseline"/>
        <w:rPr>
          <w:rFonts w:ascii="Verdana" w:hAnsi="Verdana" w:cs="Tahoma"/>
          <w:sz w:val="18"/>
        </w:rPr>
      </w:pPr>
      <w:r w:rsidRPr="001F08B3">
        <w:rPr>
          <w:rFonts w:ascii="Verdana" w:hAnsi="Verdana" w:cs="Tahoma"/>
          <w:sz w:val="18"/>
        </w:rPr>
        <w:t>nenhuma OP</w:t>
      </w:r>
    </w:p>
    <w:p w14:paraId="5B3B9D2F" w14:textId="77777777" w:rsidR="001F08B3" w:rsidRPr="001F08B3" w:rsidRDefault="001F08B3" w:rsidP="001F08B3">
      <w:pPr>
        <w:spacing w:before="0" w:after="0"/>
        <w:textAlignment w:val="baseline"/>
        <w:rPr>
          <w:rFonts w:ascii="Verdana" w:hAnsi="Verdana" w:cs="Tahoma"/>
          <w:sz w:val="18"/>
        </w:rPr>
      </w:pPr>
    </w:p>
    <w:p w14:paraId="40E574CA" w14:textId="1BA426F8" w:rsidR="001F08B3" w:rsidRDefault="001F08B3" w:rsidP="001F08B3">
      <w:pPr>
        <w:spacing w:before="0" w:after="0"/>
        <w:textAlignment w:val="baseline"/>
        <w:rPr>
          <w:rFonts w:ascii="Verdana" w:hAnsi="Verdana" w:cs="Tahoma"/>
          <w:sz w:val="18"/>
        </w:rPr>
      </w:pPr>
      <w:r w:rsidRPr="001F08B3">
        <w:rPr>
          <w:rFonts w:ascii="Verdana" w:hAnsi="Verdana" w:cs="Tahoma"/>
          <w:sz w:val="18"/>
        </w:rPr>
        <w:t>• LOC (1</w:t>
      </w:r>
      <w:r>
        <w:rPr>
          <w:rFonts w:ascii="Verdana" w:hAnsi="Verdana" w:cs="Tahoma"/>
          <w:sz w:val="18"/>
        </w:rPr>
        <w:t xml:space="preserve">5 </w:t>
      </w:r>
      <w:r w:rsidRPr="001F08B3">
        <w:rPr>
          <w:rFonts w:ascii="Verdana" w:hAnsi="Verdana" w:cs="Tahoma"/>
          <w:sz w:val="18"/>
        </w:rPr>
        <w:t xml:space="preserve">pontos) </w:t>
      </w:r>
      <w:r w:rsidRPr="001F08B3">
        <w:rPr>
          <w:rFonts w:ascii="Verdana" w:hAnsi="Verdana" w:cs="Tahoma" w:hint="eastAsia"/>
          <w:sz w:val="18"/>
        </w:rPr>
        <w:t>–</w:t>
      </w:r>
      <w:r w:rsidRPr="001F08B3">
        <w:rPr>
          <w:rFonts w:ascii="Verdana" w:hAnsi="Verdana" w:cs="Tahoma"/>
          <w:sz w:val="18"/>
        </w:rPr>
        <w:t xml:space="preserve"> Dado que a operação se localiza </w:t>
      </w:r>
      <w:r>
        <w:rPr>
          <w:rFonts w:ascii="Verdana" w:hAnsi="Verdana" w:cs="Tahoma"/>
          <w:sz w:val="18"/>
        </w:rPr>
        <w:t>no</w:t>
      </w:r>
      <w:r w:rsidRPr="001F08B3">
        <w:rPr>
          <w:rFonts w:ascii="Verdana" w:hAnsi="Verdana" w:cs="Tahoma"/>
          <w:sz w:val="18"/>
        </w:rPr>
        <w:t>utras zonas abrangidas pelo Plano Nacional para a Coesão Territorial, constantes do anexo III da RCM n.º 72/2016;</w:t>
      </w:r>
    </w:p>
    <w:p w14:paraId="0377C460" w14:textId="77777777" w:rsidR="00702FD1" w:rsidRPr="001F08B3" w:rsidRDefault="00702FD1" w:rsidP="001F08B3">
      <w:pPr>
        <w:spacing w:before="0" w:after="0"/>
        <w:textAlignment w:val="baseline"/>
        <w:rPr>
          <w:rFonts w:ascii="Verdana" w:hAnsi="Verdana" w:cs="Tahoma"/>
          <w:sz w:val="18"/>
        </w:rPr>
      </w:pPr>
    </w:p>
    <w:p w14:paraId="3DBE4445" w14:textId="1DBD988F" w:rsidR="001F08B3" w:rsidRPr="00F90F2A" w:rsidRDefault="001F08B3" w:rsidP="001F08B3">
      <w:pPr>
        <w:spacing w:before="0" w:after="0"/>
        <w:textAlignment w:val="baseline"/>
        <w:rPr>
          <w:rFonts w:ascii="Verdana" w:hAnsi="Verdana" w:cs="Tahoma"/>
          <w:sz w:val="18"/>
        </w:rPr>
      </w:pPr>
      <w:r w:rsidRPr="00F90F2A">
        <w:rPr>
          <w:rFonts w:ascii="Verdana" w:hAnsi="Verdana" w:cs="Tahoma"/>
          <w:sz w:val="18"/>
        </w:rPr>
        <w:t>• GR (</w:t>
      </w:r>
      <w:r w:rsidR="00F90F2A" w:rsidRPr="00F90F2A">
        <w:rPr>
          <w:rFonts w:ascii="Verdana" w:hAnsi="Verdana" w:cs="Tahoma"/>
          <w:sz w:val="18"/>
        </w:rPr>
        <w:t>0</w:t>
      </w:r>
      <w:r w:rsidRPr="00F90F2A">
        <w:rPr>
          <w:rFonts w:ascii="Verdana" w:hAnsi="Verdana" w:cs="Tahoma"/>
          <w:sz w:val="18"/>
        </w:rPr>
        <w:t xml:space="preserve"> pontos) </w:t>
      </w:r>
      <w:r w:rsidRPr="00F90F2A">
        <w:rPr>
          <w:rFonts w:ascii="Verdana" w:hAnsi="Verdana" w:cs="Tahoma" w:hint="eastAsia"/>
          <w:sz w:val="18"/>
        </w:rPr>
        <w:t>–</w:t>
      </w:r>
      <w:r w:rsidRPr="00F90F2A">
        <w:rPr>
          <w:rFonts w:ascii="Verdana" w:hAnsi="Verdana" w:cs="Tahoma"/>
          <w:sz w:val="18"/>
        </w:rPr>
        <w:t xml:space="preserve"> Dado que a exploração</w:t>
      </w:r>
      <w:r w:rsidR="00F90F2A" w:rsidRPr="00F90F2A">
        <w:rPr>
          <w:rFonts w:ascii="Verdana" w:hAnsi="Verdana" w:cs="Tahoma"/>
          <w:sz w:val="18"/>
        </w:rPr>
        <w:t xml:space="preserve"> não</w:t>
      </w:r>
      <w:r w:rsidRPr="00F90F2A">
        <w:rPr>
          <w:rFonts w:ascii="Verdana" w:hAnsi="Verdana" w:cs="Tahoma"/>
          <w:sz w:val="18"/>
        </w:rPr>
        <w:t xml:space="preserve"> pretende contratar de um seguro da exploração</w:t>
      </w:r>
    </w:p>
    <w:p w14:paraId="474DF191" w14:textId="7EC50789" w:rsidR="001F08B3" w:rsidRDefault="00F90F2A" w:rsidP="001F08B3">
      <w:pPr>
        <w:spacing w:before="0" w:after="0"/>
        <w:textAlignment w:val="baseline"/>
        <w:rPr>
          <w:rFonts w:ascii="Verdana" w:hAnsi="Verdana" w:cs="Tahoma"/>
          <w:sz w:val="18"/>
        </w:rPr>
      </w:pPr>
      <w:r w:rsidRPr="00F90F2A">
        <w:rPr>
          <w:rFonts w:ascii="Verdana" w:hAnsi="Verdana" w:cs="Tahoma"/>
          <w:sz w:val="18"/>
        </w:rPr>
        <w:t>A</w:t>
      </w:r>
      <w:r w:rsidR="001F08B3" w:rsidRPr="00F90F2A">
        <w:rPr>
          <w:rFonts w:ascii="Verdana" w:hAnsi="Verdana" w:cs="Tahoma"/>
          <w:sz w:val="18"/>
        </w:rPr>
        <w:t>grícola</w:t>
      </w:r>
      <w:r w:rsidRPr="00F90F2A">
        <w:rPr>
          <w:rFonts w:ascii="Verdana" w:hAnsi="Verdana" w:cs="Tahoma"/>
          <w:sz w:val="18"/>
        </w:rPr>
        <w:t>;</w:t>
      </w:r>
    </w:p>
    <w:p w14:paraId="28CA396B" w14:textId="77777777" w:rsidR="001F08B3" w:rsidRPr="001F08B3" w:rsidRDefault="001F08B3" w:rsidP="001F08B3">
      <w:pPr>
        <w:spacing w:before="0" w:after="0"/>
        <w:textAlignment w:val="baseline"/>
        <w:rPr>
          <w:rFonts w:ascii="Verdana" w:hAnsi="Verdana" w:cs="Tahoma"/>
          <w:sz w:val="18"/>
        </w:rPr>
      </w:pPr>
    </w:p>
    <w:p w14:paraId="5DC84AD8" w14:textId="74909A7B" w:rsidR="001F08B3" w:rsidRDefault="001F08B3" w:rsidP="001F08B3">
      <w:pPr>
        <w:spacing w:before="0" w:after="0"/>
        <w:textAlignment w:val="baseline"/>
      </w:pPr>
      <w:r w:rsidRPr="001F08B3">
        <w:rPr>
          <w:rFonts w:ascii="Verdana" w:hAnsi="Verdana" w:cs="Tahoma"/>
          <w:sz w:val="18"/>
        </w:rPr>
        <w:t xml:space="preserve">• NIP (20 pontos) </w:t>
      </w:r>
      <w:r w:rsidRPr="001F08B3">
        <w:rPr>
          <w:rFonts w:ascii="Verdana" w:hAnsi="Verdana" w:cs="Tahoma" w:hint="eastAsia"/>
          <w:sz w:val="18"/>
        </w:rPr>
        <w:t>–</w:t>
      </w:r>
      <w:r w:rsidRPr="001F08B3">
        <w:rPr>
          <w:rFonts w:ascii="Verdana" w:hAnsi="Verdana" w:cs="Tahoma"/>
          <w:sz w:val="18"/>
        </w:rPr>
        <w:t xml:space="preserve"> Dado que a operação possui investimentos associados ao armazenamento de água, devido ao aumento de armazenagem da</w:t>
      </w:r>
      <w:r>
        <w:rPr>
          <w:rFonts w:ascii="Verdana" w:hAnsi="Verdana" w:cs="Tahoma"/>
          <w:sz w:val="18"/>
        </w:rPr>
        <w:t xml:space="preserve"> água pela</w:t>
      </w:r>
      <w:r w:rsidRPr="001F08B3">
        <w:rPr>
          <w:rFonts w:ascii="Verdana" w:hAnsi="Verdana" w:cs="Tahoma"/>
          <w:sz w:val="18"/>
        </w:rPr>
        <w:t xml:space="preserve"> barragem;</w:t>
      </w:r>
    </w:p>
    <w:p w14:paraId="55F90408" w14:textId="77777777" w:rsidR="001F08B3" w:rsidRPr="001F08B3" w:rsidRDefault="001F08B3" w:rsidP="001F08B3">
      <w:pPr>
        <w:spacing w:before="0" w:after="0"/>
        <w:textAlignment w:val="baseline"/>
        <w:rPr>
          <w:rFonts w:ascii="Verdana" w:hAnsi="Verdana" w:cs="Tahoma"/>
          <w:sz w:val="18"/>
        </w:rPr>
      </w:pPr>
    </w:p>
    <w:p w14:paraId="67EC26E5" w14:textId="37086E33" w:rsidR="001F08B3" w:rsidRDefault="001F08B3" w:rsidP="001F08B3">
      <w:pPr>
        <w:spacing w:before="0" w:after="0"/>
        <w:textAlignment w:val="baseline"/>
        <w:rPr>
          <w:rFonts w:ascii="Verdana" w:hAnsi="Verdana" w:cs="Tahoma"/>
          <w:sz w:val="18"/>
        </w:rPr>
      </w:pPr>
      <w:r w:rsidRPr="001F08B3">
        <w:rPr>
          <w:rFonts w:ascii="Verdana" w:hAnsi="Verdana" w:cs="Tahoma"/>
          <w:sz w:val="18"/>
        </w:rPr>
        <w:t xml:space="preserve">• IA (0 pontos) </w:t>
      </w:r>
      <w:r w:rsidRPr="001F08B3">
        <w:rPr>
          <w:rFonts w:ascii="Verdana" w:hAnsi="Verdana" w:cs="Tahoma" w:hint="eastAsia"/>
          <w:sz w:val="18"/>
        </w:rPr>
        <w:t>–</w:t>
      </w:r>
      <w:r w:rsidRPr="001F08B3">
        <w:rPr>
          <w:rFonts w:ascii="Verdana" w:hAnsi="Verdana" w:cs="Tahoma"/>
          <w:sz w:val="18"/>
        </w:rPr>
        <w:t xml:space="preserve"> Dado que a operação</w:t>
      </w:r>
      <w:r>
        <w:rPr>
          <w:rFonts w:ascii="Verdana" w:hAnsi="Verdana" w:cs="Tahoma"/>
          <w:sz w:val="18"/>
        </w:rPr>
        <w:t xml:space="preserve"> não</w:t>
      </w:r>
      <w:r w:rsidRPr="001F08B3">
        <w:rPr>
          <w:rFonts w:ascii="Verdana" w:hAnsi="Verdana" w:cs="Tahoma"/>
          <w:sz w:val="18"/>
        </w:rPr>
        <w:t xml:space="preserve"> possui investimentos com impacto ambiental</w:t>
      </w:r>
      <w:r>
        <w:rPr>
          <w:rFonts w:ascii="Verdana" w:hAnsi="Verdana" w:cs="Tahoma"/>
          <w:sz w:val="18"/>
        </w:rPr>
        <w:t>;</w:t>
      </w:r>
    </w:p>
    <w:p w14:paraId="78B93384" w14:textId="77777777" w:rsidR="001F08B3" w:rsidRPr="001F08B3" w:rsidRDefault="001F08B3" w:rsidP="001F08B3">
      <w:pPr>
        <w:spacing w:before="0" w:after="0"/>
        <w:textAlignment w:val="baseline"/>
        <w:rPr>
          <w:rFonts w:ascii="Verdana" w:hAnsi="Verdana" w:cs="Tahoma"/>
          <w:sz w:val="18"/>
        </w:rPr>
      </w:pPr>
    </w:p>
    <w:p w14:paraId="3CA56F3B" w14:textId="5F891935" w:rsidR="001F08B3" w:rsidRDefault="001F08B3" w:rsidP="001F08B3">
      <w:pPr>
        <w:spacing w:before="0" w:after="0"/>
        <w:textAlignment w:val="baseline"/>
        <w:rPr>
          <w:rFonts w:ascii="Verdana" w:hAnsi="Verdana" w:cs="Tahoma"/>
          <w:sz w:val="18"/>
        </w:rPr>
      </w:pPr>
      <w:r w:rsidRPr="001F08B3">
        <w:rPr>
          <w:rFonts w:ascii="Verdana" w:hAnsi="Verdana" w:cs="Tahoma"/>
          <w:sz w:val="18"/>
        </w:rPr>
        <w:t xml:space="preserve">• TIR (20 pontos) </w:t>
      </w:r>
      <w:r w:rsidRPr="001F08B3">
        <w:rPr>
          <w:rFonts w:ascii="Verdana" w:hAnsi="Verdana" w:cs="Tahoma" w:hint="eastAsia"/>
          <w:sz w:val="18"/>
        </w:rPr>
        <w:t>–</w:t>
      </w:r>
      <w:r w:rsidRPr="001F08B3">
        <w:rPr>
          <w:rFonts w:ascii="Verdana" w:hAnsi="Verdana" w:cs="Tahoma"/>
          <w:sz w:val="18"/>
        </w:rPr>
        <w:t xml:space="preserve"> Dado que a operação obtém uma TIR superior a 1,5%.</w:t>
      </w:r>
    </w:p>
    <w:p w14:paraId="6E538BE8" w14:textId="162B3C38" w:rsidR="008353AE" w:rsidRDefault="008353AE" w:rsidP="001C615B">
      <w:pPr>
        <w:spacing w:before="0" w:after="0"/>
        <w:textAlignment w:val="baseline"/>
        <w:rPr>
          <w:rFonts w:ascii="Verdana" w:hAnsi="Verdana" w:cs="Tahoma"/>
          <w:sz w:val="18"/>
        </w:rPr>
      </w:pPr>
    </w:p>
    <w:p w14:paraId="18FF4BE7" w14:textId="77777777" w:rsidR="008353AE" w:rsidRPr="001F08B3" w:rsidRDefault="008353AE" w:rsidP="001C615B">
      <w:pPr>
        <w:spacing w:before="0" w:after="0"/>
        <w:textAlignment w:val="baseline"/>
        <w:rPr>
          <w:rFonts w:ascii="Verdana" w:hAnsi="Verdana" w:cs="Tahoma"/>
          <w:sz w:val="18"/>
        </w:rPr>
      </w:pPr>
    </w:p>
    <w:p w14:paraId="13B1EA6B" w14:textId="22E0AFDC" w:rsidR="008353AE" w:rsidRPr="001C615B" w:rsidRDefault="008353AE" w:rsidP="001C615B">
      <w:pPr>
        <w:spacing w:before="0" w:after="0"/>
        <w:textAlignment w:val="baseline"/>
        <w:rPr>
          <w:rFonts w:ascii="Verdana" w:hAnsi="Verdana" w:cs="Tahoma"/>
          <w:sz w:val="18"/>
        </w:rPr>
      </w:pPr>
    </w:p>
    <w:sectPr w:rsidR="008353AE" w:rsidRPr="001C615B" w:rsidSect="00016FED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114E2B" w14:textId="77777777" w:rsidR="00046793" w:rsidRDefault="00046793" w:rsidP="00F06FBC">
      <w:pPr>
        <w:spacing w:before="0" w:after="0"/>
      </w:pPr>
      <w:r>
        <w:separator/>
      </w:r>
    </w:p>
  </w:endnote>
  <w:endnote w:type="continuationSeparator" w:id="0">
    <w:p w14:paraId="3B0A368E" w14:textId="77777777" w:rsidR="00046793" w:rsidRDefault="00046793" w:rsidP="00F06FB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8F498" w14:textId="77777777" w:rsidR="00BF4F7D" w:rsidRPr="00BF4F7D" w:rsidRDefault="00F17852" w:rsidP="00BF4F7D">
    <w:pPr>
      <w:pStyle w:val="Rodap"/>
      <w:jc w:val="center"/>
      <w:rPr>
        <w:rFonts w:ascii="Verdana" w:hAnsi="Verdana"/>
      </w:rPr>
    </w:pPr>
    <w:r>
      <w:rPr>
        <w:rFonts w:ascii="Verdana" w:hAnsi="Verdana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810F62D" wp14:editId="5DC0E8C6">
              <wp:simplePos x="0" y="0"/>
              <wp:positionH relativeFrom="column">
                <wp:posOffset>-405130</wp:posOffset>
              </wp:positionH>
              <wp:positionV relativeFrom="paragraph">
                <wp:posOffset>-196215</wp:posOffset>
              </wp:positionV>
              <wp:extent cx="6282055" cy="0"/>
              <wp:effectExtent l="13970" t="13335" r="9525" b="571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A58EB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31.9pt;margin-top:-15.45pt;width:494.6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"/>
          </w:pict>
        </mc:Fallback>
      </mc:AlternateContent>
    </w:r>
    <w:r w:rsidR="00BF4F7D" w:rsidRPr="00BF4F7D">
      <w:rPr>
        <w:rFonts w:ascii="Verdana" w:hAnsi="Verdana"/>
      </w:rPr>
      <w:t xml:space="preserve">Página </w:t>
    </w:r>
    <w:r w:rsidR="0061341E" w:rsidRPr="00BF4F7D">
      <w:rPr>
        <w:rFonts w:ascii="Verdana" w:hAnsi="Verdana"/>
      </w:rPr>
      <w:fldChar w:fldCharType="begin"/>
    </w:r>
    <w:r w:rsidR="00BF4F7D" w:rsidRPr="00BF4F7D">
      <w:rPr>
        <w:rFonts w:ascii="Verdana" w:hAnsi="Verdana"/>
      </w:rPr>
      <w:instrText xml:space="preserve"> PAGE   \* MERGEFORMAT </w:instrText>
    </w:r>
    <w:r w:rsidR="0061341E" w:rsidRPr="00BF4F7D">
      <w:rPr>
        <w:rFonts w:ascii="Verdana" w:hAnsi="Verdana"/>
      </w:rPr>
      <w:fldChar w:fldCharType="separate"/>
    </w:r>
    <w:r w:rsidR="00876F6F">
      <w:rPr>
        <w:rFonts w:ascii="Verdana" w:hAnsi="Verdana"/>
        <w:noProof/>
      </w:rPr>
      <w:t>1</w:t>
    </w:r>
    <w:r w:rsidR="0061341E" w:rsidRPr="00BF4F7D">
      <w:rPr>
        <w:rFonts w:ascii="Verdana" w:hAnsi="Verdana"/>
      </w:rPr>
      <w:fldChar w:fldCharType="end"/>
    </w:r>
    <w:r w:rsidR="00BF4F7D" w:rsidRPr="00BF4F7D">
      <w:rPr>
        <w:rFonts w:ascii="Verdana" w:hAnsi="Verdana"/>
      </w:rPr>
      <w:t>/</w:t>
    </w:r>
    <w:fldSimple w:instr=" NUMPAGES   \* MERGEFORMAT ">
      <w:r w:rsidR="00876F6F" w:rsidRPr="00876F6F">
        <w:rPr>
          <w:rFonts w:ascii="Verdana" w:hAnsi="Verdana"/>
          <w:noProof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62EA5E" w14:textId="77777777" w:rsidR="00046793" w:rsidRDefault="00046793" w:rsidP="00F06FBC">
      <w:pPr>
        <w:spacing w:before="0" w:after="0"/>
      </w:pPr>
      <w:r>
        <w:separator/>
      </w:r>
    </w:p>
  </w:footnote>
  <w:footnote w:type="continuationSeparator" w:id="0">
    <w:p w14:paraId="56CCFDFA" w14:textId="77777777" w:rsidR="00046793" w:rsidRDefault="00046793" w:rsidP="00F06FB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43289" w14:textId="77777777" w:rsidR="00F06FBC" w:rsidRPr="00F06FBC" w:rsidRDefault="00F17852" w:rsidP="00F06FBC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5E20D8D" wp14:editId="2C2EB962">
              <wp:simplePos x="0" y="0"/>
              <wp:positionH relativeFrom="column">
                <wp:posOffset>-486410</wp:posOffset>
              </wp:positionH>
              <wp:positionV relativeFrom="paragraph">
                <wp:posOffset>387350</wp:posOffset>
              </wp:positionV>
              <wp:extent cx="6282055" cy="0"/>
              <wp:effectExtent l="8890" t="6350" r="5080" b="1270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79DEA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38.3pt;margin-top:30.5pt;width:494.6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"/>
          </w:pict>
        </mc:Fallback>
      </mc:AlternateContent>
    </w:r>
    <w:r w:rsidR="00F06FBC">
      <w:rPr>
        <w:noProof/>
      </w:rPr>
      <w:drawing>
        <wp:anchor distT="0" distB="0" distL="114300" distR="114300" simplePos="0" relativeHeight="251658240" behindDoc="0" locked="0" layoutInCell="1" allowOverlap="1" wp14:anchorId="178AB24E" wp14:editId="3EE71BAC">
          <wp:simplePos x="0" y="0"/>
          <wp:positionH relativeFrom="column">
            <wp:posOffset>-480060</wp:posOffset>
          </wp:positionH>
          <wp:positionV relativeFrom="paragraph">
            <wp:posOffset>-220980</wp:posOffset>
          </wp:positionV>
          <wp:extent cx="2152650" cy="523875"/>
          <wp:effectExtent l="19050" t="0" r="0" b="0"/>
          <wp:wrapNone/>
          <wp:docPr id="1" name="Imagem 1" descr="http://172.16.1.116/pdr2020/img/pdr2020-logo-7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172.16.1.116/pdr2020/img/pdr2020-logo-70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523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F06FBC">
      <w:rPr>
        <w:noProof/>
      </w:rPr>
      <w:drawing>
        <wp:anchor distT="0" distB="0" distL="114300" distR="114300" simplePos="0" relativeHeight="251659264" behindDoc="0" locked="0" layoutInCell="1" allowOverlap="1" wp14:anchorId="431D7E4F" wp14:editId="5D837AF5">
          <wp:simplePos x="0" y="0"/>
          <wp:positionH relativeFrom="column">
            <wp:posOffset>3596640</wp:posOffset>
          </wp:positionH>
          <wp:positionV relativeFrom="paragraph">
            <wp:posOffset>-325755</wp:posOffset>
          </wp:positionV>
          <wp:extent cx="2133600" cy="628650"/>
          <wp:effectExtent l="19050" t="0" r="0" b="0"/>
          <wp:wrapNone/>
          <wp:docPr id="2" name="Imagem 4" descr="http://www.ifap.min-agricultura.pt/portal/page/portal/ifap_publico/recursos/logo_minister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ttp://www.ifap.min-agricultura.pt/portal/page/portal/ifap_publico/recursos/logo_ministeri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628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B4019D8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0F5055"/>
    <w:multiLevelType w:val="hybridMultilevel"/>
    <w:tmpl w:val="28B02FE2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7424ED"/>
    <w:multiLevelType w:val="multilevel"/>
    <w:tmpl w:val="9182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0B7BD4"/>
    <w:multiLevelType w:val="hybridMultilevel"/>
    <w:tmpl w:val="769A5410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D60095"/>
    <w:multiLevelType w:val="hybridMultilevel"/>
    <w:tmpl w:val="F020BC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352360"/>
    <w:multiLevelType w:val="hybridMultilevel"/>
    <w:tmpl w:val="9BDAA022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F880D4C"/>
    <w:multiLevelType w:val="hybridMultilevel"/>
    <w:tmpl w:val="F6407662"/>
    <w:lvl w:ilvl="0" w:tplc="1628798E">
      <w:start w:val="1"/>
      <w:numFmt w:val="decimal"/>
      <w:pStyle w:val="Ttulo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B3E76"/>
    <w:multiLevelType w:val="hybridMultilevel"/>
    <w:tmpl w:val="A43E52C8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34147EC"/>
    <w:multiLevelType w:val="multilevel"/>
    <w:tmpl w:val="6FAEEB32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957026262">
    <w:abstractNumId w:val="8"/>
  </w:num>
  <w:num w:numId="2" w16cid:durableId="1289580025">
    <w:abstractNumId w:val="8"/>
  </w:num>
  <w:num w:numId="3" w16cid:durableId="455491659">
    <w:abstractNumId w:val="8"/>
  </w:num>
  <w:num w:numId="4" w16cid:durableId="676808569">
    <w:abstractNumId w:val="8"/>
  </w:num>
  <w:num w:numId="5" w16cid:durableId="171914392">
    <w:abstractNumId w:val="8"/>
  </w:num>
  <w:num w:numId="6" w16cid:durableId="254556541">
    <w:abstractNumId w:val="8"/>
  </w:num>
  <w:num w:numId="7" w16cid:durableId="895774767">
    <w:abstractNumId w:val="8"/>
  </w:num>
  <w:num w:numId="8" w16cid:durableId="1296375071">
    <w:abstractNumId w:val="8"/>
  </w:num>
  <w:num w:numId="9" w16cid:durableId="2101675243">
    <w:abstractNumId w:val="0"/>
  </w:num>
  <w:num w:numId="10" w16cid:durableId="1761871120">
    <w:abstractNumId w:val="0"/>
  </w:num>
  <w:num w:numId="11" w16cid:durableId="1270548454">
    <w:abstractNumId w:val="6"/>
  </w:num>
  <w:num w:numId="12" w16cid:durableId="22711147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00232607">
    <w:abstractNumId w:val="6"/>
    <w:lvlOverride w:ilvl="0">
      <w:startOverride w:val="10"/>
    </w:lvlOverride>
  </w:num>
  <w:num w:numId="14" w16cid:durableId="431628728">
    <w:abstractNumId w:val="7"/>
  </w:num>
  <w:num w:numId="15" w16cid:durableId="2067562161">
    <w:abstractNumId w:val="2"/>
  </w:num>
  <w:num w:numId="16" w16cid:durableId="1769039255">
    <w:abstractNumId w:val="3"/>
  </w:num>
  <w:num w:numId="17" w16cid:durableId="658658222">
    <w:abstractNumId w:val="4"/>
  </w:num>
  <w:num w:numId="18" w16cid:durableId="1733768796">
    <w:abstractNumId w:val="5"/>
  </w:num>
  <w:num w:numId="19" w16cid:durableId="1934625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FBC"/>
    <w:rsid w:val="000027F0"/>
    <w:rsid w:val="00016FED"/>
    <w:rsid w:val="00020FE8"/>
    <w:rsid w:val="00046793"/>
    <w:rsid w:val="00046AF3"/>
    <w:rsid w:val="00053014"/>
    <w:rsid w:val="00064C74"/>
    <w:rsid w:val="00097ABF"/>
    <w:rsid w:val="000A1606"/>
    <w:rsid w:val="000B02EA"/>
    <w:rsid w:val="000D43E0"/>
    <w:rsid w:val="000E7C09"/>
    <w:rsid w:val="00103863"/>
    <w:rsid w:val="001200B9"/>
    <w:rsid w:val="001317AD"/>
    <w:rsid w:val="001451F2"/>
    <w:rsid w:val="001627A9"/>
    <w:rsid w:val="0018255F"/>
    <w:rsid w:val="001A2922"/>
    <w:rsid w:val="001C0351"/>
    <w:rsid w:val="001C615B"/>
    <w:rsid w:val="001F08B3"/>
    <w:rsid w:val="00217D99"/>
    <w:rsid w:val="00240973"/>
    <w:rsid w:val="0025736E"/>
    <w:rsid w:val="00283FBD"/>
    <w:rsid w:val="002D7015"/>
    <w:rsid w:val="00315AA7"/>
    <w:rsid w:val="00337DB8"/>
    <w:rsid w:val="00352463"/>
    <w:rsid w:val="00372637"/>
    <w:rsid w:val="00372693"/>
    <w:rsid w:val="00397578"/>
    <w:rsid w:val="003C6F6A"/>
    <w:rsid w:val="003F5766"/>
    <w:rsid w:val="004018AF"/>
    <w:rsid w:val="0041250C"/>
    <w:rsid w:val="00420A4E"/>
    <w:rsid w:val="00423F68"/>
    <w:rsid w:val="00424259"/>
    <w:rsid w:val="00457FE0"/>
    <w:rsid w:val="00480494"/>
    <w:rsid w:val="00483053"/>
    <w:rsid w:val="00487609"/>
    <w:rsid w:val="0049684A"/>
    <w:rsid w:val="004C3081"/>
    <w:rsid w:val="004C34DB"/>
    <w:rsid w:val="004E7CAB"/>
    <w:rsid w:val="004F4645"/>
    <w:rsid w:val="005117DC"/>
    <w:rsid w:val="005249D6"/>
    <w:rsid w:val="00526DBA"/>
    <w:rsid w:val="0055738D"/>
    <w:rsid w:val="005752BA"/>
    <w:rsid w:val="00585F2B"/>
    <w:rsid w:val="0059293A"/>
    <w:rsid w:val="005B42E7"/>
    <w:rsid w:val="005B7377"/>
    <w:rsid w:val="005D030C"/>
    <w:rsid w:val="005D1781"/>
    <w:rsid w:val="00603596"/>
    <w:rsid w:val="00606740"/>
    <w:rsid w:val="0061341E"/>
    <w:rsid w:val="00614ECC"/>
    <w:rsid w:val="00632E69"/>
    <w:rsid w:val="00665755"/>
    <w:rsid w:val="0068152D"/>
    <w:rsid w:val="00684173"/>
    <w:rsid w:val="00687A08"/>
    <w:rsid w:val="006D34DB"/>
    <w:rsid w:val="00702FD1"/>
    <w:rsid w:val="007039A1"/>
    <w:rsid w:val="00736BB4"/>
    <w:rsid w:val="00767515"/>
    <w:rsid w:val="007712B9"/>
    <w:rsid w:val="00791050"/>
    <w:rsid w:val="007924DE"/>
    <w:rsid w:val="007A6145"/>
    <w:rsid w:val="007A6EB5"/>
    <w:rsid w:val="007B0102"/>
    <w:rsid w:val="007D2A99"/>
    <w:rsid w:val="007E0E43"/>
    <w:rsid w:val="00802145"/>
    <w:rsid w:val="00804032"/>
    <w:rsid w:val="00807C1F"/>
    <w:rsid w:val="008353AE"/>
    <w:rsid w:val="00836D3A"/>
    <w:rsid w:val="00863D2F"/>
    <w:rsid w:val="00876F6F"/>
    <w:rsid w:val="00894BF9"/>
    <w:rsid w:val="008954B6"/>
    <w:rsid w:val="00897B4F"/>
    <w:rsid w:val="008A73B1"/>
    <w:rsid w:val="008B4884"/>
    <w:rsid w:val="008C2416"/>
    <w:rsid w:val="008C2B9F"/>
    <w:rsid w:val="008D18F3"/>
    <w:rsid w:val="008E3B44"/>
    <w:rsid w:val="009354AF"/>
    <w:rsid w:val="00945626"/>
    <w:rsid w:val="009574EA"/>
    <w:rsid w:val="00973B5C"/>
    <w:rsid w:val="00986629"/>
    <w:rsid w:val="00992656"/>
    <w:rsid w:val="009943AF"/>
    <w:rsid w:val="009A1258"/>
    <w:rsid w:val="009A4A23"/>
    <w:rsid w:val="009A6BBA"/>
    <w:rsid w:val="009B0240"/>
    <w:rsid w:val="009D3B57"/>
    <w:rsid w:val="009D7B64"/>
    <w:rsid w:val="009E71C8"/>
    <w:rsid w:val="009F3E33"/>
    <w:rsid w:val="00A22475"/>
    <w:rsid w:val="00A23B86"/>
    <w:rsid w:val="00A240A8"/>
    <w:rsid w:val="00A3435B"/>
    <w:rsid w:val="00A37474"/>
    <w:rsid w:val="00AD3D9C"/>
    <w:rsid w:val="00AE320A"/>
    <w:rsid w:val="00B012CF"/>
    <w:rsid w:val="00B10807"/>
    <w:rsid w:val="00B41AEA"/>
    <w:rsid w:val="00B716B3"/>
    <w:rsid w:val="00B92EDE"/>
    <w:rsid w:val="00BA23A9"/>
    <w:rsid w:val="00BB54BA"/>
    <w:rsid w:val="00BF4F7D"/>
    <w:rsid w:val="00C377FB"/>
    <w:rsid w:val="00C37BCA"/>
    <w:rsid w:val="00C40370"/>
    <w:rsid w:val="00C51118"/>
    <w:rsid w:val="00C56159"/>
    <w:rsid w:val="00C6388A"/>
    <w:rsid w:val="00C67A58"/>
    <w:rsid w:val="00C77156"/>
    <w:rsid w:val="00CA4478"/>
    <w:rsid w:val="00CA5C64"/>
    <w:rsid w:val="00CB01E3"/>
    <w:rsid w:val="00CB252D"/>
    <w:rsid w:val="00CB5268"/>
    <w:rsid w:val="00CC1F94"/>
    <w:rsid w:val="00CC7F1E"/>
    <w:rsid w:val="00CD4DDB"/>
    <w:rsid w:val="00D008D1"/>
    <w:rsid w:val="00D0332D"/>
    <w:rsid w:val="00D20A88"/>
    <w:rsid w:val="00D305C6"/>
    <w:rsid w:val="00D40677"/>
    <w:rsid w:val="00DB0A2E"/>
    <w:rsid w:val="00DC613E"/>
    <w:rsid w:val="00DD22E9"/>
    <w:rsid w:val="00DD7B94"/>
    <w:rsid w:val="00DE4057"/>
    <w:rsid w:val="00DE787B"/>
    <w:rsid w:val="00DF6E2D"/>
    <w:rsid w:val="00E376FF"/>
    <w:rsid w:val="00E7765D"/>
    <w:rsid w:val="00E91ECA"/>
    <w:rsid w:val="00E92707"/>
    <w:rsid w:val="00EB3399"/>
    <w:rsid w:val="00ED36F9"/>
    <w:rsid w:val="00F06FBC"/>
    <w:rsid w:val="00F16AF8"/>
    <w:rsid w:val="00F173C7"/>
    <w:rsid w:val="00F17852"/>
    <w:rsid w:val="00F23307"/>
    <w:rsid w:val="00F50376"/>
    <w:rsid w:val="00F554F6"/>
    <w:rsid w:val="00F57069"/>
    <w:rsid w:val="00F634ED"/>
    <w:rsid w:val="00F8239C"/>
    <w:rsid w:val="00F9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AB3E21"/>
  <w15:docId w15:val="{23D5CB9F-B94A-4510-8A95-6539C14B4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Documento"/>
    <w:qFormat/>
    <w:rsid w:val="001200B9"/>
    <w:pPr>
      <w:spacing w:before="120" w:after="120"/>
      <w:jc w:val="both"/>
    </w:pPr>
    <w:rPr>
      <w:rFonts w:ascii="Arial Narrow" w:hAnsi="Arial Narrow"/>
      <w:szCs w:val="24"/>
    </w:rPr>
  </w:style>
  <w:style w:type="paragraph" w:styleId="Ttulo1">
    <w:name w:val="heading 1"/>
    <w:basedOn w:val="Normal"/>
    <w:next w:val="Normal"/>
    <w:link w:val="Ttulo1Carter"/>
    <w:qFormat/>
    <w:rsid w:val="00992656"/>
    <w:pPr>
      <w:keepNext/>
      <w:numPr>
        <w:numId w:val="8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ter"/>
    <w:qFormat/>
    <w:rsid w:val="00992656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ter"/>
    <w:qFormat/>
    <w:rsid w:val="00992656"/>
    <w:pPr>
      <w:keepNext/>
      <w:numPr>
        <w:ilvl w:val="2"/>
        <w:numId w:val="8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ter"/>
    <w:qFormat/>
    <w:rsid w:val="00992656"/>
    <w:pPr>
      <w:keepNext/>
      <w:numPr>
        <w:ilvl w:val="3"/>
        <w:numId w:val="8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ter"/>
    <w:qFormat/>
    <w:rsid w:val="00992656"/>
    <w:pPr>
      <w:numPr>
        <w:ilvl w:val="4"/>
        <w:numId w:val="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ter"/>
    <w:qFormat/>
    <w:rsid w:val="00992656"/>
    <w:pPr>
      <w:numPr>
        <w:ilvl w:val="5"/>
        <w:numId w:val="8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ter"/>
    <w:qFormat/>
    <w:rsid w:val="00992656"/>
    <w:pPr>
      <w:numPr>
        <w:ilvl w:val="6"/>
        <w:numId w:val="8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ter"/>
    <w:qFormat/>
    <w:rsid w:val="00992656"/>
    <w:pPr>
      <w:numPr>
        <w:ilvl w:val="7"/>
        <w:numId w:val="8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ter"/>
    <w:qFormat/>
    <w:rsid w:val="00992656"/>
    <w:pPr>
      <w:numPr>
        <w:ilvl w:val="8"/>
        <w:numId w:val="8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rsid w:val="00992656"/>
    <w:rPr>
      <w:rFonts w:ascii="Arial" w:hAnsi="Arial" w:cs="Arial"/>
      <w:b/>
      <w:bCs/>
      <w:kern w:val="32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rsid w:val="00992656"/>
    <w:rPr>
      <w:rFonts w:ascii="Arial" w:hAnsi="Arial" w:cs="Arial"/>
      <w:b/>
      <w:bCs/>
      <w:i/>
      <w:iCs/>
      <w:sz w:val="28"/>
      <w:szCs w:val="28"/>
      <w:lang w:val="pt-PT" w:eastAsia="pt-PT" w:bidi="ar-SA"/>
    </w:rPr>
  </w:style>
  <w:style w:type="character" w:customStyle="1" w:styleId="Ttulo3Carter">
    <w:name w:val="Título 3 Caráter"/>
    <w:basedOn w:val="Tipodeletrapredefinidodopargrafo"/>
    <w:link w:val="Ttulo3"/>
    <w:rsid w:val="00992656"/>
    <w:rPr>
      <w:rFonts w:ascii="Arial" w:hAnsi="Arial" w:cs="Arial"/>
      <w:b/>
      <w:bCs/>
      <w:sz w:val="26"/>
      <w:szCs w:val="26"/>
    </w:rPr>
  </w:style>
  <w:style w:type="character" w:customStyle="1" w:styleId="Ttulo4Carter">
    <w:name w:val="Título 4 Caráter"/>
    <w:basedOn w:val="Tipodeletrapredefinidodopargrafo"/>
    <w:link w:val="Ttulo4"/>
    <w:rsid w:val="00992656"/>
    <w:rPr>
      <w:rFonts w:ascii="Arial" w:hAnsi="Arial"/>
      <w:b/>
      <w:bCs/>
      <w:sz w:val="28"/>
      <w:szCs w:val="28"/>
    </w:rPr>
  </w:style>
  <w:style w:type="character" w:customStyle="1" w:styleId="Ttulo5Carter">
    <w:name w:val="Título 5 Caráter"/>
    <w:basedOn w:val="Tipodeletrapredefinidodopargrafo"/>
    <w:link w:val="Ttulo5"/>
    <w:rsid w:val="00992656"/>
    <w:rPr>
      <w:rFonts w:ascii="Arial" w:hAnsi="Arial"/>
      <w:b/>
      <w:bCs/>
      <w:i/>
      <w:iCs/>
      <w:sz w:val="26"/>
      <w:szCs w:val="26"/>
    </w:rPr>
  </w:style>
  <w:style w:type="character" w:customStyle="1" w:styleId="Ttulo6Carter">
    <w:name w:val="Título 6 Caráter"/>
    <w:basedOn w:val="Tipodeletrapredefinidodopargrafo"/>
    <w:link w:val="Ttulo6"/>
    <w:rsid w:val="00992656"/>
    <w:rPr>
      <w:rFonts w:ascii="Arial" w:hAnsi="Arial"/>
      <w:b/>
      <w:bCs/>
      <w:sz w:val="22"/>
      <w:szCs w:val="22"/>
    </w:rPr>
  </w:style>
  <w:style w:type="character" w:customStyle="1" w:styleId="Ttulo7Carter">
    <w:name w:val="Título 7 Caráter"/>
    <w:basedOn w:val="Tipodeletrapredefinidodopargrafo"/>
    <w:link w:val="Ttulo7"/>
    <w:rsid w:val="00992656"/>
    <w:rPr>
      <w:rFonts w:ascii="Arial" w:hAnsi="Arial"/>
      <w:szCs w:val="24"/>
    </w:rPr>
  </w:style>
  <w:style w:type="character" w:customStyle="1" w:styleId="Ttulo8Carter">
    <w:name w:val="Título 8 Caráter"/>
    <w:basedOn w:val="Tipodeletrapredefinidodopargrafo"/>
    <w:link w:val="Ttulo8"/>
    <w:rsid w:val="00992656"/>
    <w:rPr>
      <w:rFonts w:ascii="Arial" w:hAnsi="Arial"/>
      <w:i/>
      <w:iCs/>
      <w:szCs w:val="24"/>
    </w:rPr>
  </w:style>
  <w:style w:type="character" w:customStyle="1" w:styleId="Ttulo9Carter">
    <w:name w:val="Título 9 Caráter"/>
    <w:basedOn w:val="Tipodeletrapredefinidodopargrafo"/>
    <w:link w:val="Ttulo9"/>
    <w:rsid w:val="00992656"/>
    <w:rPr>
      <w:rFonts w:ascii="Arial" w:hAnsi="Arial" w:cs="Arial"/>
      <w:sz w:val="22"/>
      <w:szCs w:val="22"/>
    </w:rPr>
  </w:style>
  <w:style w:type="paragraph" w:styleId="Legenda">
    <w:name w:val="caption"/>
    <w:basedOn w:val="Normal"/>
    <w:next w:val="Normal"/>
    <w:qFormat/>
    <w:rsid w:val="00992656"/>
    <w:pPr>
      <w:jc w:val="center"/>
    </w:pPr>
    <w:rPr>
      <w:rFonts w:cs="Arial"/>
      <w:b/>
      <w:bCs/>
      <w:szCs w:val="20"/>
    </w:rPr>
  </w:style>
  <w:style w:type="paragraph" w:styleId="PargrafodaLista">
    <w:name w:val="List Paragraph"/>
    <w:basedOn w:val="Normal"/>
    <w:uiPriority w:val="34"/>
    <w:qFormat/>
    <w:rsid w:val="00992656"/>
    <w:pPr>
      <w:ind w:left="720"/>
      <w:contextualSpacing/>
    </w:pPr>
  </w:style>
  <w:style w:type="paragraph" w:customStyle="1" w:styleId="lista">
    <w:name w:val="lista"/>
    <w:basedOn w:val="Listacommarcas"/>
    <w:qFormat/>
    <w:rsid w:val="00992656"/>
    <w:pPr>
      <w:numPr>
        <w:numId w:val="0"/>
      </w:numPr>
    </w:pPr>
    <w:rPr>
      <w:bCs/>
      <w:iCs/>
    </w:rPr>
  </w:style>
  <w:style w:type="paragraph" w:styleId="Listacommarcas">
    <w:name w:val="List Bullet"/>
    <w:basedOn w:val="Normal"/>
    <w:uiPriority w:val="99"/>
    <w:semiHidden/>
    <w:unhideWhenUsed/>
    <w:rsid w:val="00992656"/>
    <w:pPr>
      <w:numPr>
        <w:numId w:val="10"/>
      </w:numPr>
      <w:contextualSpacing/>
    </w:pPr>
  </w:style>
  <w:style w:type="paragraph" w:styleId="Cabealho">
    <w:name w:val="header"/>
    <w:basedOn w:val="Normal"/>
    <w:link w:val="CabealhoCarter"/>
    <w:uiPriority w:val="99"/>
    <w:semiHidden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rsid w:val="00F06FBC"/>
    <w:rPr>
      <w:rFonts w:ascii="Arial Narrow" w:hAnsi="Arial Narrow"/>
      <w:szCs w:val="24"/>
    </w:rPr>
  </w:style>
  <w:style w:type="paragraph" w:styleId="Rodap">
    <w:name w:val="footer"/>
    <w:basedOn w:val="Normal"/>
    <w:link w:val="RodapCarter"/>
    <w:uiPriority w:val="99"/>
    <w:semiHidden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semiHidden/>
    <w:rsid w:val="00F06FBC"/>
    <w:rPr>
      <w:rFonts w:ascii="Arial Narrow" w:hAnsi="Arial Narrow"/>
      <w:szCs w:val="24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06FB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06FBC"/>
    <w:rPr>
      <w:rFonts w:ascii="Tahoma" w:hAnsi="Tahoma" w:cs="Tahoma"/>
      <w:sz w:val="16"/>
      <w:szCs w:val="16"/>
    </w:rPr>
  </w:style>
  <w:style w:type="paragraph" w:styleId="Ttulo">
    <w:name w:val="Title"/>
    <w:basedOn w:val="PargrafodaLista"/>
    <w:next w:val="Normal"/>
    <w:link w:val="TtuloCarter"/>
    <w:uiPriority w:val="10"/>
    <w:qFormat/>
    <w:rsid w:val="00BF4F7D"/>
    <w:pPr>
      <w:numPr>
        <w:numId w:val="11"/>
      </w:numPr>
      <w:jc w:val="left"/>
    </w:pPr>
    <w:rPr>
      <w:rFonts w:ascii="Verdana" w:hAnsi="Verdana" w:cs="Tahoma"/>
      <w:b/>
      <w:smallCaps/>
      <w:sz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Carter">
    <w:name w:val="Título Caráter"/>
    <w:basedOn w:val="Tipodeletrapredefinidodopargrafo"/>
    <w:link w:val="Ttulo"/>
    <w:uiPriority w:val="10"/>
    <w:rsid w:val="00BF4F7D"/>
    <w:rPr>
      <w:rFonts w:ascii="Verdana" w:hAnsi="Verdana" w:cs="Tahoma"/>
      <w:b/>
      <w:smallCaps/>
      <w:sz w:val="24"/>
      <w:szCs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Hiperligao">
    <w:name w:val="Hyperlink"/>
    <w:basedOn w:val="Tipodeletrapredefinidodopargrafo"/>
    <w:uiPriority w:val="99"/>
    <w:semiHidden/>
    <w:unhideWhenUsed/>
    <w:rsid w:val="00C77156"/>
    <w:rPr>
      <w:color w:val="0000FF"/>
      <w:u w:val="single"/>
    </w:rPr>
  </w:style>
  <w:style w:type="table" w:styleId="TabelacomGrelha">
    <w:name w:val="Table Grid"/>
    <w:basedOn w:val="Tabelanormal"/>
    <w:uiPriority w:val="59"/>
    <w:rsid w:val="007A61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s14lh1-5">
    <w:name w:val="fs14lh1-5"/>
    <w:basedOn w:val="Tipodeletrapredefinidodopargrafo"/>
    <w:rsid w:val="000D43E0"/>
  </w:style>
  <w:style w:type="character" w:customStyle="1" w:styleId="number">
    <w:name w:val="number"/>
    <w:basedOn w:val="Tipodeletrapredefinidodopargrafo"/>
    <w:rsid w:val="009D7B64"/>
  </w:style>
  <w:style w:type="character" w:customStyle="1" w:styleId="symbol">
    <w:name w:val="symbol"/>
    <w:basedOn w:val="Tipodeletrapredefinidodopargrafo"/>
    <w:rsid w:val="009D7B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0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B9E62D6-3F0A-4E37-92C4-5FE4DE1ED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7</Pages>
  <Words>2515</Words>
  <Characters>13581</Characters>
  <Application>Microsoft Office Word</Application>
  <DocSecurity>0</DocSecurity>
  <Lines>113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DR</Company>
  <LinksUpToDate>false</LinksUpToDate>
  <CharactersWithSpaces>16064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Palma</dc:creator>
  <cp:lastModifiedBy>TAround</cp:lastModifiedBy>
  <cp:revision>106</cp:revision>
  <cp:lastPrinted>2022-03-30T09:30:00Z</cp:lastPrinted>
  <dcterms:created xsi:type="dcterms:W3CDTF">2016-12-09T15:57:00Z</dcterms:created>
  <dcterms:modified xsi:type="dcterms:W3CDTF">2022-03-31T14:02:00Z</dcterms:modified>
</cp:coreProperties>
</file>