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B69B3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3432CAAD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1B960FBD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14:paraId="66E684AC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5F123082" w14:textId="77777777" w:rsidTr="007A6145">
        <w:trPr>
          <w:jc w:val="center"/>
        </w:trPr>
        <w:tc>
          <w:tcPr>
            <w:tcW w:w="2055" w:type="dxa"/>
          </w:tcPr>
          <w:p w14:paraId="347CB179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2EB13385" w14:textId="73360274" w:rsidR="007A6145" w:rsidRPr="007A6145" w:rsidRDefault="00CE14A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CE14A9">
              <w:rPr>
                <w:rFonts w:ascii="Verdana" w:hAnsi="Verdana" w:cs="Tahoma"/>
                <w:sz w:val="18"/>
                <w:szCs w:val="18"/>
              </w:rPr>
              <w:t>Maria de La Salete Ramires da Silva</w:t>
            </w:r>
          </w:p>
        </w:tc>
      </w:tr>
      <w:tr w:rsidR="007A6145" w:rsidRPr="007A6145" w14:paraId="586BE473" w14:textId="77777777" w:rsidTr="007A6145">
        <w:trPr>
          <w:jc w:val="center"/>
        </w:trPr>
        <w:tc>
          <w:tcPr>
            <w:tcW w:w="2055" w:type="dxa"/>
          </w:tcPr>
          <w:p w14:paraId="57DBD819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27FE0E00" w14:textId="44D1E588" w:rsidR="007A6145" w:rsidRPr="007A6145" w:rsidRDefault="00CE14A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CE14A9">
              <w:rPr>
                <w:rFonts w:ascii="Verdana" w:hAnsi="Verdana" w:cs="Tahoma"/>
                <w:sz w:val="18"/>
                <w:szCs w:val="18"/>
              </w:rPr>
              <w:t>2169906</w:t>
            </w:r>
          </w:p>
        </w:tc>
      </w:tr>
      <w:tr w:rsidR="007A6145" w:rsidRPr="007A6145" w14:paraId="308E43FB" w14:textId="77777777" w:rsidTr="007A6145">
        <w:trPr>
          <w:jc w:val="center"/>
        </w:trPr>
        <w:tc>
          <w:tcPr>
            <w:tcW w:w="2055" w:type="dxa"/>
          </w:tcPr>
          <w:p w14:paraId="3E27F06F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D3FB84E" w14:textId="12BB037E" w:rsidR="007A6145" w:rsidRPr="007A6145" w:rsidRDefault="00CE14A9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CE14A9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14:paraId="5CD2BE23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1BD52945" w14:textId="4BD8590D" w:rsidR="00F06FBC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45DD30C6" w14:textId="77777777" w:rsidR="00704915" w:rsidRPr="00704915" w:rsidRDefault="00704915" w:rsidP="00704915"/>
    <w:p w14:paraId="6C4B0569" w14:textId="7F14F9F5" w:rsidR="00CE14A9" w:rsidRPr="00CE14A9" w:rsidRDefault="00CE14A9" w:rsidP="00CE14A9">
      <w:pPr>
        <w:rPr>
          <w:rFonts w:ascii="Verdana" w:hAnsi="Verdana" w:cs="Tahoma"/>
          <w:sz w:val="18"/>
          <w:szCs w:val="18"/>
        </w:rPr>
      </w:pPr>
      <w:r w:rsidRPr="00CE14A9">
        <w:rPr>
          <w:rFonts w:ascii="Verdana" w:hAnsi="Verdana" w:cs="Tahoma"/>
          <w:sz w:val="18"/>
          <w:szCs w:val="18"/>
        </w:rPr>
        <w:t xml:space="preserve">A promotora deste investimento é a Maria La Salete Ramires Silva Vilas Boas, com o NIF 196651450. </w:t>
      </w:r>
    </w:p>
    <w:p w14:paraId="120250F3" w14:textId="458147DC" w:rsidR="00CE14A9" w:rsidRDefault="00CE14A9" w:rsidP="00CE14A9">
      <w:pPr>
        <w:rPr>
          <w:rFonts w:ascii="Verdana" w:hAnsi="Verdana" w:cs="Tahoma"/>
          <w:sz w:val="18"/>
          <w:szCs w:val="18"/>
        </w:rPr>
      </w:pPr>
      <w:r w:rsidRPr="00CE14A9">
        <w:rPr>
          <w:rFonts w:ascii="Verdana" w:hAnsi="Verdana" w:cs="Tahoma"/>
          <w:sz w:val="18"/>
          <w:szCs w:val="18"/>
        </w:rPr>
        <w:t>A promotora iniciou a sua atividade em 1992, atividade enraizada na família, com base nas parcelas agrícolas de que é proprietária. A atividade principal é a produção de culturas hortícolas e frutícolas em estufa</w:t>
      </w:r>
      <w:r w:rsidR="003D2ACA">
        <w:rPr>
          <w:rFonts w:ascii="Verdana" w:hAnsi="Verdana" w:cs="Tahoma"/>
          <w:sz w:val="18"/>
          <w:szCs w:val="18"/>
        </w:rPr>
        <w:t>, tendo também atividade de floricultura</w:t>
      </w:r>
      <w:r w:rsidRPr="00CE14A9">
        <w:rPr>
          <w:rFonts w:ascii="Verdana" w:hAnsi="Verdana" w:cs="Tahoma"/>
          <w:sz w:val="18"/>
          <w:szCs w:val="18"/>
        </w:rPr>
        <w:t xml:space="preserve">. Sendo estas as atividades que tornam o seu negócio rentável. A exploração está localizada na União das freguesias de Creixomil e Mariz no concelho de Barcelos, em Braga. </w:t>
      </w:r>
    </w:p>
    <w:p w14:paraId="084D485B" w14:textId="77777777" w:rsidR="0039590E" w:rsidRPr="00CE14A9" w:rsidRDefault="0039590E" w:rsidP="00CE14A9">
      <w:pPr>
        <w:rPr>
          <w:rFonts w:ascii="Verdana" w:hAnsi="Verdana" w:cs="Tahoma"/>
          <w:sz w:val="18"/>
          <w:szCs w:val="18"/>
        </w:rPr>
      </w:pPr>
    </w:p>
    <w:p w14:paraId="4F0AB877" w14:textId="17DD8EB9" w:rsidR="00CE14A9" w:rsidRDefault="00277520" w:rsidP="00CE14A9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parcela alvo do investimento possui a seguinte caracterização</w:t>
      </w:r>
      <w:r w:rsidR="0039590E">
        <w:rPr>
          <w:rFonts w:ascii="Verdana" w:hAnsi="Verdana" w:cs="Tahoma"/>
          <w:sz w:val="18"/>
          <w:szCs w:val="18"/>
        </w:rPr>
        <w:t xml:space="preserve"> da ocupação do solo</w:t>
      </w:r>
      <w:r>
        <w:rPr>
          <w:rFonts w:ascii="Verdana" w:hAnsi="Verdana" w:cs="Tahoma"/>
          <w:sz w:val="18"/>
          <w:szCs w:val="18"/>
        </w:rPr>
        <w:t>:</w:t>
      </w:r>
    </w:p>
    <w:p w14:paraId="29B90382" w14:textId="77777777" w:rsidR="0039590E" w:rsidRDefault="0039590E" w:rsidP="00CE14A9">
      <w:pPr>
        <w:rPr>
          <w:rFonts w:ascii="Verdana" w:hAnsi="Verdana" w:cs="Tahoma"/>
          <w:sz w:val="18"/>
          <w:szCs w:val="18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35"/>
      </w:tblGrid>
      <w:tr w:rsidR="00277520" w:rsidRPr="007A6145" w14:paraId="6D5BB4AE" w14:textId="77777777" w:rsidTr="0039590E">
        <w:trPr>
          <w:trHeight w:val="507"/>
          <w:jc w:val="center"/>
        </w:trPr>
        <w:tc>
          <w:tcPr>
            <w:tcW w:w="3256" w:type="dxa"/>
          </w:tcPr>
          <w:p w14:paraId="1DFEBB2B" w14:textId="23A23617" w:rsidR="00277520" w:rsidRPr="0039590E" w:rsidRDefault="00277520" w:rsidP="0039590E">
            <w:pPr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39590E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Descrição</w:t>
            </w:r>
          </w:p>
        </w:tc>
        <w:tc>
          <w:tcPr>
            <w:tcW w:w="2835" w:type="dxa"/>
          </w:tcPr>
          <w:p w14:paraId="505F26AE" w14:textId="1A3BC479" w:rsidR="00277520" w:rsidRPr="0039590E" w:rsidRDefault="00277520" w:rsidP="0039590E">
            <w:pPr>
              <w:jc w:val="center"/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</w:pPr>
            <w:r w:rsidRPr="0039590E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Área (</w:t>
            </w:r>
            <w:proofErr w:type="spellStart"/>
            <w:r w:rsidRPr="0039590E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ha</w:t>
            </w:r>
            <w:proofErr w:type="spellEnd"/>
            <w:r w:rsidRPr="0039590E">
              <w:rPr>
                <w:rFonts w:ascii="Verdana" w:hAnsi="Verdana" w:cs="Tahoma"/>
                <w:b/>
                <w:bCs/>
                <w:sz w:val="18"/>
                <w:szCs w:val="18"/>
                <w:u w:val="single"/>
              </w:rPr>
              <w:t>)</w:t>
            </w:r>
          </w:p>
        </w:tc>
      </w:tr>
      <w:tr w:rsidR="00277520" w:rsidRPr="007A6145" w14:paraId="527D4990" w14:textId="77777777" w:rsidTr="0039590E">
        <w:trPr>
          <w:jc w:val="center"/>
        </w:trPr>
        <w:tc>
          <w:tcPr>
            <w:tcW w:w="3256" w:type="dxa"/>
          </w:tcPr>
          <w:p w14:paraId="722F5E62" w14:textId="4AEA6A4B" w:rsidR="00277520" w:rsidRPr="0039590E" w:rsidRDefault="0039590E" w:rsidP="0039590E">
            <w:pPr>
              <w:rPr>
                <w:rFonts w:ascii="Verdana" w:hAnsi="Verdana" w:cs="Tahoma"/>
                <w:b/>
                <w:bCs/>
                <w:sz w:val="18"/>
                <w:szCs w:val="18"/>
              </w:rPr>
            </w:pPr>
            <w:r w:rsidRPr="0039590E">
              <w:rPr>
                <w:rFonts w:ascii="Verdana" w:hAnsi="Verdana" w:cs="Tahoma"/>
                <w:b/>
                <w:bCs/>
                <w:sz w:val="18"/>
                <w:szCs w:val="18"/>
              </w:rPr>
              <w:t>Culturas Temporárias</w:t>
            </w:r>
          </w:p>
        </w:tc>
        <w:tc>
          <w:tcPr>
            <w:tcW w:w="2835" w:type="dxa"/>
          </w:tcPr>
          <w:p w14:paraId="1E44DA74" w14:textId="190F2DF4" w:rsidR="00277520" w:rsidRPr="007A6145" w:rsidRDefault="00277520" w:rsidP="0039590E">
            <w:pPr>
              <w:rPr>
                <w:rFonts w:ascii="Verdana" w:hAnsi="Verdana" w:cs="Tahoma"/>
                <w:sz w:val="18"/>
                <w:szCs w:val="18"/>
              </w:rPr>
            </w:pPr>
            <w:r w:rsidRPr="0039590E">
              <w:rPr>
                <w:rFonts w:ascii="Verdana" w:hAnsi="Verdana" w:cs="Tahoma"/>
                <w:sz w:val="18"/>
                <w:szCs w:val="18"/>
              </w:rPr>
              <w:t>0,01</w:t>
            </w:r>
          </w:p>
        </w:tc>
      </w:tr>
      <w:tr w:rsidR="00277520" w:rsidRPr="007A6145" w14:paraId="178D36F6" w14:textId="77777777" w:rsidTr="0039590E">
        <w:trPr>
          <w:jc w:val="center"/>
        </w:trPr>
        <w:tc>
          <w:tcPr>
            <w:tcW w:w="3256" w:type="dxa"/>
          </w:tcPr>
          <w:p w14:paraId="2B7C06B6" w14:textId="753B7F20" w:rsidR="00277520" w:rsidRPr="0039590E" w:rsidRDefault="0039590E" w:rsidP="0039590E">
            <w:pPr>
              <w:rPr>
                <w:rFonts w:ascii="Verdana" w:hAnsi="Verdana" w:cs="Tahoma"/>
                <w:b/>
                <w:bCs/>
                <w:sz w:val="18"/>
                <w:szCs w:val="18"/>
              </w:rPr>
            </w:pPr>
            <w:r w:rsidRPr="0039590E">
              <w:rPr>
                <w:rFonts w:ascii="Verdana" w:hAnsi="Verdana" w:cs="Tahoma"/>
                <w:b/>
                <w:bCs/>
                <w:sz w:val="18"/>
                <w:szCs w:val="18"/>
              </w:rPr>
              <w:t>Área social</w:t>
            </w:r>
          </w:p>
        </w:tc>
        <w:tc>
          <w:tcPr>
            <w:tcW w:w="2835" w:type="dxa"/>
          </w:tcPr>
          <w:p w14:paraId="501A2F16" w14:textId="446421A8" w:rsidR="00277520" w:rsidRPr="007A6145" w:rsidRDefault="0039590E" w:rsidP="0039590E">
            <w:pPr>
              <w:rPr>
                <w:rFonts w:ascii="Verdana" w:hAnsi="Verdana" w:cs="Tahoma"/>
                <w:sz w:val="18"/>
                <w:szCs w:val="18"/>
              </w:rPr>
            </w:pPr>
            <w:r w:rsidRPr="0039590E">
              <w:rPr>
                <w:rFonts w:ascii="Verdana" w:hAnsi="Verdana" w:cs="Tahoma"/>
                <w:sz w:val="18"/>
                <w:szCs w:val="18"/>
              </w:rPr>
              <w:t>0,18</w:t>
            </w:r>
          </w:p>
        </w:tc>
      </w:tr>
    </w:tbl>
    <w:p w14:paraId="7B9E2BCC" w14:textId="7E033C2C" w:rsidR="00277520" w:rsidRDefault="00277520" w:rsidP="00CE14A9">
      <w:pPr>
        <w:rPr>
          <w:rFonts w:ascii="Verdana" w:hAnsi="Verdana" w:cs="Tahoma"/>
          <w:sz w:val="18"/>
          <w:szCs w:val="18"/>
        </w:rPr>
      </w:pPr>
    </w:p>
    <w:p w14:paraId="5D2868FB" w14:textId="77777777" w:rsidR="00277520" w:rsidRPr="00CE14A9" w:rsidRDefault="00277520" w:rsidP="00CE14A9">
      <w:pPr>
        <w:rPr>
          <w:rFonts w:ascii="Verdana" w:hAnsi="Verdana" w:cs="Tahoma"/>
          <w:sz w:val="18"/>
          <w:szCs w:val="18"/>
        </w:rPr>
      </w:pPr>
    </w:p>
    <w:p w14:paraId="46AAB59B" w14:textId="648F40BB" w:rsidR="00CE14A9" w:rsidRPr="00CE14A9" w:rsidRDefault="00CE14A9" w:rsidP="00CE14A9">
      <w:pPr>
        <w:rPr>
          <w:rFonts w:ascii="Verdana" w:hAnsi="Verdana" w:cs="Tahoma"/>
          <w:sz w:val="18"/>
          <w:szCs w:val="18"/>
        </w:rPr>
      </w:pPr>
      <w:r w:rsidRPr="00CE14A9">
        <w:rPr>
          <w:rFonts w:ascii="Verdana" w:hAnsi="Verdana" w:cs="Tahoma"/>
          <w:sz w:val="18"/>
          <w:szCs w:val="18"/>
        </w:rPr>
        <w:t>Relativamente ao parque de máquinas presentes na exploração</w:t>
      </w:r>
      <w:r w:rsidR="00303890">
        <w:rPr>
          <w:rFonts w:ascii="Verdana" w:hAnsi="Verdana" w:cs="Tahoma"/>
          <w:sz w:val="18"/>
          <w:szCs w:val="18"/>
        </w:rPr>
        <w:t>,</w:t>
      </w:r>
      <w:r w:rsidRPr="00CE14A9">
        <w:rPr>
          <w:rFonts w:ascii="Verdana" w:hAnsi="Verdana" w:cs="Tahoma"/>
          <w:sz w:val="18"/>
          <w:szCs w:val="18"/>
        </w:rPr>
        <w:t xml:space="preserve"> existem: </w:t>
      </w:r>
    </w:p>
    <w:p w14:paraId="5F30F719" w14:textId="77777777" w:rsidR="00CE14A9" w:rsidRDefault="00CE14A9" w:rsidP="0080650D">
      <w:pPr>
        <w:autoSpaceDE w:val="0"/>
        <w:autoSpaceDN w:val="0"/>
        <w:adjustRightInd w:val="0"/>
        <w:spacing w:before="0" w:after="0"/>
      </w:pPr>
      <w:r>
        <w:sym w:font="Symbol" w:char="F0B7"/>
      </w:r>
      <w:r>
        <w:t xml:space="preserve"> </w:t>
      </w:r>
      <w:r w:rsidRPr="00FD291F">
        <w:rPr>
          <w:rFonts w:ascii="Verdana" w:hAnsi="Verdana" w:cs="Tahoma"/>
          <w:sz w:val="18"/>
          <w:szCs w:val="18"/>
        </w:rPr>
        <w:t xml:space="preserve">Trator </w:t>
      </w:r>
    </w:p>
    <w:p w14:paraId="1634F826" w14:textId="77777777" w:rsidR="00CE14A9" w:rsidRPr="00FD291F" w:rsidRDefault="00CE14A9" w:rsidP="0080650D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>
        <w:sym w:font="Symbol" w:char="F0B7"/>
      </w:r>
      <w:r>
        <w:t xml:space="preserve"> </w:t>
      </w:r>
      <w:r w:rsidRPr="00FD291F">
        <w:rPr>
          <w:rFonts w:ascii="Verdana" w:hAnsi="Verdana" w:cs="Tahoma"/>
          <w:sz w:val="18"/>
          <w:szCs w:val="18"/>
        </w:rPr>
        <w:t xml:space="preserve">Pulverizador </w:t>
      </w:r>
    </w:p>
    <w:p w14:paraId="3D988EA8" w14:textId="77777777" w:rsidR="00CE14A9" w:rsidRPr="00FD291F" w:rsidRDefault="00CE14A9" w:rsidP="0080650D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FD291F">
        <w:rPr>
          <w:rFonts w:ascii="Verdana" w:hAnsi="Verdana" w:cs="Tahoma"/>
          <w:sz w:val="18"/>
          <w:szCs w:val="18"/>
        </w:rPr>
        <w:sym w:font="Symbol" w:char="F0B7"/>
      </w:r>
      <w:r w:rsidRPr="00FD291F">
        <w:rPr>
          <w:rFonts w:ascii="Verdana" w:hAnsi="Verdana" w:cs="Tahoma"/>
          <w:sz w:val="18"/>
          <w:szCs w:val="18"/>
        </w:rPr>
        <w:t xml:space="preserve"> Charrua </w:t>
      </w:r>
    </w:p>
    <w:p w14:paraId="0D601E99" w14:textId="77777777" w:rsidR="00CE14A9" w:rsidRPr="00FD291F" w:rsidRDefault="00CE14A9" w:rsidP="0080650D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FD291F">
        <w:rPr>
          <w:rFonts w:ascii="Verdana" w:hAnsi="Verdana" w:cs="Tahoma"/>
          <w:sz w:val="18"/>
          <w:szCs w:val="18"/>
        </w:rPr>
        <w:sym w:font="Symbol" w:char="F0B7"/>
      </w:r>
      <w:r w:rsidRPr="00FD291F">
        <w:rPr>
          <w:rFonts w:ascii="Verdana" w:hAnsi="Verdana" w:cs="Tahoma"/>
          <w:sz w:val="18"/>
          <w:szCs w:val="18"/>
        </w:rPr>
        <w:t xml:space="preserve"> Cilindros</w:t>
      </w:r>
    </w:p>
    <w:p w14:paraId="6208B889" w14:textId="77777777" w:rsidR="00CE14A9" w:rsidRPr="00FD291F" w:rsidRDefault="00CE14A9" w:rsidP="0080650D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FD291F">
        <w:rPr>
          <w:rFonts w:ascii="Verdana" w:hAnsi="Verdana" w:cs="Tahoma"/>
          <w:sz w:val="18"/>
          <w:szCs w:val="18"/>
        </w:rPr>
        <w:sym w:font="Symbol" w:char="F0B7"/>
      </w:r>
      <w:r w:rsidRPr="00FD291F">
        <w:rPr>
          <w:rFonts w:ascii="Verdana" w:hAnsi="Verdana" w:cs="Tahoma"/>
          <w:sz w:val="18"/>
          <w:szCs w:val="18"/>
        </w:rPr>
        <w:t xml:space="preserve"> Fresa </w:t>
      </w:r>
    </w:p>
    <w:p w14:paraId="1FA21613" w14:textId="77777777" w:rsidR="00CE14A9" w:rsidRPr="00FD291F" w:rsidRDefault="00CE14A9" w:rsidP="0080650D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FD291F">
        <w:rPr>
          <w:rFonts w:ascii="Verdana" w:hAnsi="Verdana" w:cs="Tahoma"/>
          <w:sz w:val="18"/>
          <w:szCs w:val="18"/>
        </w:rPr>
        <w:sym w:font="Symbol" w:char="F0B7"/>
      </w:r>
      <w:r w:rsidRPr="00FD291F">
        <w:rPr>
          <w:rFonts w:ascii="Verdana" w:hAnsi="Verdana" w:cs="Tahoma"/>
          <w:sz w:val="18"/>
          <w:szCs w:val="18"/>
        </w:rPr>
        <w:t xml:space="preserve"> Reboque </w:t>
      </w:r>
    </w:p>
    <w:p w14:paraId="296398E7" w14:textId="77777777" w:rsidR="00CE14A9" w:rsidRPr="00FD291F" w:rsidRDefault="00CE14A9" w:rsidP="0080650D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FD291F">
        <w:rPr>
          <w:rFonts w:ascii="Verdana" w:hAnsi="Verdana" w:cs="Tahoma"/>
          <w:sz w:val="18"/>
          <w:szCs w:val="18"/>
        </w:rPr>
        <w:sym w:font="Symbol" w:char="F0B7"/>
      </w:r>
      <w:r w:rsidRPr="00FD291F">
        <w:rPr>
          <w:rFonts w:ascii="Verdana" w:hAnsi="Verdana" w:cs="Tahoma"/>
          <w:sz w:val="18"/>
          <w:szCs w:val="18"/>
        </w:rPr>
        <w:t xml:space="preserve"> Retroescavadora </w:t>
      </w:r>
    </w:p>
    <w:p w14:paraId="73856DC7" w14:textId="77777777" w:rsidR="00CE14A9" w:rsidRDefault="00CE14A9" w:rsidP="0080650D">
      <w:pPr>
        <w:autoSpaceDE w:val="0"/>
        <w:autoSpaceDN w:val="0"/>
        <w:adjustRightInd w:val="0"/>
        <w:spacing w:before="0" w:after="0"/>
      </w:pPr>
    </w:p>
    <w:p w14:paraId="117538DA" w14:textId="39E01CE6" w:rsidR="00FD291F" w:rsidRDefault="00CE14A9" w:rsidP="0080650D">
      <w:pPr>
        <w:autoSpaceDE w:val="0"/>
        <w:autoSpaceDN w:val="0"/>
        <w:adjustRightInd w:val="0"/>
        <w:spacing w:before="0" w:after="0"/>
      </w:pPr>
      <w:r w:rsidRPr="00FD291F">
        <w:rPr>
          <w:rFonts w:ascii="Verdana" w:hAnsi="Verdana" w:cs="Tahoma"/>
          <w:sz w:val="18"/>
          <w:szCs w:val="18"/>
        </w:rPr>
        <w:t>Com o presente pedido de apoio</w:t>
      </w:r>
      <w:r w:rsidR="00783A8B">
        <w:rPr>
          <w:rFonts w:ascii="Verdana" w:hAnsi="Verdana" w:cs="Tahoma"/>
          <w:sz w:val="18"/>
          <w:szCs w:val="18"/>
        </w:rPr>
        <w:t>, a promotora</w:t>
      </w:r>
      <w:r w:rsidRPr="00FD291F">
        <w:rPr>
          <w:rFonts w:ascii="Verdana" w:hAnsi="Verdana" w:cs="Tahoma"/>
          <w:sz w:val="18"/>
          <w:szCs w:val="18"/>
        </w:rPr>
        <w:t xml:space="preserve"> pretende investir na sua atividade</w:t>
      </w:r>
      <w:r w:rsidR="00783A8B">
        <w:rPr>
          <w:rFonts w:ascii="Verdana" w:hAnsi="Verdana" w:cs="Tahoma"/>
          <w:sz w:val="18"/>
          <w:szCs w:val="18"/>
        </w:rPr>
        <w:t>,</w:t>
      </w:r>
      <w:r w:rsidRPr="00FD291F">
        <w:rPr>
          <w:rFonts w:ascii="Verdana" w:hAnsi="Verdana" w:cs="Tahoma"/>
          <w:sz w:val="18"/>
          <w:szCs w:val="18"/>
        </w:rPr>
        <w:t xml:space="preserve"> que tem vindo a desenvolver e </w:t>
      </w:r>
      <w:r w:rsidR="00135B9E">
        <w:rPr>
          <w:rFonts w:ascii="Verdana" w:hAnsi="Verdana" w:cs="Tahoma"/>
          <w:sz w:val="18"/>
          <w:szCs w:val="18"/>
        </w:rPr>
        <w:t xml:space="preserve">a </w:t>
      </w:r>
      <w:r w:rsidRPr="00FD291F">
        <w:rPr>
          <w:rFonts w:ascii="Verdana" w:hAnsi="Verdana" w:cs="Tahoma"/>
          <w:sz w:val="18"/>
          <w:szCs w:val="18"/>
        </w:rPr>
        <w:t>aumentar a área de plantação</w:t>
      </w:r>
      <w:r w:rsidR="00783A8B">
        <w:rPr>
          <w:rFonts w:ascii="Verdana" w:hAnsi="Verdana" w:cs="Tahoma"/>
          <w:sz w:val="18"/>
          <w:szCs w:val="18"/>
        </w:rPr>
        <w:t>,</w:t>
      </w:r>
      <w:r w:rsidRPr="00FD291F">
        <w:rPr>
          <w:rFonts w:ascii="Verdana" w:hAnsi="Verdana" w:cs="Tahoma"/>
          <w:sz w:val="18"/>
          <w:szCs w:val="18"/>
        </w:rPr>
        <w:t xml:space="preserve"> com aquisição painéis fotovoltaicos.</w:t>
      </w:r>
      <w:r>
        <w:t xml:space="preserve"> </w:t>
      </w:r>
    </w:p>
    <w:p w14:paraId="0FE0915F" w14:textId="77777777" w:rsidR="00BF4F7D" w:rsidRPr="00BF4F7D" w:rsidRDefault="00BF4F7D" w:rsidP="00BF4F7D">
      <w:pPr>
        <w:rPr>
          <w:rFonts w:ascii="Verdana" w:hAnsi="Verdana" w:cs="Tahoma"/>
          <w:b/>
          <w:sz w:val="24"/>
        </w:rPr>
      </w:pPr>
    </w:p>
    <w:p w14:paraId="3535B065" w14:textId="77A4DFAE" w:rsidR="00F23307" w:rsidRDefault="00F23307" w:rsidP="00BF4F7D">
      <w:pPr>
        <w:pStyle w:val="Ttulo"/>
      </w:pPr>
      <w:r w:rsidRPr="00BF4F7D">
        <w:t>Caracte</w:t>
      </w:r>
      <w:r w:rsidR="00C77156">
        <w:t xml:space="preserve">rização da Operação </w:t>
      </w:r>
    </w:p>
    <w:p w14:paraId="0B25FFF0" w14:textId="77777777" w:rsidR="00704915" w:rsidRPr="00704915" w:rsidRDefault="00704915" w:rsidP="00704915"/>
    <w:p w14:paraId="4329A3BD" w14:textId="77777777" w:rsidR="00C14F3C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lastRenderedPageBreak/>
        <w:t xml:space="preserve">A aquisição e instalação de painéis fotovoltaicos tem como principal objetivo diminuir a dependência da rede elétrica e ajustar a exploração agrícola a um sistema mais sustentável, contínuo e amigo do ambiente, </w:t>
      </w:r>
      <w:r>
        <w:rPr>
          <w:rFonts w:ascii="Verdana" w:hAnsi="Verdana" w:cs="Tahoma"/>
          <w:sz w:val="18"/>
          <w:szCs w:val="18"/>
        </w:rPr>
        <w:t>de</w:t>
      </w:r>
      <w:r w:rsidRPr="006C46BF">
        <w:rPr>
          <w:rFonts w:ascii="Verdana" w:hAnsi="Verdana" w:cs="Tahoma"/>
          <w:sz w:val="18"/>
          <w:szCs w:val="18"/>
        </w:rPr>
        <w:t xml:space="preserve"> forma</w:t>
      </w:r>
      <w:r>
        <w:rPr>
          <w:rFonts w:ascii="Verdana" w:hAnsi="Verdana" w:cs="Tahoma"/>
          <w:sz w:val="18"/>
          <w:szCs w:val="18"/>
        </w:rPr>
        <w:t xml:space="preserve"> a</w:t>
      </w:r>
      <w:r w:rsidRPr="006C46BF">
        <w:rPr>
          <w:rFonts w:ascii="Verdana" w:hAnsi="Verdana" w:cs="Tahoma"/>
          <w:sz w:val="18"/>
          <w:szCs w:val="18"/>
        </w:rPr>
        <w:t xml:space="preserve"> apostar numa fonte de energia renovável, em detrimento da utilização de combustíveis fosseis. Consequentemente</w:t>
      </w:r>
      <w:r>
        <w:rPr>
          <w:rFonts w:ascii="Verdana" w:hAnsi="Verdana" w:cs="Tahoma"/>
          <w:sz w:val="18"/>
          <w:szCs w:val="18"/>
        </w:rPr>
        <w:t>,</w:t>
      </w:r>
      <w:r w:rsidRPr="006C46BF">
        <w:rPr>
          <w:rFonts w:ascii="Verdana" w:hAnsi="Verdana" w:cs="Tahoma"/>
          <w:sz w:val="18"/>
          <w:szCs w:val="18"/>
        </w:rPr>
        <w:t xml:space="preserve"> a longo prazo contribuirá para a descarbonização do setor. </w:t>
      </w:r>
    </w:p>
    <w:p w14:paraId="2BA4F72C" w14:textId="77777777" w:rsidR="00C14F3C" w:rsidRDefault="00C14F3C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C066072" w14:textId="02C52A5D" w:rsidR="006C46BF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t>O local de instalação</w:t>
      </w:r>
      <w:r w:rsidR="00303890">
        <w:rPr>
          <w:rFonts w:ascii="Verdana" w:hAnsi="Verdana" w:cs="Tahoma"/>
          <w:sz w:val="18"/>
          <w:szCs w:val="18"/>
        </w:rPr>
        <w:t xml:space="preserve"> é</w:t>
      </w:r>
      <w:r w:rsidRPr="006C46BF"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sz w:val="18"/>
          <w:szCs w:val="18"/>
        </w:rPr>
        <w:t>a</w:t>
      </w:r>
      <w:r w:rsidRPr="006C46BF">
        <w:rPr>
          <w:rFonts w:ascii="Verdana" w:hAnsi="Verdana" w:cs="Tahoma"/>
          <w:sz w:val="18"/>
          <w:szCs w:val="18"/>
        </w:rPr>
        <w:t xml:space="preserve"> cobertura do edifício de apoio à exploração</w:t>
      </w:r>
      <w:r>
        <w:rPr>
          <w:rFonts w:ascii="Verdana" w:hAnsi="Verdana" w:cs="Tahoma"/>
          <w:sz w:val="18"/>
          <w:szCs w:val="18"/>
        </w:rPr>
        <w:t>,</w:t>
      </w:r>
      <w:r w:rsidRPr="006C46BF">
        <w:rPr>
          <w:rFonts w:ascii="Verdana" w:hAnsi="Verdana" w:cs="Tahoma"/>
          <w:sz w:val="18"/>
          <w:szCs w:val="18"/>
        </w:rPr>
        <w:t xml:space="preserve"> correspondente ao polígono de investimento com o número 9000002468911, local bastante ensolarado e com boa exposição para obter o melhor aproveitamento de energia solar. Posto isto, a beneficiária recorreu ao Engenheiro Eletrotécnico Fernando Manuel </w:t>
      </w:r>
      <w:proofErr w:type="spellStart"/>
      <w:r w:rsidRPr="006C46BF">
        <w:rPr>
          <w:rFonts w:ascii="Verdana" w:hAnsi="Verdana" w:cs="Tahoma"/>
          <w:sz w:val="18"/>
          <w:szCs w:val="18"/>
        </w:rPr>
        <w:t>Balelo</w:t>
      </w:r>
      <w:proofErr w:type="spellEnd"/>
      <w:r w:rsidRPr="006C46BF">
        <w:rPr>
          <w:rFonts w:ascii="Verdana" w:hAnsi="Verdana" w:cs="Tahoma"/>
          <w:sz w:val="18"/>
          <w:szCs w:val="18"/>
        </w:rPr>
        <w:t xml:space="preserve"> da Costa</w:t>
      </w:r>
      <w:r>
        <w:rPr>
          <w:rFonts w:ascii="Verdana" w:hAnsi="Verdana" w:cs="Tahoma"/>
          <w:sz w:val="18"/>
          <w:szCs w:val="18"/>
        </w:rPr>
        <w:t xml:space="preserve">, </w:t>
      </w:r>
      <w:r w:rsidRPr="006C46BF">
        <w:rPr>
          <w:rFonts w:ascii="Verdana" w:hAnsi="Verdana" w:cs="Tahoma"/>
          <w:sz w:val="18"/>
          <w:szCs w:val="18"/>
        </w:rPr>
        <w:t>inscrito na DGEG com o n.º 78998</w:t>
      </w:r>
      <w:r>
        <w:rPr>
          <w:rFonts w:ascii="Verdana" w:hAnsi="Verdana" w:cs="Tahoma"/>
          <w:sz w:val="18"/>
          <w:szCs w:val="18"/>
        </w:rPr>
        <w:t>,</w:t>
      </w:r>
      <w:r w:rsidRPr="006C46BF">
        <w:rPr>
          <w:rFonts w:ascii="Verdana" w:hAnsi="Verdana" w:cs="Tahoma"/>
          <w:sz w:val="18"/>
          <w:szCs w:val="18"/>
        </w:rPr>
        <w:t xml:space="preserve"> para o parecer técnico das necessidades energéticas a suprimir na exploração. </w:t>
      </w:r>
    </w:p>
    <w:p w14:paraId="254C54A3" w14:textId="77777777" w:rsidR="006C46BF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5BE48733" w14:textId="7C57B65F" w:rsidR="006C46BF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t xml:space="preserve">Para o estudo foram tidos em conta os seguintes fatores específicos do local de consumo: </w:t>
      </w:r>
    </w:p>
    <w:p w14:paraId="4BFC4D74" w14:textId="77777777" w:rsidR="006C46BF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6F6350B0" w14:textId="77777777" w:rsidR="006C46BF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t xml:space="preserve">• Faturas de energia elétrica respeitantes ao último ano de funcionamento da exploração; </w:t>
      </w:r>
    </w:p>
    <w:p w14:paraId="649C8EBE" w14:textId="1D115003" w:rsidR="00B70AE8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t xml:space="preserve">• Análise de consumos de energia no período diurno com potencial de absorção da energia fotovoltaica gerada; </w:t>
      </w:r>
    </w:p>
    <w:p w14:paraId="3C374028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0EDB63BB" w14:textId="77777777" w:rsidR="00B70AE8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t>• Deslocação de consumos específicos do período noturno para o diurno, afim de rentabilizar e otimizar o uso da energia gerada pelo sistema fotovoltaico;</w:t>
      </w:r>
    </w:p>
    <w:p w14:paraId="22E74365" w14:textId="2EA519CC" w:rsidR="00B70AE8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t xml:space="preserve"> </w:t>
      </w:r>
    </w:p>
    <w:p w14:paraId="22BE375C" w14:textId="118DAE64" w:rsidR="006C46BF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6C46BF">
        <w:rPr>
          <w:rFonts w:ascii="Verdana" w:hAnsi="Verdana" w:cs="Tahoma"/>
          <w:sz w:val="18"/>
          <w:szCs w:val="18"/>
        </w:rPr>
        <w:t>• Análise do estado atual da exploração e perspetivas de aumento ou diminuição da atividade a curto-prazo.</w:t>
      </w:r>
    </w:p>
    <w:p w14:paraId="0367E150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67BCE616" w14:textId="5DA4DC75" w:rsidR="00F23307" w:rsidRDefault="006C46BF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b/>
          <w:bCs/>
          <w:sz w:val="18"/>
          <w:szCs w:val="18"/>
        </w:rPr>
      </w:pPr>
      <w:r w:rsidRPr="006C46BF">
        <w:rPr>
          <w:rFonts w:ascii="Verdana" w:hAnsi="Verdana" w:cs="Tahoma"/>
          <w:b/>
          <w:bCs/>
          <w:sz w:val="18"/>
          <w:szCs w:val="18"/>
        </w:rPr>
        <w:t>Conclusões do estudo elaborado sobre o consumo:</w:t>
      </w:r>
    </w:p>
    <w:p w14:paraId="18AA53BE" w14:textId="595B4E54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b/>
          <w:bCs/>
          <w:sz w:val="18"/>
          <w:szCs w:val="18"/>
        </w:rPr>
      </w:pPr>
    </w:p>
    <w:p w14:paraId="36643485" w14:textId="7468FC6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A cliente tem atualmente uma ligação à rede elétrica com uma potência contratada de </w:t>
      </w:r>
      <w:r w:rsidRPr="00B70AE8">
        <w:rPr>
          <w:rFonts w:ascii="Verdana" w:hAnsi="Verdana" w:cs="Tahoma"/>
          <w:b/>
          <w:bCs/>
          <w:sz w:val="18"/>
          <w:szCs w:val="18"/>
        </w:rPr>
        <w:t>13.8 kVA</w:t>
      </w:r>
      <w:r w:rsidRPr="00B70AE8">
        <w:rPr>
          <w:rFonts w:ascii="Verdana" w:hAnsi="Verdana" w:cs="Tahoma"/>
          <w:sz w:val="18"/>
          <w:szCs w:val="18"/>
        </w:rPr>
        <w:t xml:space="preserve">, o seu consumo de energia anual é </w:t>
      </w:r>
      <w:r w:rsidRPr="00B70AE8">
        <w:rPr>
          <w:rFonts w:ascii="Verdana" w:hAnsi="Verdana" w:cs="Tahoma"/>
          <w:b/>
          <w:bCs/>
          <w:sz w:val="18"/>
          <w:szCs w:val="18"/>
        </w:rPr>
        <w:t xml:space="preserve">22.9 </w:t>
      </w:r>
      <w:proofErr w:type="spellStart"/>
      <w:r w:rsidRPr="00B70AE8">
        <w:rPr>
          <w:rFonts w:ascii="Verdana" w:hAnsi="Verdana" w:cs="Tahoma"/>
          <w:b/>
          <w:bCs/>
          <w:sz w:val="18"/>
          <w:szCs w:val="18"/>
        </w:rPr>
        <w:t>MWh</w:t>
      </w:r>
      <w:proofErr w:type="spellEnd"/>
      <w:r w:rsidRPr="00B70AE8">
        <w:rPr>
          <w:rFonts w:ascii="Verdana" w:hAnsi="Verdana" w:cs="Tahoma"/>
          <w:b/>
          <w:bCs/>
          <w:sz w:val="18"/>
          <w:szCs w:val="18"/>
        </w:rPr>
        <w:t>/ano</w:t>
      </w:r>
      <w:r w:rsidRPr="00B70AE8">
        <w:rPr>
          <w:rFonts w:ascii="Verdana" w:hAnsi="Verdana" w:cs="Tahoma"/>
          <w:sz w:val="18"/>
          <w:szCs w:val="18"/>
        </w:rPr>
        <w:t xml:space="preserve">. O seu consumo médio diário total nos meses com maior predominância de consumo é de </w:t>
      </w:r>
      <w:r w:rsidRPr="00B70AE8">
        <w:rPr>
          <w:rFonts w:ascii="Verdana" w:hAnsi="Verdana" w:cs="Tahoma"/>
          <w:b/>
          <w:bCs/>
          <w:sz w:val="18"/>
          <w:szCs w:val="18"/>
        </w:rPr>
        <w:t>63 kWh/dia</w:t>
      </w:r>
      <w:r w:rsidRPr="00B70AE8">
        <w:rPr>
          <w:rFonts w:ascii="Verdana" w:hAnsi="Verdana" w:cs="Tahoma"/>
          <w:sz w:val="18"/>
          <w:szCs w:val="18"/>
        </w:rPr>
        <w:t xml:space="preserve">, sendo que deste consumo o correspondente ao período de otimização da absorção da energia gerada pelo sistema solar fotovoltaico é </w:t>
      </w:r>
      <w:r w:rsidRPr="00B70AE8">
        <w:rPr>
          <w:rFonts w:ascii="Verdana" w:hAnsi="Verdana" w:cs="Tahoma"/>
          <w:b/>
          <w:bCs/>
          <w:sz w:val="18"/>
          <w:szCs w:val="18"/>
        </w:rPr>
        <w:t>32.6 kWh.</w:t>
      </w:r>
      <w:r w:rsidRPr="00B70AE8">
        <w:rPr>
          <w:rFonts w:ascii="Verdana" w:hAnsi="Verdana" w:cs="Tahoma"/>
          <w:sz w:val="18"/>
          <w:szCs w:val="18"/>
        </w:rPr>
        <w:t xml:space="preserve"> </w:t>
      </w:r>
    </w:p>
    <w:p w14:paraId="4CFBE061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0961F8C1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b/>
          <w:bCs/>
          <w:sz w:val="18"/>
          <w:szCs w:val="18"/>
          <w:u w:val="single"/>
        </w:rPr>
        <w:t>Na análise feita ao detalhe da operação diária da exploração, concluímos o seguinte:</w:t>
      </w:r>
      <w:r w:rsidRPr="00B70AE8">
        <w:rPr>
          <w:rFonts w:ascii="Verdana" w:hAnsi="Verdana" w:cs="Tahoma"/>
          <w:sz w:val="18"/>
          <w:szCs w:val="18"/>
        </w:rPr>
        <w:t xml:space="preserve"> </w:t>
      </w:r>
    </w:p>
    <w:p w14:paraId="609AF0A1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4BC44AF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Determinados períodos de regas e outras atividades pontuais podem ser deslocadas para o período de produção de energia solar diminuindo a dependência da rede. </w:t>
      </w:r>
    </w:p>
    <w:p w14:paraId="76348A0A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257E9FB7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b/>
          <w:bCs/>
          <w:sz w:val="18"/>
          <w:szCs w:val="18"/>
          <w:u w:val="single"/>
        </w:rPr>
        <w:t>Conclusões do estudo elaborado sobre as necessidades de produção de energia:</w:t>
      </w:r>
      <w:r w:rsidRPr="00B70AE8">
        <w:rPr>
          <w:rFonts w:ascii="Verdana" w:hAnsi="Verdana" w:cs="Tahoma"/>
          <w:sz w:val="18"/>
          <w:szCs w:val="18"/>
        </w:rPr>
        <w:t xml:space="preserve"> </w:t>
      </w:r>
    </w:p>
    <w:p w14:paraId="7D31DFE2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6F655914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Tendo em conta as necessidades apontadas anteriormente, concluímos que é necessário instalar um sistema fotovoltaico com uma </w:t>
      </w:r>
      <w:r w:rsidRPr="00B70AE8">
        <w:rPr>
          <w:rFonts w:ascii="Verdana" w:hAnsi="Verdana" w:cs="Tahoma"/>
          <w:b/>
          <w:bCs/>
          <w:sz w:val="18"/>
          <w:szCs w:val="18"/>
        </w:rPr>
        <w:t xml:space="preserve">potência instalada de 10.50 </w:t>
      </w:r>
      <w:proofErr w:type="spellStart"/>
      <w:r w:rsidRPr="00B70AE8">
        <w:rPr>
          <w:rFonts w:ascii="Verdana" w:hAnsi="Verdana" w:cs="Tahoma"/>
          <w:b/>
          <w:bCs/>
          <w:sz w:val="18"/>
          <w:szCs w:val="18"/>
        </w:rPr>
        <w:t>kWp</w:t>
      </w:r>
      <w:proofErr w:type="spellEnd"/>
      <w:r w:rsidRPr="00B70AE8">
        <w:rPr>
          <w:rFonts w:ascii="Verdana" w:hAnsi="Verdana" w:cs="Tahoma"/>
          <w:sz w:val="18"/>
          <w:szCs w:val="18"/>
        </w:rPr>
        <w:t xml:space="preserve"> e uma </w:t>
      </w:r>
      <w:r w:rsidRPr="00B70AE8">
        <w:rPr>
          <w:rFonts w:ascii="Verdana" w:hAnsi="Verdana" w:cs="Tahoma"/>
          <w:b/>
          <w:bCs/>
          <w:sz w:val="18"/>
          <w:szCs w:val="18"/>
        </w:rPr>
        <w:t>potência nominal de 10.00 kW</w:t>
      </w:r>
      <w:r w:rsidRPr="00B70AE8">
        <w:rPr>
          <w:rFonts w:ascii="Verdana" w:hAnsi="Verdana" w:cs="Tahoma"/>
          <w:sz w:val="18"/>
          <w:szCs w:val="18"/>
        </w:rPr>
        <w:t xml:space="preserve">. Este sistema permitirá uma produção anual de </w:t>
      </w:r>
      <w:r w:rsidRPr="00B70AE8">
        <w:rPr>
          <w:rFonts w:ascii="Verdana" w:hAnsi="Verdana" w:cs="Tahoma"/>
          <w:b/>
          <w:bCs/>
          <w:sz w:val="18"/>
          <w:szCs w:val="18"/>
        </w:rPr>
        <w:t xml:space="preserve">11.930 </w:t>
      </w:r>
      <w:proofErr w:type="spellStart"/>
      <w:r w:rsidRPr="00B70AE8">
        <w:rPr>
          <w:rFonts w:ascii="Verdana" w:hAnsi="Verdana" w:cs="Tahoma"/>
          <w:b/>
          <w:bCs/>
          <w:sz w:val="18"/>
          <w:szCs w:val="18"/>
        </w:rPr>
        <w:t>MWh</w:t>
      </w:r>
      <w:proofErr w:type="spellEnd"/>
      <w:r w:rsidRPr="00B70AE8">
        <w:rPr>
          <w:rFonts w:ascii="Verdana" w:hAnsi="Verdana" w:cs="Tahoma"/>
          <w:b/>
          <w:bCs/>
          <w:sz w:val="18"/>
          <w:szCs w:val="18"/>
        </w:rPr>
        <w:t>/Ano</w:t>
      </w:r>
      <w:r w:rsidRPr="00B70AE8">
        <w:rPr>
          <w:rFonts w:ascii="Verdana" w:hAnsi="Verdana" w:cs="Tahoma"/>
          <w:sz w:val="18"/>
          <w:szCs w:val="18"/>
        </w:rPr>
        <w:t xml:space="preserve"> e uma produção média diária entre os </w:t>
      </w:r>
      <w:r w:rsidRPr="00B70AE8">
        <w:rPr>
          <w:rFonts w:ascii="Verdana" w:hAnsi="Verdana" w:cs="Tahoma"/>
          <w:b/>
          <w:bCs/>
          <w:sz w:val="18"/>
          <w:szCs w:val="18"/>
        </w:rPr>
        <w:t>32.6kWh/dia</w:t>
      </w:r>
      <w:r w:rsidRPr="00B70AE8">
        <w:rPr>
          <w:rFonts w:ascii="Verdana" w:hAnsi="Verdana" w:cs="Tahoma"/>
          <w:sz w:val="18"/>
          <w:szCs w:val="18"/>
        </w:rPr>
        <w:t xml:space="preserve"> nos meses de menor produção solar e os </w:t>
      </w:r>
      <w:r w:rsidRPr="00B70AE8">
        <w:rPr>
          <w:rFonts w:ascii="Verdana" w:hAnsi="Verdana" w:cs="Tahoma"/>
          <w:b/>
          <w:bCs/>
          <w:sz w:val="18"/>
          <w:szCs w:val="18"/>
        </w:rPr>
        <w:t>19 kWh/dia</w:t>
      </w:r>
      <w:r w:rsidRPr="00B70AE8">
        <w:rPr>
          <w:rFonts w:ascii="Verdana" w:hAnsi="Verdana" w:cs="Tahoma"/>
          <w:sz w:val="18"/>
          <w:szCs w:val="18"/>
        </w:rPr>
        <w:t xml:space="preserve"> nos meses de maior produção. Com esta configuração de sistema estimamos uma redução média anual de </w:t>
      </w:r>
      <w:r w:rsidRPr="00B70AE8">
        <w:rPr>
          <w:rFonts w:ascii="Verdana" w:hAnsi="Verdana" w:cs="Tahoma"/>
          <w:b/>
          <w:bCs/>
          <w:sz w:val="18"/>
          <w:szCs w:val="18"/>
        </w:rPr>
        <w:t>52 %</w:t>
      </w:r>
      <w:r w:rsidRPr="00B70AE8">
        <w:rPr>
          <w:rFonts w:ascii="Verdana" w:hAnsi="Verdana" w:cs="Tahoma"/>
          <w:sz w:val="18"/>
          <w:szCs w:val="18"/>
        </w:rPr>
        <w:t xml:space="preserve"> na dependência da energia consumida da rede. </w:t>
      </w:r>
    </w:p>
    <w:p w14:paraId="7C10FF61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DAE83CD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b/>
          <w:bCs/>
          <w:sz w:val="18"/>
          <w:szCs w:val="18"/>
          <w:u w:val="single"/>
        </w:rPr>
        <w:t>Solução técnica e descrição geral dos componentes:</w:t>
      </w:r>
      <w:r w:rsidRPr="00B70AE8">
        <w:rPr>
          <w:rFonts w:ascii="Verdana" w:hAnsi="Verdana" w:cs="Tahoma"/>
          <w:sz w:val="18"/>
          <w:szCs w:val="18"/>
        </w:rPr>
        <w:t xml:space="preserve"> </w:t>
      </w:r>
    </w:p>
    <w:p w14:paraId="7185E88E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1F77F977" w14:textId="77777777" w:rsidR="00B70AE8" w:rsidRP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i/>
          <w:iCs/>
          <w:sz w:val="18"/>
          <w:szCs w:val="18"/>
          <w:u w:val="single"/>
        </w:rPr>
      </w:pPr>
      <w:r w:rsidRPr="00B70AE8">
        <w:rPr>
          <w:rFonts w:ascii="Verdana" w:hAnsi="Verdana" w:cs="Tahoma"/>
          <w:i/>
          <w:iCs/>
          <w:sz w:val="18"/>
          <w:szCs w:val="18"/>
          <w:u w:val="single"/>
        </w:rPr>
        <w:t xml:space="preserve">Módulos fotovoltaicos </w:t>
      </w:r>
    </w:p>
    <w:p w14:paraId="0F429A3A" w14:textId="77777777" w:rsidR="00B70AE8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3862492" w14:textId="77777777" w:rsidR="00911715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Para esta instalação foram selecionados </w:t>
      </w:r>
      <w:r w:rsidRPr="00B70AE8">
        <w:rPr>
          <w:rFonts w:ascii="Verdana" w:hAnsi="Verdana" w:cs="Tahoma"/>
          <w:b/>
          <w:bCs/>
          <w:sz w:val="18"/>
          <w:szCs w:val="18"/>
        </w:rPr>
        <w:t>30</w:t>
      </w:r>
      <w:r w:rsidRPr="00B70AE8">
        <w:rPr>
          <w:rFonts w:ascii="Verdana" w:hAnsi="Verdana" w:cs="Tahoma"/>
          <w:sz w:val="18"/>
          <w:szCs w:val="18"/>
        </w:rPr>
        <w:t xml:space="preserve"> módulos fotovoltaicos da marca e modelo, </w:t>
      </w:r>
      <w:r w:rsidRPr="00B70AE8">
        <w:rPr>
          <w:rFonts w:ascii="Verdana" w:hAnsi="Verdana" w:cs="Tahoma"/>
          <w:b/>
          <w:bCs/>
          <w:sz w:val="18"/>
          <w:szCs w:val="18"/>
        </w:rPr>
        <w:t>SOLTECH INC. 1 STH-350 REFLECTION</w:t>
      </w:r>
      <w:r w:rsidRPr="00B70AE8">
        <w:rPr>
          <w:rFonts w:ascii="Verdana" w:hAnsi="Verdana" w:cs="Tahoma"/>
          <w:sz w:val="18"/>
          <w:szCs w:val="18"/>
        </w:rPr>
        <w:t xml:space="preserve">, com uma potência de </w:t>
      </w:r>
      <w:r w:rsidRPr="00B70AE8">
        <w:rPr>
          <w:rFonts w:ascii="Verdana" w:hAnsi="Verdana" w:cs="Tahoma"/>
          <w:b/>
          <w:bCs/>
          <w:sz w:val="18"/>
          <w:szCs w:val="18"/>
        </w:rPr>
        <w:t xml:space="preserve">350 </w:t>
      </w:r>
      <w:proofErr w:type="spellStart"/>
      <w:r w:rsidRPr="00B70AE8">
        <w:rPr>
          <w:rFonts w:ascii="Verdana" w:hAnsi="Verdana" w:cs="Tahoma"/>
          <w:b/>
          <w:bCs/>
          <w:sz w:val="18"/>
          <w:szCs w:val="18"/>
        </w:rPr>
        <w:t>Wp</w:t>
      </w:r>
      <w:proofErr w:type="spellEnd"/>
      <w:r w:rsidRPr="00B70AE8">
        <w:rPr>
          <w:rFonts w:ascii="Verdana" w:hAnsi="Verdana" w:cs="Tahoma"/>
          <w:sz w:val="18"/>
          <w:szCs w:val="18"/>
        </w:rPr>
        <w:t xml:space="preserve"> e que permitirá ter uma potência total instalada de </w:t>
      </w:r>
      <w:r w:rsidRPr="00B70AE8">
        <w:rPr>
          <w:rFonts w:ascii="Verdana" w:hAnsi="Verdana" w:cs="Tahoma"/>
          <w:b/>
          <w:bCs/>
          <w:sz w:val="18"/>
          <w:szCs w:val="18"/>
        </w:rPr>
        <w:t>10.50kWp</w:t>
      </w:r>
      <w:r w:rsidRPr="00B70AE8">
        <w:rPr>
          <w:rFonts w:ascii="Verdana" w:hAnsi="Verdana" w:cs="Tahoma"/>
          <w:sz w:val="18"/>
          <w:szCs w:val="18"/>
        </w:rPr>
        <w:t xml:space="preserve">. Os módulos apresentados têm uma eficiência de conversão de </w:t>
      </w:r>
      <w:r w:rsidRPr="00B70AE8">
        <w:rPr>
          <w:rFonts w:ascii="Verdana" w:hAnsi="Verdana" w:cs="Tahoma"/>
          <w:b/>
          <w:bCs/>
          <w:sz w:val="18"/>
          <w:szCs w:val="18"/>
        </w:rPr>
        <w:t>20,7%,</w:t>
      </w:r>
      <w:r w:rsidRPr="00B70AE8">
        <w:rPr>
          <w:rFonts w:ascii="Verdana" w:hAnsi="Verdana" w:cs="Tahoma"/>
          <w:sz w:val="18"/>
          <w:szCs w:val="18"/>
        </w:rPr>
        <w:t xml:space="preserve"> com uma garantia de </w:t>
      </w:r>
      <w:r w:rsidRPr="00B70AE8">
        <w:rPr>
          <w:rFonts w:ascii="Verdana" w:hAnsi="Verdana" w:cs="Tahoma"/>
          <w:b/>
          <w:bCs/>
          <w:sz w:val="18"/>
          <w:szCs w:val="18"/>
        </w:rPr>
        <w:t>12</w:t>
      </w:r>
      <w:r w:rsidRPr="00B70AE8">
        <w:rPr>
          <w:rFonts w:ascii="Verdana" w:hAnsi="Verdana" w:cs="Tahoma"/>
          <w:sz w:val="18"/>
          <w:szCs w:val="18"/>
        </w:rPr>
        <w:t xml:space="preserve"> anos dos materiais e processos, e garantia de rentabilidade de produção de </w:t>
      </w:r>
      <w:r w:rsidRPr="00911715">
        <w:rPr>
          <w:rFonts w:ascii="Verdana" w:hAnsi="Verdana" w:cs="Tahoma"/>
          <w:b/>
          <w:bCs/>
          <w:sz w:val="18"/>
          <w:szCs w:val="18"/>
        </w:rPr>
        <w:t>83,3%</w:t>
      </w:r>
      <w:r w:rsidRPr="00B70AE8">
        <w:rPr>
          <w:rFonts w:ascii="Verdana" w:hAnsi="Verdana" w:cs="Tahoma"/>
          <w:sz w:val="18"/>
          <w:szCs w:val="18"/>
        </w:rPr>
        <w:t xml:space="preserve"> ao final de </w:t>
      </w:r>
      <w:r w:rsidRPr="00911715">
        <w:rPr>
          <w:rFonts w:ascii="Verdana" w:hAnsi="Verdana" w:cs="Tahoma"/>
          <w:b/>
          <w:bCs/>
          <w:sz w:val="18"/>
          <w:szCs w:val="18"/>
        </w:rPr>
        <w:t>25 anos</w:t>
      </w:r>
      <w:r w:rsidRPr="00B70AE8">
        <w:rPr>
          <w:rFonts w:ascii="Verdana" w:hAnsi="Verdana" w:cs="Tahoma"/>
          <w:sz w:val="18"/>
          <w:szCs w:val="18"/>
        </w:rPr>
        <w:t xml:space="preserve">. </w:t>
      </w:r>
    </w:p>
    <w:p w14:paraId="76F5436B" w14:textId="77777777" w:rsidR="00911715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Valores apresentados para condições STC. </w:t>
      </w:r>
    </w:p>
    <w:p w14:paraId="360F57DC" w14:textId="77777777" w:rsidR="00911715" w:rsidRDefault="00911715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753270FC" w14:textId="77777777" w:rsidR="00911715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Custo estimado para esta rúbrica é de: 6030.00€ </w:t>
      </w:r>
    </w:p>
    <w:p w14:paraId="550D52FC" w14:textId="77777777" w:rsidR="00911715" w:rsidRDefault="00911715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B30AE1C" w14:textId="77777777" w:rsidR="00911715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911715">
        <w:rPr>
          <w:rFonts w:ascii="Verdana" w:hAnsi="Verdana" w:cs="Tahoma"/>
          <w:i/>
          <w:iCs/>
          <w:sz w:val="18"/>
          <w:szCs w:val="18"/>
          <w:u w:val="single"/>
        </w:rPr>
        <w:t>Inversor(</w:t>
      </w:r>
      <w:proofErr w:type="spellStart"/>
      <w:r w:rsidRPr="00911715">
        <w:rPr>
          <w:rFonts w:ascii="Verdana" w:hAnsi="Verdana" w:cs="Tahoma"/>
          <w:i/>
          <w:iCs/>
          <w:sz w:val="18"/>
          <w:szCs w:val="18"/>
          <w:u w:val="single"/>
        </w:rPr>
        <w:t>es</w:t>
      </w:r>
      <w:proofErr w:type="spellEnd"/>
      <w:r w:rsidRPr="00911715">
        <w:rPr>
          <w:rFonts w:ascii="Verdana" w:hAnsi="Verdana" w:cs="Tahoma"/>
          <w:i/>
          <w:iCs/>
          <w:sz w:val="18"/>
          <w:szCs w:val="18"/>
          <w:u w:val="single"/>
        </w:rPr>
        <w:t>)</w:t>
      </w:r>
      <w:r w:rsidRPr="00B70AE8">
        <w:rPr>
          <w:rFonts w:ascii="Verdana" w:hAnsi="Verdana" w:cs="Tahoma"/>
          <w:sz w:val="18"/>
          <w:szCs w:val="18"/>
        </w:rPr>
        <w:t xml:space="preserve"> </w:t>
      </w:r>
    </w:p>
    <w:p w14:paraId="45086F80" w14:textId="77777777" w:rsidR="00911715" w:rsidRDefault="00911715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64781E5" w14:textId="77777777" w:rsidR="00B62D07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Neste caso foi selecionado </w:t>
      </w:r>
      <w:r w:rsidRPr="00B62D07">
        <w:rPr>
          <w:rFonts w:ascii="Verdana" w:hAnsi="Verdana" w:cs="Tahoma"/>
          <w:b/>
          <w:bCs/>
          <w:sz w:val="18"/>
          <w:szCs w:val="18"/>
        </w:rPr>
        <w:t>1</w:t>
      </w:r>
      <w:r w:rsidRPr="00B70AE8">
        <w:rPr>
          <w:rFonts w:ascii="Verdana" w:hAnsi="Verdana" w:cs="Tahoma"/>
          <w:sz w:val="18"/>
          <w:szCs w:val="18"/>
        </w:rPr>
        <w:t xml:space="preserve"> inversor da marca e modelo, </w:t>
      </w:r>
      <w:r w:rsidRPr="00B62D07">
        <w:rPr>
          <w:rFonts w:ascii="Verdana" w:hAnsi="Verdana" w:cs="Tahoma"/>
          <w:b/>
          <w:bCs/>
          <w:sz w:val="18"/>
          <w:szCs w:val="18"/>
        </w:rPr>
        <w:t>SMA STP 10.0-3AV</w:t>
      </w:r>
      <w:r w:rsidR="00B62D07">
        <w:rPr>
          <w:rFonts w:ascii="Verdana" w:hAnsi="Verdana" w:cs="Tahoma"/>
          <w:b/>
          <w:bCs/>
          <w:sz w:val="18"/>
          <w:szCs w:val="18"/>
        </w:rPr>
        <w:t>-</w:t>
      </w:r>
      <w:r w:rsidRPr="00B62D07">
        <w:rPr>
          <w:rFonts w:ascii="Verdana" w:hAnsi="Verdana" w:cs="Tahoma"/>
          <w:b/>
          <w:bCs/>
          <w:sz w:val="18"/>
          <w:szCs w:val="18"/>
        </w:rPr>
        <w:t>40</w:t>
      </w:r>
      <w:r w:rsidRPr="00B70AE8">
        <w:rPr>
          <w:rFonts w:ascii="Verdana" w:hAnsi="Verdana" w:cs="Tahoma"/>
          <w:sz w:val="18"/>
          <w:szCs w:val="18"/>
        </w:rPr>
        <w:t xml:space="preserve">., com uma potência nominal de </w:t>
      </w:r>
      <w:r w:rsidRPr="00B62D07">
        <w:rPr>
          <w:rFonts w:ascii="Verdana" w:hAnsi="Verdana" w:cs="Tahoma"/>
          <w:b/>
          <w:bCs/>
          <w:sz w:val="18"/>
          <w:szCs w:val="18"/>
        </w:rPr>
        <w:t>10 kW</w:t>
      </w:r>
      <w:r w:rsidRPr="00B70AE8">
        <w:rPr>
          <w:rFonts w:ascii="Verdana" w:hAnsi="Verdana" w:cs="Tahoma"/>
          <w:sz w:val="18"/>
          <w:szCs w:val="18"/>
        </w:rPr>
        <w:t xml:space="preserve">. Tendo em conta as características de tolerância na entrada DC </w:t>
      </w:r>
      <w:r w:rsidRPr="00B70AE8">
        <w:rPr>
          <w:rFonts w:ascii="Verdana" w:hAnsi="Verdana" w:cs="Tahoma"/>
          <w:sz w:val="18"/>
          <w:szCs w:val="18"/>
        </w:rPr>
        <w:lastRenderedPageBreak/>
        <w:t xml:space="preserve">do inversor, este respeita a potência instalada projetada para a instalação não constituindo qualquer risco que provoque danos no equipamento. Este inversor tem uma garantia de </w:t>
      </w:r>
      <w:r w:rsidRPr="00B62D07">
        <w:rPr>
          <w:rFonts w:ascii="Verdana" w:hAnsi="Verdana" w:cs="Tahoma"/>
          <w:b/>
          <w:bCs/>
          <w:sz w:val="18"/>
          <w:szCs w:val="18"/>
        </w:rPr>
        <w:t>5 anos</w:t>
      </w:r>
      <w:r w:rsidRPr="00B70AE8">
        <w:rPr>
          <w:rFonts w:ascii="Verdana" w:hAnsi="Verdana" w:cs="Tahoma"/>
          <w:sz w:val="18"/>
          <w:szCs w:val="18"/>
        </w:rPr>
        <w:t xml:space="preserve"> contra defeitos de fabrico e pode ser extensível </w:t>
      </w:r>
      <w:r w:rsidRPr="00B62D07">
        <w:rPr>
          <w:rFonts w:ascii="Verdana" w:hAnsi="Verdana" w:cs="Tahoma"/>
          <w:sz w:val="18"/>
          <w:szCs w:val="18"/>
        </w:rPr>
        <w:t xml:space="preserve">até </w:t>
      </w:r>
      <w:r w:rsidRPr="00B62D07">
        <w:rPr>
          <w:rFonts w:ascii="Verdana" w:hAnsi="Verdana" w:cs="Tahoma"/>
          <w:b/>
          <w:bCs/>
          <w:sz w:val="18"/>
          <w:szCs w:val="18"/>
        </w:rPr>
        <w:t>15 anos</w:t>
      </w:r>
      <w:r w:rsidRPr="00B70AE8">
        <w:rPr>
          <w:rFonts w:ascii="Verdana" w:hAnsi="Verdana" w:cs="Tahoma"/>
          <w:sz w:val="18"/>
          <w:szCs w:val="18"/>
        </w:rPr>
        <w:t xml:space="preserve">. </w:t>
      </w:r>
    </w:p>
    <w:p w14:paraId="1F25786C" w14:textId="77777777" w:rsidR="00B62D07" w:rsidRDefault="00B62D07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668B4EE3" w14:textId="77777777" w:rsidR="00B62D07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Custo estimado para esta rúbrica é de: 2100.00€ </w:t>
      </w:r>
    </w:p>
    <w:p w14:paraId="01C3BB13" w14:textId="77777777" w:rsidR="00B62D07" w:rsidRDefault="00B62D07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29233472" w14:textId="77777777" w:rsidR="00B62D07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62D07">
        <w:rPr>
          <w:rFonts w:ascii="Verdana" w:hAnsi="Verdana" w:cs="Tahoma"/>
          <w:i/>
          <w:iCs/>
          <w:sz w:val="18"/>
          <w:szCs w:val="18"/>
          <w:u w:val="single"/>
        </w:rPr>
        <w:t>Quadros e proteções elétricas;</w:t>
      </w:r>
      <w:r w:rsidRPr="00B70AE8">
        <w:rPr>
          <w:rFonts w:ascii="Verdana" w:hAnsi="Verdana" w:cs="Tahoma"/>
          <w:sz w:val="18"/>
          <w:szCs w:val="18"/>
        </w:rPr>
        <w:t xml:space="preserve"> </w:t>
      </w:r>
    </w:p>
    <w:p w14:paraId="7B10E673" w14:textId="77777777" w:rsidR="00B62D07" w:rsidRDefault="00B62D07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89799AF" w14:textId="77777777" w:rsidR="00CB7F5B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Na classificação dos espaços quanto às influências externas teve-se em conta o prescrito nas secções 321, 322 e 323 das Regras Técnicas de Instalações Elétricas de Baixa Tensão (RTIEBT). Na escolha de todo o tipo de equipamento dever-se-á ter em conta a Classe de Isolamento correspondente às condições de influência externa de cada espaço e o expresso na secção 512 das RTIEBT. </w:t>
      </w:r>
    </w:p>
    <w:p w14:paraId="57BAD511" w14:textId="77777777" w:rsidR="00CB7F5B" w:rsidRDefault="00CB7F5B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753470B1" w14:textId="77777777" w:rsidR="00CB7F5B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Para a colocação das proteções elétricas foram selecionados quadros elétricos com Classe II de isolamento e grau de proteção mínima IP55. </w:t>
      </w:r>
    </w:p>
    <w:p w14:paraId="20396746" w14:textId="77777777" w:rsidR="00CB7F5B" w:rsidRDefault="00CB7F5B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6A9F678A" w14:textId="77777777" w:rsidR="00CB7F5B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No circuito DC serão contemplados descarregadores de sobretensão, sendo que podem ser colocados dentro dos inversores quando assim for possível ou em quadro elétrico exterior quando não se verifique essa possibilidade. </w:t>
      </w:r>
    </w:p>
    <w:p w14:paraId="30664314" w14:textId="77777777" w:rsidR="00CB7F5B" w:rsidRDefault="00CB7F5B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3BC7F0B" w14:textId="77777777" w:rsidR="00CB7F5B" w:rsidRDefault="00B70AE8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B70AE8">
        <w:rPr>
          <w:rFonts w:ascii="Verdana" w:hAnsi="Verdana" w:cs="Tahoma"/>
          <w:sz w:val="18"/>
          <w:szCs w:val="18"/>
        </w:rPr>
        <w:t xml:space="preserve">Para o circuito AC, e tendo em conta a corrente de serviço na instalação fotovoltaica deveremos tem em conta as seguintes proteções: </w:t>
      </w:r>
    </w:p>
    <w:p w14:paraId="308677FC" w14:textId="77777777" w:rsidR="00CB7F5B" w:rsidRDefault="00CB7F5B" w:rsidP="006C46BF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2538C24C" w14:textId="0746BFFC" w:rsidR="00CB7F5B" w:rsidRPr="00CB7F5B" w:rsidRDefault="00B70AE8" w:rsidP="00CB7F5B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1 Disjuntor </w:t>
      </w:r>
      <w:proofErr w:type="spellStart"/>
      <w:r w:rsidRPr="00CB7F5B">
        <w:rPr>
          <w:rFonts w:ascii="Verdana" w:hAnsi="Verdana" w:cs="Tahoma"/>
          <w:sz w:val="18"/>
          <w:szCs w:val="18"/>
        </w:rPr>
        <w:t>magnetotérmico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 4P de 40A, curva C com poder de corte nunca inferior a 6kA; </w:t>
      </w:r>
    </w:p>
    <w:p w14:paraId="755855A1" w14:textId="66FF6206" w:rsidR="00CB7F5B" w:rsidRPr="00CB7F5B" w:rsidRDefault="00B70AE8" w:rsidP="00CB7F5B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1 Interruptor diferencial 4P tipo AC 300mA 40A; </w:t>
      </w:r>
    </w:p>
    <w:p w14:paraId="444D56F4" w14:textId="77777777" w:rsidR="00CB7F5B" w:rsidRPr="00CB7F5B" w:rsidRDefault="00B70AE8" w:rsidP="00CB7F5B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1 Disjuntor </w:t>
      </w:r>
      <w:proofErr w:type="spellStart"/>
      <w:r w:rsidRPr="00CB7F5B">
        <w:rPr>
          <w:rFonts w:ascii="Verdana" w:hAnsi="Verdana" w:cs="Tahoma"/>
          <w:sz w:val="18"/>
          <w:szCs w:val="18"/>
        </w:rPr>
        <w:t>magnetotérmico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 4P de 40A, curva C com poder de corte nunca inferior a 6kA para interligação com quadro do cliente; </w:t>
      </w:r>
    </w:p>
    <w:p w14:paraId="322B2935" w14:textId="77777777" w:rsidR="00CB7F5B" w:rsidRDefault="00CB7F5B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5BBB0A80" w14:textId="77777777" w:rsidR="00CB7F5B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Custo estimado para esta rúbrica é de: 600.00€ </w:t>
      </w:r>
    </w:p>
    <w:p w14:paraId="48DEE0A4" w14:textId="77777777" w:rsidR="00CB7F5B" w:rsidRDefault="00CB7F5B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7515FE85" w14:textId="77777777" w:rsidR="00CB7F5B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i/>
          <w:iCs/>
          <w:sz w:val="18"/>
          <w:szCs w:val="18"/>
          <w:u w:val="single"/>
        </w:rPr>
        <w:t>Cablagens e passagens de cabos</w:t>
      </w:r>
      <w:r w:rsidRPr="00CB7F5B">
        <w:rPr>
          <w:rFonts w:ascii="Verdana" w:hAnsi="Verdana" w:cs="Tahoma"/>
          <w:sz w:val="18"/>
          <w:szCs w:val="18"/>
        </w:rPr>
        <w:t xml:space="preserve"> </w:t>
      </w:r>
    </w:p>
    <w:p w14:paraId="04D6F3D8" w14:textId="77777777" w:rsidR="00CB7F5B" w:rsidRDefault="00CB7F5B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684C237B" w14:textId="77777777" w:rsidR="00131C35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Na ligação dos módulos fotovoltaicos e destes com o inversor, será utilizado cabo solar de </w:t>
      </w:r>
      <w:r w:rsidRPr="00CB7F5B">
        <w:rPr>
          <w:rFonts w:ascii="Verdana" w:hAnsi="Verdana" w:cs="Tahoma"/>
          <w:b/>
          <w:bCs/>
          <w:sz w:val="18"/>
          <w:szCs w:val="18"/>
        </w:rPr>
        <w:t>6mm</w:t>
      </w:r>
      <w:r w:rsidRPr="00CB7F5B">
        <w:rPr>
          <w:rFonts w:ascii="Verdana" w:hAnsi="Verdana" w:cs="Tahoma"/>
          <w:b/>
          <w:bCs/>
          <w:sz w:val="18"/>
          <w:szCs w:val="18"/>
          <w:vertAlign w:val="superscript"/>
        </w:rPr>
        <w:t>2</w:t>
      </w:r>
      <w:r w:rsidRPr="00CB7F5B">
        <w:rPr>
          <w:rFonts w:ascii="Verdana" w:hAnsi="Verdana" w:cs="Tahoma"/>
          <w:sz w:val="18"/>
          <w:szCs w:val="18"/>
        </w:rPr>
        <w:t xml:space="preserve"> do tipo </w:t>
      </w:r>
      <w:r w:rsidRPr="00CB7F5B">
        <w:rPr>
          <w:rFonts w:ascii="Verdana" w:hAnsi="Verdana" w:cs="Tahoma"/>
          <w:b/>
          <w:bCs/>
          <w:sz w:val="18"/>
          <w:szCs w:val="18"/>
        </w:rPr>
        <w:t>PV ZZ-F.</w:t>
      </w:r>
      <w:r w:rsidRPr="00CB7F5B">
        <w:rPr>
          <w:rFonts w:ascii="Verdana" w:hAnsi="Verdana" w:cs="Tahoma"/>
          <w:sz w:val="18"/>
          <w:szCs w:val="18"/>
        </w:rPr>
        <w:t xml:space="preserve"> Na interligação dos cabos serão usadas fichas MC4 com IP68 do tipo </w:t>
      </w:r>
      <w:proofErr w:type="spellStart"/>
      <w:r w:rsidRPr="00CB7F5B">
        <w:rPr>
          <w:rFonts w:ascii="Verdana" w:hAnsi="Verdana" w:cs="Tahoma"/>
          <w:sz w:val="18"/>
          <w:szCs w:val="18"/>
        </w:rPr>
        <w:t>Staubli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. </w:t>
      </w:r>
    </w:p>
    <w:p w14:paraId="55D16F8B" w14:textId="77777777" w:rsidR="00131C35" w:rsidRDefault="00131C35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761F3DB" w14:textId="28B36160" w:rsidR="00131C35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Para assegurar uma ligação equipotencial que interligue todos o elementos condutores e superfícies metálicas existentes foi selecionado o cabo do tipo </w:t>
      </w:r>
      <w:r w:rsidRPr="00131C35">
        <w:rPr>
          <w:rFonts w:ascii="Verdana" w:hAnsi="Verdana" w:cs="Tahoma"/>
          <w:b/>
          <w:bCs/>
          <w:sz w:val="18"/>
          <w:szCs w:val="18"/>
        </w:rPr>
        <w:t>HV07- U1G10mm</w:t>
      </w:r>
      <w:r w:rsidRPr="00131C35">
        <w:rPr>
          <w:rFonts w:ascii="Verdana" w:hAnsi="Verdana" w:cs="Tahoma"/>
          <w:b/>
          <w:bCs/>
          <w:sz w:val="18"/>
          <w:szCs w:val="18"/>
          <w:vertAlign w:val="superscript"/>
        </w:rPr>
        <w:t>2</w:t>
      </w:r>
      <w:r w:rsidRPr="00131C35">
        <w:rPr>
          <w:rFonts w:ascii="Verdana" w:hAnsi="Verdana" w:cs="Tahoma"/>
          <w:b/>
          <w:bCs/>
          <w:sz w:val="18"/>
          <w:szCs w:val="18"/>
        </w:rPr>
        <w:t>;</w:t>
      </w:r>
      <w:r w:rsidRPr="00CB7F5B">
        <w:rPr>
          <w:rFonts w:ascii="Verdana" w:hAnsi="Verdana" w:cs="Tahoma"/>
          <w:sz w:val="18"/>
          <w:szCs w:val="18"/>
        </w:rPr>
        <w:t xml:space="preserve"> </w:t>
      </w:r>
    </w:p>
    <w:p w14:paraId="6916BF3C" w14:textId="77777777" w:rsidR="00131C35" w:rsidRDefault="00131C35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58661B5" w14:textId="77777777" w:rsidR="00785BB7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Na ligação entre o inversor e o quadro e deste para o quadro geral de baixa tensão, será utilizado cabo </w:t>
      </w:r>
      <w:r w:rsidRPr="00785BB7">
        <w:rPr>
          <w:rFonts w:ascii="Verdana" w:hAnsi="Verdana" w:cs="Tahoma"/>
          <w:b/>
          <w:bCs/>
          <w:sz w:val="18"/>
          <w:szCs w:val="18"/>
        </w:rPr>
        <w:t>5G 10mm</w:t>
      </w:r>
      <w:r w:rsidRPr="00785BB7">
        <w:rPr>
          <w:rFonts w:ascii="Verdana" w:hAnsi="Verdana" w:cs="Tahoma"/>
          <w:b/>
          <w:bCs/>
          <w:sz w:val="18"/>
          <w:szCs w:val="18"/>
          <w:vertAlign w:val="superscript"/>
        </w:rPr>
        <w:t xml:space="preserve">2 </w:t>
      </w:r>
      <w:r w:rsidRPr="00785BB7">
        <w:rPr>
          <w:rFonts w:ascii="Verdana" w:hAnsi="Verdana" w:cs="Tahoma"/>
          <w:b/>
          <w:bCs/>
          <w:sz w:val="18"/>
          <w:szCs w:val="18"/>
        </w:rPr>
        <w:t>RV-K</w:t>
      </w:r>
      <w:r w:rsidRPr="00CB7F5B">
        <w:rPr>
          <w:rFonts w:ascii="Verdana" w:hAnsi="Verdana" w:cs="Tahoma"/>
          <w:sz w:val="18"/>
          <w:szCs w:val="18"/>
        </w:rPr>
        <w:t xml:space="preserve">. </w:t>
      </w:r>
    </w:p>
    <w:p w14:paraId="14002869" w14:textId="77777777" w:rsidR="00785BB7" w:rsidRDefault="00785BB7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565B2347" w14:textId="77777777" w:rsidR="00785BB7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As passagens e caminhos de cabos serão feitas através de calha técnica ou tubo VD, adaptando às necessidades locais no exterior e interior do edifício. Todos os caminhos de cabos no exterior devem ser resistentes aos impactos e raios UV, os caminhos de cabos no interior devem ser resistentes a impactos. </w:t>
      </w:r>
    </w:p>
    <w:p w14:paraId="24A6653F" w14:textId="77777777" w:rsidR="00785BB7" w:rsidRDefault="00785BB7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97442C4" w14:textId="77777777" w:rsidR="00785BB7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Custo estimado para esta rúbrica é de: 450.00€ </w:t>
      </w:r>
    </w:p>
    <w:p w14:paraId="69F03064" w14:textId="77777777" w:rsidR="00785BB7" w:rsidRDefault="00785BB7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54842F85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3E2051">
        <w:rPr>
          <w:rFonts w:ascii="Verdana" w:hAnsi="Verdana" w:cs="Tahoma"/>
          <w:i/>
          <w:iCs/>
          <w:sz w:val="18"/>
          <w:szCs w:val="18"/>
          <w:u w:val="single"/>
        </w:rPr>
        <w:t>Dispositivos de contagem</w:t>
      </w:r>
      <w:r w:rsidRPr="00CB7F5B">
        <w:rPr>
          <w:rFonts w:ascii="Verdana" w:hAnsi="Verdana" w:cs="Tahoma"/>
          <w:sz w:val="18"/>
          <w:szCs w:val="18"/>
        </w:rPr>
        <w:t xml:space="preserve"> </w:t>
      </w:r>
    </w:p>
    <w:p w14:paraId="576C6790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193B7165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Respeitando os requisitos do DL 162/2019, obriga à instalação de sistema de contagem de produção total da instalação fotovoltaica contador </w:t>
      </w:r>
      <w:proofErr w:type="spellStart"/>
      <w:r w:rsidRPr="00CB7F5B">
        <w:rPr>
          <w:rFonts w:ascii="Verdana" w:hAnsi="Verdana" w:cs="Tahoma"/>
          <w:sz w:val="18"/>
          <w:szCs w:val="18"/>
        </w:rPr>
        <w:t>Itron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 ACE6000, sendo a produção total fotovoltaica também registada no sistema incluído no inversor fotovoltaico. </w:t>
      </w:r>
    </w:p>
    <w:p w14:paraId="16044632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5680CC6B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>Custo estimado para esta rúbrica é de:</w:t>
      </w:r>
      <w:r w:rsidR="003E2051">
        <w:rPr>
          <w:rFonts w:ascii="Verdana" w:hAnsi="Verdana" w:cs="Tahoma"/>
          <w:sz w:val="18"/>
          <w:szCs w:val="18"/>
        </w:rPr>
        <w:t xml:space="preserve"> </w:t>
      </w:r>
      <w:r w:rsidRPr="00CB7F5B">
        <w:rPr>
          <w:rFonts w:ascii="Verdana" w:hAnsi="Verdana" w:cs="Tahoma"/>
          <w:sz w:val="18"/>
          <w:szCs w:val="18"/>
        </w:rPr>
        <w:t xml:space="preserve">610.00€ </w:t>
      </w:r>
    </w:p>
    <w:p w14:paraId="77E7F001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539F4D02" w14:textId="77777777" w:rsidR="003E2051" w:rsidRP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i/>
          <w:iCs/>
          <w:sz w:val="18"/>
          <w:szCs w:val="18"/>
          <w:u w:val="single"/>
        </w:rPr>
      </w:pPr>
      <w:r w:rsidRPr="003E2051">
        <w:rPr>
          <w:rFonts w:ascii="Verdana" w:hAnsi="Verdana" w:cs="Tahoma"/>
          <w:i/>
          <w:iCs/>
          <w:sz w:val="18"/>
          <w:szCs w:val="18"/>
          <w:u w:val="single"/>
        </w:rPr>
        <w:t>Estrutura fixação dos módulos fotovoltaicos</w:t>
      </w:r>
    </w:p>
    <w:p w14:paraId="27E9CEE7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28A48C3A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Esta instalação será feita na </w:t>
      </w:r>
      <w:r w:rsidRPr="003E2051">
        <w:rPr>
          <w:rFonts w:ascii="Verdana" w:hAnsi="Verdana" w:cs="Tahoma"/>
          <w:b/>
          <w:bCs/>
          <w:sz w:val="18"/>
          <w:szCs w:val="18"/>
        </w:rPr>
        <w:t>cobertura do edifício</w:t>
      </w:r>
      <w:r w:rsidRPr="00CB7F5B">
        <w:rPr>
          <w:rFonts w:ascii="Verdana" w:hAnsi="Verdana" w:cs="Tahoma"/>
          <w:sz w:val="18"/>
          <w:szCs w:val="18"/>
        </w:rPr>
        <w:t xml:space="preserve"> de apoio à exploração, em sistema </w:t>
      </w:r>
      <w:r w:rsidRPr="003E2051">
        <w:rPr>
          <w:rFonts w:ascii="Verdana" w:hAnsi="Verdana" w:cs="Tahoma"/>
          <w:b/>
          <w:bCs/>
          <w:sz w:val="18"/>
          <w:szCs w:val="18"/>
        </w:rPr>
        <w:t>complanar</w:t>
      </w:r>
      <w:r w:rsidRPr="00CB7F5B">
        <w:rPr>
          <w:rFonts w:ascii="Verdana" w:hAnsi="Verdana" w:cs="Tahoma"/>
          <w:sz w:val="18"/>
          <w:szCs w:val="18"/>
        </w:rPr>
        <w:t xml:space="preserve"> a qual fazemos uma breve descrição dos materiais a utilizar: </w:t>
      </w:r>
    </w:p>
    <w:p w14:paraId="77D14694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7DEA47BC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• Perfis de Alumínio </w:t>
      </w:r>
      <w:proofErr w:type="spellStart"/>
      <w:r w:rsidRPr="00CB7F5B">
        <w:rPr>
          <w:rFonts w:ascii="Verdana" w:hAnsi="Verdana" w:cs="Tahoma"/>
          <w:sz w:val="18"/>
          <w:szCs w:val="18"/>
        </w:rPr>
        <w:t>extrudidos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 na Liga/Designação – 6060 /EN AW </w:t>
      </w:r>
      <w:proofErr w:type="spellStart"/>
      <w:r w:rsidRPr="00CB7F5B">
        <w:rPr>
          <w:rFonts w:ascii="Verdana" w:hAnsi="Verdana" w:cs="Tahoma"/>
          <w:sz w:val="18"/>
          <w:szCs w:val="18"/>
        </w:rPr>
        <w:t>AIMgSi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 </w:t>
      </w:r>
    </w:p>
    <w:p w14:paraId="5FA0F659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lastRenderedPageBreak/>
        <w:t xml:space="preserve">• Composição química – de acordo com a norma EN 573-3: 2003 </w:t>
      </w:r>
    </w:p>
    <w:p w14:paraId="50536A81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• Tolerâncias nas dimensões e forma – de acordo com a norma NP EN 755-9: 2002 </w:t>
      </w:r>
    </w:p>
    <w:p w14:paraId="4911AB5B" w14:textId="7AA7EB2C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• Estado de propriedades mecânicas – EPM T5 (standard): Rp0,2 • 120 </w:t>
      </w:r>
      <w:proofErr w:type="spellStart"/>
      <w:r w:rsidRPr="00CB7F5B">
        <w:rPr>
          <w:rFonts w:ascii="Verdana" w:hAnsi="Verdana" w:cs="Tahoma"/>
          <w:sz w:val="18"/>
          <w:szCs w:val="18"/>
        </w:rPr>
        <w:t>Mpa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; </w:t>
      </w:r>
      <w:proofErr w:type="spellStart"/>
      <w:r w:rsidRPr="00CB7F5B">
        <w:rPr>
          <w:rFonts w:ascii="Verdana" w:hAnsi="Verdana" w:cs="Tahoma"/>
          <w:sz w:val="18"/>
          <w:szCs w:val="18"/>
        </w:rPr>
        <w:t>Rm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 • 160 </w:t>
      </w:r>
      <w:proofErr w:type="spellStart"/>
      <w:r w:rsidRPr="00CB7F5B">
        <w:rPr>
          <w:rFonts w:ascii="Verdana" w:hAnsi="Verdana" w:cs="Tahoma"/>
          <w:sz w:val="18"/>
          <w:szCs w:val="18"/>
        </w:rPr>
        <w:t>Mpa</w:t>
      </w:r>
      <w:proofErr w:type="spellEnd"/>
      <w:r w:rsidRPr="00CB7F5B">
        <w:rPr>
          <w:rFonts w:ascii="Verdana" w:hAnsi="Verdana" w:cs="Tahoma"/>
          <w:sz w:val="18"/>
          <w:szCs w:val="18"/>
        </w:rPr>
        <w:t xml:space="preserve">; A_50mm • 6%, de acordo com norma NP EN 755-2: 1999 </w:t>
      </w:r>
    </w:p>
    <w:p w14:paraId="60C4DEB1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7294CF4" w14:textId="47196DC4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>Acessórios de alumínio fabricado a partir de perfis de alumínio com as propriedades anteriormente referidas ou de aço inox em AISI 304</w:t>
      </w:r>
      <w:r w:rsidR="003E2051">
        <w:rPr>
          <w:rFonts w:ascii="Verdana" w:hAnsi="Verdana" w:cs="Tahoma"/>
          <w:sz w:val="18"/>
          <w:szCs w:val="18"/>
        </w:rPr>
        <w:t>.</w:t>
      </w:r>
      <w:r w:rsidRPr="00CB7F5B">
        <w:rPr>
          <w:rFonts w:ascii="Verdana" w:hAnsi="Verdana" w:cs="Tahoma"/>
          <w:sz w:val="18"/>
          <w:szCs w:val="18"/>
        </w:rPr>
        <w:t xml:space="preserve"> </w:t>
      </w:r>
    </w:p>
    <w:p w14:paraId="63A4DF5A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2850ACEC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Elementos de fixação como parafusos, porcas, anilhas e outros elementos de fixação em aço inox A2 ou AISI304. </w:t>
      </w:r>
    </w:p>
    <w:p w14:paraId="2A4FAC2D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61BC054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Custo estimado para esta rúbrica é de: 1100.00€ </w:t>
      </w:r>
    </w:p>
    <w:p w14:paraId="722308FF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0685EEB1" w14:textId="77777777" w:rsidR="003E2051" w:rsidRP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b/>
          <w:bCs/>
          <w:i/>
          <w:iCs/>
          <w:sz w:val="18"/>
          <w:szCs w:val="18"/>
        </w:rPr>
      </w:pPr>
      <w:r w:rsidRPr="003E2051">
        <w:rPr>
          <w:rFonts w:ascii="Verdana" w:hAnsi="Verdana" w:cs="Tahoma"/>
          <w:b/>
          <w:bCs/>
          <w:i/>
          <w:iCs/>
          <w:sz w:val="18"/>
          <w:szCs w:val="18"/>
        </w:rPr>
        <w:t xml:space="preserve">Trabalhos de instalação do sistema fotovoltaico </w:t>
      </w:r>
    </w:p>
    <w:p w14:paraId="5ACCED56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1A0EF69" w14:textId="77777777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Todos os trabalhos de levantamento de dados do cliente, condições de instalação e necessidades do local já foram feitas para elaboração deste termo. Para a instalação do sistema todos os trabalhos necessários serão elaborados por equipa certificada pela DGEG e respeitando todas as RTIEBT. </w:t>
      </w:r>
    </w:p>
    <w:p w14:paraId="2F98289F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48B5B46C" w14:textId="36171BF4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É estimado que a instalação seja elaborada em 5 dias úteis por uma equipa de 3 pessoas. </w:t>
      </w:r>
    </w:p>
    <w:p w14:paraId="4F602277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74AB6C0C" w14:textId="623B91DF" w:rsidR="003E2051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>O custo estimado para esta rúbrica é de: 1300.000€</w:t>
      </w:r>
      <w:r w:rsidR="003E2051">
        <w:rPr>
          <w:rFonts w:ascii="Verdana" w:hAnsi="Verdana" w:cs="Tahoma"/>
          <w:sz w:val="18"/>
          <w:szCs w:val="18"/>
        </w:rPr>
        <w:t>.</w:t>
      </w:r>
      <w:r w:rsidRPr="00CB7F5B">
        <w:rPr>
          <w:rFonts w:ascii="Verdana" w:hAnsi="Verdana" w:cs="Tahoma"/>
          <w:sz w:val="18"/>
          <w:szCs w:val="18"/>
        </w:rPr>
        <w:t xml:space="preserve"> </w:t>
      </w:r>
    </w:p>
    <w:p w14:paraId="5C3E6F2A" w14:textId="77777777" w:rsidR="003E2051" w:rsidRDefault="003E2051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1ED8D019" w14:textId="08088E5D" w:rsidR="00B70AE8" w:rsidRDefault="00B70AE8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b/>
          <w:bCs/>
          <w:sz w:val="18"/>
          <w:szCs w:val="18"/>
        </w:rPr>
      </w:pPr>
      <w:r w:rsidRPr="00CB7F5B">
        <w:rPr>
          <w:rFonts w:ascii="Verdana" w:hAnsi="Verdana" w:cs="Tahoma"/>
          <w:sz w:val="18"/>
          <w:szCs w:val="18"/>
        </w:rPr>
        <w:t xml:space="preserve">Todos os valores apresentados anteriormente </w:t>
      </w:r>
      <w:r w:rsidRPr="003E2051">
        <w:rPr>
          <w:rFonts w:ascii="Verdana" w:hAnsi="Verdana" w:cs="Tahoma"/>
          <w:b/>
          <w:bCs/>
          <w:sz w:val="18"/>
          <w:szCs w:val="18"/>
        </w:rPr>
        <w:t>não incluem IVA</w:t>
      </w:r>
      <w:r w:rsidRPr="00CB7F5B">
        <w:rPr>
          <w:rFonts w:ascii="Verdana" w:hAnsi="Verdana" w:cs="Tahoma"/>
          <w:sz w:val="18"/>
          <w:szCs w:val="18"/>
        </w:rPr>
        <w:t xml:space="preserve"> </w:t>
      </w:r>
      <w:r w:rsidRPr="003E2051">
        <w:rPr>
          <w:rFonts w:ascii="Verdana" w:hAnsi="Verdana" w:cs="Tahoma"/>
          <w:b/>
          <w:bCs/>
          <w:sz w:val="18"/>
          <w:szCs w:val="18"/>
        </w:rPr>
        <w:t>à taxa legal em vigor.</w:t>
      </w:r>
    </w:p>
    <w:p w14:paraId="4B4A4ADE" w14:textId="7C27129E" w:rsidR="003A6493" w:rsidRDefault="003A6493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b/>
          <w:bCs/>
          <w:sz w:val="18"/>
          <w:szCs w:val="18"/>
        </w:rPr>
      </w:pPr>
    </w:p>
    <w:p w14:paraId="77ADDCCF" w14:textId="77777777" w:rsidR="003A6493" w:rsidRDefault="003A6493" w:rsidP="003A6493">
      <w:pPr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INFORMAÇÃO COMPLEMENTAR CRITÉRIOS DE HIERARQUIZAÇÃO </w:t>
      </w:r>
    </w:p>
    <w:p w14:paraId="63FCFB24" w14:textId="77777777" w:rsidR="003A6493" w:rsidRDefault="003A6493" w:rsidP="003A6493">
      <w:pPr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Valia Global da Operação </w:t>
      </w:r>
    </w:p>
    <w:p w14:paraId="7B3B7D59" w14:textId="77777777" w:rsidR="003A6493" w:rsidRDefault="003A6493" w:rsidP="003A6493">
      <w:pPr>
        <w:rPr>
          <w:rFonts w:ascii="Verdana" w:hAnsi="Verdana" w:cs="Tahoma"/>
          <w:b/>
          <w:bCs/>
          <w:sz w:val="18"/>
          <w:szCs w:val="18"/>
        </w:rPr>
      </w:pPr>
    </w:p>
    <w:p w14:paraId="3444C767" w14:textId="47917544" w:rsidR="003A6493" w:rsidRDefault="003A6493" w:rsidP="003A6493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metodologia de apuramento da Valia Global da Operação:</w:t>
      </w:r>
    </w:p>
    <w:p w14:paraId="324C8CBE" w14:textId="77777777" w:rsidR="002D325D" w:rsidRDefault="002D325D" w:rsidP="003A6493">
      <w:pPr>
        <w:rPr>
          <w:rFonts w:ascii="Verdana" w:hAnsi="Verdana" w:cs="Tahoma"/>
          <w:sz w:val="18"/>
          <w:szCs w:val="18"/>
        </w:rPr>
      </w:pPr>
    </w:p>
    <w:p w14:paraId="4DA28EDD" w14:textId="77777777" w:rsidR="003A6493" w:rsidRDefault="003A6493" w:rsidP="003A6493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LOC + 0,35 OEE + 0,10 IPF + 0,05 EAF</w:t>
      </w:r>
    </w:p>
    <w:p w14:paraId="722EE0C6" w14:textId="6CC0517B" w:rsidR="003A6493" w:rsidRDefault="003A6493" w:rsidP="003A6493">
      <w:pPr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*</w:t>
      </w:r>
      <w:r w:rsidR="0057125E">
        <w:rPr>
          <w:rFonts w:ascii="Verdana" w:hAnsi="Verdana" w:cs="Tahoma"/>
          <w:sz w:val="18"/>
          <w:szCs w:val="18"/>
        </w:rPr>
        <w:t xml:space="preserve"> 10</w:t>
      </w:r>
      <w:r>
        <w:rPr>
          <w:rFonts w:ascii="Verdana" w:hAnsi="Verdana" w:cs="Tahoma"/>
          <w:sz w:val="18"/>
          <w:szCs w:val="18"/>
        </w:rPr>
        <w:t xml:space="preserve"> + 0,35 *</w:t>
      </w:r>
      <w:r w:rsidR="0057125E">
        <w:rPr>
          <w:rFonts w:ascii="Verdana" w:hAnsi="Verdana" w:cs="Tahoma"/>
          <w:sz w:val="18"/>
          <w:szCs w:val="18"/>
        </w:rPr>
        <w:t xml:space="preserve"> 15</w:t>
      </w:r>
      <w:r>
        <w:rPr>
          <w:rFonts w:ascii="Verdana" w:hAnsi="Verdana" w:cs="Tahoma"/>
          <w:sz w:val="18"/>
          <w:szCs w:val="18"/>
        </w:rPr>
        <w:t xml:space="preserve"> + 0,10 * </w:t>
      </w:r>
      <w:r w:rsidR="0057125E">
        <w:rPr>
          <w:rFonts w:ascii="Verdana" w:hAnsi="Verdana" w:cs="Tahoma"/>
          <w:sz w:val="18"/>
          <w:szCs w:val="18"/>
        </w:rPr>
        <w:t>20</w:t>
      </w:r>
      <w:r>
        <w:rPr>
          <w:rFonts w:ascii="Verdana" w:hAnsi="Verdana" w:cs="Tahoma"/>
          <w:sz w:val="18"/>
          <w:szCs w:val="18"/>
        </w:rPr>
        <w:t xml:space="preserve"> + 0,05 * </w:t>
      </w:r>
      <w:r w:rsidR="0057125E">
        <w:rPr>
          <w:rFonts w:ascii="Verdana" w:hAnsi="Verdana" w:cs="Tahoma"/>
          <w:sz w:val="18"/>
          <w:szCs w:val="18"/>
        </w:rPr>
        <w:t>0 = 12,25</w:t>
      </w:r>
    </w:p>
    <w:p w14:paraId="02022DCA" w14:textId="6B6CFC9B" w:rsidR="003A6493" w:rsidRDefault="003A6493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28B4963C" w14:textId="57DF1222" w:rsidR="002D325D" w:rsidRPr="001C6F37" w:rsidRDefault="002D325D" w:rsidP="002D325D">
      <w:pPr>
        <w:rPr>
          <w:rFonts w:ascii="Verdana" w:hAnsi="Verdana" w:cs="Tahoma"/>
          <w:sz w:val="18"/>
          <w:szCs w:val="18"/>
        </w:rPr>
      </w:pPr>
      <w:r w:rsidRPr="001C6F37">
        <w:rPr>
          <w:rFonts w:ascii="Verdana" w:hAnsi="Verdana" w:cs="Tahoma"/>
          <w:sz w:val="18"/>
          <w:szCs w:val="18"/>
        </w:rPr>
        <w:t xml:space="preserve">O apuramento da </w:t>
      </w:r>
      <w:r w:rsidRPr="001C6F37">
        <w:rPr>
          <w:rFonts w:ascii="Verdana" w:hAnsi="Verdana" w:cs="Tahoma"/>
          <w:b/>
          <w:bCs/>
          <w:sz w:val="18"/>
          <w:szCs w:val="18"/>
        </w:rPr>
        <w:t>VGO</w:t>
      </w:r>
      <w:r w:rsidRPr="001C6F37">
        <w:rPr>
          <w:rFonts w:ascii="Verdana" w:hAnsi="Verdana" w:cs="Tahoma"/>
          <w:sz w:val="18"/>
          <w:szCs w:val="18"/>
        </w:rPr>
        <w:t xml:space="preserve"> de </w:t>
      </w:r>
      <w:r w:rsidRPr="002D325D">
        <w:rPr>
          <w:rFonts w:ascii="Verdana" w:hAnsi="Verdana" w:cs="Tahoma"/>
          <w:b/>
          <w:bCs/>
          <w:sz w:val="18"/>
          <w:szCs w:val="18"/>
        </w:rPr>
        <w:t>12,25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p</w:t>
      </w:r>
      <w:r w:rsidRPr="001C6F37">
        <w:rPr>
          <w:rFonts w:ascii="Verdana" w:hAnsi="Verdana" w:cs="Tahoma"/>
          <w:b/>
          <w:bCs/>
          <w:sz w:val="18"/>
          <w:szCs w:val="18"/>
        </w:rPr>
        <w:t>ontos</w:t>
      </w:r>
      <w:r w:rsidRPr="001C6F37">
        <w:rPr>
          <w:rFonts w:ascii="Verdana" w:hAnsi="Verdana" w:cs="Tahoma"/>
          <w:sz w:val="18"/>
          <w:szCs w:val="18"/>
        </w:rPr>
        <w:t xml:space="preserve"> resulta da pontuação nos seguintes critérios:</w:t>
      </w:r>
    </w:p>
    <w:p w14:paraId="32F44813" w14:textId="77777777" w:rsidR="002D325D" w:rsidRPr="002B7E79" w:rsidRDefault="002D325D" w:rsidP="002D325D">
      <w:pPr>
        <w:rPr>
          <w:rFonts w:ascii="Verdana" w:hAnsi="Verdana" w:cs="Tahoma"/>
          <w:sz w:val="18"/>
          <w:szCs w:val="18"/>
        </w:rPr>
      </w:pPr>
    </w:p>
    <w:p w14:paraId="607DD74B" w14:textId="7EC3A1A2" w:rsidR="002D325D" w:rsidRDefault="002D325D" w:rsidP="002D325D">
      <w:pPr>
        <w:pStyle w:val="PargrafodaLista"/>
        <w:numPr>
          <w:ilvl w:val="0"/>
          <w:numId w:val="16"/>
        </w:numPr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LOC – </w:t>
      </w:r>
      <w:r w:rsidRPr="00D63243">
        <w:rPr>
          <w:rFonts w:ascii="Verdana" w:hAnsi="Verdana" w:cs="Tahoma"/>
          <w:sz w:val="18"/>
          <w:szCs w:val="18"/>
        </w:rPr>
        <w:t>Localização do investimento</w:t>
      </w:r>
      <w:r>
        <w:rPr>
          <w:rFonts w:ascii="Verdana" w:hAnsi="Verdana" w:cs="Tahoma"/>
          <w:b/>
          <w:bCs/>
          <w:sz w:val="18"/>
          <w:szCs w:val="18"/>
        </w:rPr>
        <w:t xml:space="preserve"> (10 Pontos)</w:t>
      </w:r>
    </w:p>
    <w:p w14:paraId="6828488B" w14:textId="77777777" w:rsidR="002D325D" w:rsidRDefault="002D325D" w:rsidP="002D325D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660181BC" w14:textId="25601655" w:rsidR="002D325D" w:rsidRPr="002D325D" w:rsidRDefault="002D325D" w:rsidP="002D325D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Uma vez que a exploração se encontra em </w:t>
      </w:r>
      <w:r w:rsidRPr="002D325D">
        <w:rPr>
          <w:rFonts w:ascii="Helvetica" w:hAnsi="Helvetica" w:cs="Helvetica"/>
          <w:szCs w:val="20"/>
        </w:rPr>
        <w:t>zonas menos desenvolvidas (Norte, Centro e Alentejo)</w:t>
      </w:r>
      <w:r w:rsidR="00FD496E">
        <w:rPr>
          <w:rFonts w:ascii="Helvetica" w:hAnsi="Helvetica" w:cs="Helvetica"/>
          <w:szCs w:val="20"/>
        </w:rPr>
        <w:t xml:space="preserve">, </w:t>
      </w:r>
      <w:r w:rsidR="0041487B">
        <w:rPr>
          <w:rFonts w:ascii="Helvetica" w:hAnsi="Helvetica" w:cs="Helvetica"/>
          <w:szCs w:val="20"/>
        </w:rPr>
        <w:t>pois</w:t>
      </w:r>
      <w:r w:rsidR="00FD496E">
        <w:rPr>
          <w:rFonts w:ascii="Helvetica" w:hAnsi="Helvetica" w:cs="Helvetica"/>
          <w:szCs w:val="20"/>
        </w:rPr>
        <w:t xml:space="preserve"> integra a zona Norte.</w:t>
      </w:r>
    </w:p>
    <w:p w14:paraId="1C3E8B16" w14:textId="3972D1C2" w:rsidR="002D325D" w:rsidRPr="00D63243" w:rsidRDefault="002D325D" w:rsidP="002D325D">
      <w:pPr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LOC = </w:t>
      </w:r>
      <w:r>
        <w:rPr>
          <w:rFonts w:ascii="Verdana" w:hAnsi="Verdana" w:cs="Tahoma"/>
          <w:sz w:val="18"/>
          <w:szCs w:val="18"/>
        </w:rPr>
        <w:t>1</w:t>
      </w:r>
      <w:r w:rsidRPr="00D63243">
        <w:rPr>
          <w:rFonts w:ascii="Verdana" w:hAnsi="Verdana" w:cs="Tahoma"/>
          <w:sz w:val="18"/>
          <w:szCs w:val="18"/>
        </w:rPr>
        <w:t>0 pontos</w:t>
      </w:r>
    </w:p>
    <w:p w14:paraId="266A87FC" w14:textId="77777777" w:rsidR="002D325D" w:rsidRDefault="002D325D" w:rsidP="002D325D">
      <w:pPr>
        <w:rPr>
          <w:rFonts w:ascii="Verdana" w:hAnsi="Verdana" w:cs="Tahoma"/>
          <w:b/>
          <w:bCs/>
          <w:sz w:val="18"/>
          <w:szCs w:val="18"/>
        </w:rPr>
      </w:pPr>
    </w:p>
    <w:p w14:paraId="5FEFA2D7" w14:textId="77777777" w:rsidR="002D325D" w:rsidRDefault="002D325D" w:rsidP="002D325D">
      <w:pPr>
        <w:pStyle w:val="PargrafodaLista"/>
        <w:numPr>
          <w:ilvl w:val="0"/>
          <w:numId w:val="16"/>
        </w:numPr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OEE – </w:t>
      </w:r>
      <w:r w:rsidRPr="00D63243">
        <w:rPr>
          <w:rFonts w:ascii="Verdana" w:hAnsi="Verdana" w:cs="Tahoma"/>
          <w:sz w:val="18"/>
          <w:szCs w:val="18"/>
        </w:rPr>
        <w:t>Origem da Energia Elétrica (situação pré-candidatura)</w:t>
      </w:r>
      <w:r>
        <w:rPr>
          <w:rFonts w:ascii="Verdana" w:hAnsi="Verdana" w:cs="Tahoma"/>
          <w:sz w:val="18"/>
          <w:szCs w:val="18"/>
        </w:rPr>
        <w:t xml:space="preserve"> - </w:t>
      </w:r>
      <w:r>
        <w:rPr>
          <w:rFonts w:ascii="Verdana" w:hAnsi="Verdana" w:cs="Tahoma"/>
          <w:b/>
          <w:bCs/>
          <w:sz w:val="18"/>
          <w:szCs w:val="18"/>
        </w:rPr>
        <w:t>(15 Pontos)</w:t>
      </w:r>
    </w:p>
    <w:p w14:paraId="0746F936" w14:textId="13A6A801" w:rsidR="002D325D" w:rsidRDefault="002D325D" w:rsidP="002D325D">
      <w:pPr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a</w:t>
      </w:r>
      <w:r w:rsidRPr="00D63243">
        <w:rPr>
          <w:rFonts w:ascii="Verdana" w:hAnsi="Verdana" w:cs="Tahom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 w:cs="Tahoma"/>
          <w:sz w:val="18"/>
          <w:szCs w:val="18"/>
        </w:rPr>
        <w:t>.</w:t>
      </w:r>
    </w:p>
    <w:p w14:paraId="48D33DB2" w14:textId="77777777" w:rsidR="002D325D" w:rsidRDefault="002D325D" w:rsidP="002D325D">
      <w:pPr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</w:t>
      </w:r>
      <w:r>
        <w:rPr>
          <w:rFonts w:ascii="Verdana" w:hAnsi="Verdana" w:cs="Tahoma"/>
          <w:sz w:val="18"/>
          <w:szCs w:val="18"/>
        </w:rPr>
        <w:t xml:space="preserve"> OEE = 15 pontos</w:t>
      </w:r>
    </w:p>
    <w:p w14:paraId="6AF2AE87" w14:textId="77777777" w:rsidR="002D325D" w:rsidRPr="00D63243" w:rsidRDefault="002D325D" w:rsidP="002D325D">
      <w:pPr>
        <w:rPr>
          <w:rFonts w:ascii="Verdana" w:hAnsi="Verdana" w:cs="Tahoma"/>
          <w:sz w:val="18"/>
          <w:szCs w:val="18"/>
        </w:rPr>
      </w:pPr>
    </w:p>
    <w:p w14:paraId="7B1E5B37" w14:textId="77777777" w:rsidR="002D325D" w:rsidRDefault="002D325D" w:rsidP="002D325D">
      <w:pPr>
        <w:pStyle w:val="PargrafodaLista"/>
        <w:numPr>
          <w:ilvl w:val="0"/>
          <w:numId w:val="16"/>
        </w:numPr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IPF – </w:t>
      </w:r>
      <w:r w:rsidRPr="00D63243">
        <w:rPr>
          <w:rFonts w:ascii="Verdana" w:hAnsi="Verdana" w:cs="Tahoma"/>
          <w:sz w:val="18"/>
          <w:szCs w:val="18"/>
        </w:rPr>
        <w:t>Instalação dos Painéis Fotovoltaicos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569E35A7" w14:textId="33F83367" w:rsidR="002D325D" w:rsidRDefault="002D325D" w:rsidP="002D325D">
      <w:pPr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o</w:t>
      </w:r>
      <w:r w:rsidRPr="00D63243">
        <w:rPr>
          <w:rFonts w:ascii="Verdana" w:hAnsi="Verdana" w:cs="Tahoma"/>
          <w:sz w:val="18"/>
          <w:szCs w:val="18"/>
        </w:rPr>
        <w:t>s painéis fotovoltaicos serão instalados nas coberturas do edifício de apoio à exploração</w:t>
      </w:r>
      <w:r>
        <w:rPr>
          <w:rFonts w:ascii="Verdana" w:hAnsi="Verdana" w:cs="Tahoma"/>
          <w:sz w:val="18"/>
          <w:szCs w:val="18"/>
        </w:rPr>
        <w:t>.</w:t>
      </w:r>
    </w:p>
    <w:p w14:paraId="0E7D3E6F" w14:textId="77777777" w:rsidR="002D325D" w:rsidRPr="00D63243" w:rsidRDefault="002D325D" w:rsidP="002D325D">
      <w:pPr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IPF</w:t>
      </w:r>
      <w:r w:rsidRPr="00D63243">
        <w:rPr>
          <w:rFonts w:ascii="Verdana" w:hAnsi="Verdana" w:cs="Tahoma"/>
          <w:sz w:val="18"/>
          <w:szCs w:val="18"/>
        </w:rPr>
        <w:t xml:space="preserve"> = 20 pontos</w:t>
      </w:r>
    </w:p>
    <w:p w14:paraId="75D0D7FA" w14:textId="77777777" w:rsidR="002D325D" w:rsidRPr="00D63243" w:rsidRDefault="002D325D" w:rsidP="002D325D">
      <w:pPr>
        <w:rPr>
          <w:rFonts w:ascii="Verdana" w:hAnsi="Verdana" w:cs="Tahoma"/>
          <w:sz w:val="18"/>
          <w:szCs w:val="18"/>
        </w:rPr>
      </w:pPr>
    </w:p>
    <w:p w14:paraId="67FA7FBD" w14:textId="77777777" w:rsidR="002D325D" w:rsidRDefault="002D325D" w:rsidP="002D325D">
      <w:pPr>
        <w:pStyle w:val="PargrafodaLista"/>
        <w:numPr>
          <w:ilvl w:val="0"/>
          <w:numId w:val="16"/>
        </w:numPr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EAF – </w:t>
      </w:r>
      <w:r w:rsidRPr="00D63243">
        <w:rPr>
          <w:rFonts w:ascii="Verdana" w:hAnsi="Verdana" w:cs="Tahoma"/>
          <w:sz w:val="18"/>
          <w:szCs w:val="18"/>
        </w:rPr>
        <w:t>Agricultura familiar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(0 Pontos)</w:t>
      </w:r>
    </w:p>
    <w:p w14:paraId="1003617C" w14:textId="77777777" w:rsidR="002D325D" w:rsidRPr="00D63243" w:rsidRDefault="002D325D" w:rsidP="002D325D">
      <w:pPr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Dado que o promotor</w:t>
      </w:r>
      <w:r>
        <w:rPr>
          <w:rFonts w:ascii="Verdana" w:hAnsi="Verdana" w:cs="Tahoma"/>
          <w:sz w:val="18"/>
          <w:szCs w:val="18"/>
        </w:rPr>
        <w:t xml:space="preserve"> se</w:t>
      </w:r>
      <w:r w:rsidRPr="00D63243">
        <w:rPr>
          <w:rFonts w:ascii="Verdana" w:hAnsi="Verdana" w:cs="Tahoma"/>
          <w:sz w:val="18"/>
          <w:szCs w:val="18"/>
        </w:rPr>
        <w:t xml:space="preserve"> situa </w:t>
      </w:r>
      <w:r>
        <w:rPr>
          <w:rFonts w:ascii="Verdana" w:hAnsi="Verdana" w:cs="Tahoma"/>
          <w:sz w:val="18"/>
          <w:szCs w:val="18"/>
        </w:rPr>
        <w:t>n</w:t>
      </w:r>
      <w:r w:rsidRPr="00D63243">
        <w:rPr>
          <w:rFonts w:ascii="Verdana" w:hAnsi="Verdana" w:cs="Tahoma"/>
          <w:sz w:val="18"/>
          <w:szCs w:val="18"/>
        </w:rPr>
        <w:t>outras situações</w:t>
      </w:r>
      <w:r>
        <w:rPr>
          <w:rFonts w:ascii="Verdana" w:hAnsi="Verdana" w:cs="Tahoma"/>
          <w:sz w:val="18"/>
          <w:szCs w:val="18"/>
        </w:rPr>
        <w:t>.</w:t>
      </w:r>
    </w:p>
    <w:p w14:paraId="6CBF9422" w14:textId="47D27137" w:rsidR="002D325D" w:rsidRDefault="002D325D" w:rsidP="002D325D">
      <w:pPr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EAF</w:t>
      </w:r>
      <w:r w:rsidRPr="00D63243">
        <w:rPr>
          <w:rFonts w:ascii="Verdana" w:hAnsi="Verdana" w:cs="Tahoma"/>
          <w:sz w:val="18"/>
          <w:szCs w:val="18"/>
        </w:rPr>
        <w:t xml:space="preserve"> = 0 pontos</w:t>
      </w:r>
    </w:p>
    <w:p w14:paraId="6F4E1A07" w14:textId="22497096" w:rsidR="00656EBC" w:rsidRDefault="00656EBC" w:rsidP="002D325D">
      <w:pPr>
        <w:rPr>
          <w:rFonts w:ascii="Verdana" w:hAnsi="Verdana" w:cs="Tahoma"/>
          <w:sz w:val="18"/>
          <w:szCs w:val="18"/>
        </w:rPr>
      </w:pPr>
    </w:p>
    <w:p w14:paraId="62E27438" w14:textId="1D691F0B" w:rsidR="00656EBC" w:rsidRDefault="00656EBC" w:rsidP="00656EBC">
      <w:pPr>
        <w:rPr>
          <w:rFonts w:ascii="Verdana" w:hAnsi="Verdana"/>
          <w:b/>
          <w:sz w:val="18"/>
          <w:szCs w:val="20"/>
        </w:rPr>
      </w:pPr>
      <w:r>
        <w:rPr>
          <w:rFonts w:ascii="Verdana" w:hAnsi="Verdana"/>
          <w:b/>
          <w:sz w:val="18"/>
          <w:szCs w:val="20"/>
        </w:rPr>
        <w:t xml:space="preserve">MAJORAÇÕES DA AJUDA </w:t>
      </w:r>
    </w:p>
    <w:p w14:paraId="64D8B01A" w14:textId="77777777" w:rsidR="00336C44" w:rsidRDefault="00336C44" w:rsidP="00656EBC">
      <w:pPr>
        <w:rPr>
          <w:rFonts w:ascii="Verdana" w:hAnsi="Verdana"/>
          <w:b/>
          <w:sz w:val="18"/>
          <w:szCs w:val="20"/>
        </w:rPr>
      </w:pPr>
    </w:p>
    <w:p w14:paraId="24917764" w14:textId="434ECD09" w:rsidR="00656EBC" w:rsidRDefault="00656EBC" w:rsidP="00656EBC">
      <w:pPr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A ajuda a adotar ao investimento elegível na presente candidatura será de </w:t>
      </w:r>
      <w:r>
        <w:rPr>
          <w:rFonts w:ascii="Verdana" w:hAnsi="Verdana"/>
          <w:b/>
          <w:bCs/>
          <w:sz w:val="18"/>
          <w:szCs w:val="20"/>
        </w:rPr>
        <w:t>60%</w:t>
      </w:r>
      <w:r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411CAEA8" w14:textId="77777777" w:rsidR="00336C44" w:rsidRDefault="00336C44" w:rsidP="00656EBC">
      <w:pPr>
        <w:rPr>
          <w:rFonts w:ascii="Verdana" w:hAnsi="Verdana"/>
          <w:sz w:val="18"/>
          <w:szCs w:val="20"/>
        </w:rPr>
      </w:pPr>
    </w:p>
    <w:p w14:paraId="7B9DF225" w14:textId="04653B73" w:rsidR="00656EBC" w:rsidRDefault="00656EBC" w:rsidP="00656EBC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Taxa Base</w:t>
      </w:r>
    </w:p>
    <w:p w14:paraId="3AA66B24" w14:textId="77777777" w:rsidR="00336C44" w:rsidRDefault="00336C44" w:rsidP="00656EBC">
      <w:pPr>
        <w:rPr>
          <w:rFonts w:ascii="Verdana" w:hAnsi="Verdana"/>
          <w:b/>
          <w:sz w:val="18"/>
          <w:szCs w:val="18"/>
        </w:rPr>
      </w:pPr>
    </w:p>
    <w:p w14:paraId="755F65D5" w14:textId="77777777" w:rsidR="00656EBC" w:rsidRDefault="00656EBC" w:rsidP="00656EBC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condicionantes.</w:t>
      </w:r>
    </w:p>
    <w:p w14:paraId="67D287E6" w14:textId="77777777" w:rsidR="00656EBC" w:rsidRDefault="00656EBC" w:rsidP="00656EBC">
      <w:pPr>
        <w:shd w:val="clear" w:color="auto" w:fill="FFFFFF"/>
        <w:spacing w:before="0" w:after="0" w:line="390" w:lineRule="atLeast"/>
        <w:jc w:val="left"/>
        <w:textAlignment w:val="baseline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  <w:bdr w:val="none" w:sz="0" w:space="0" w:color="auto" w:frame="1"/>
        </w:rPr>
        <w:t xml:space="preserve">10 </w:t>
      </w:r>
      <w:proofErr w:type="spellStart"/>
      <w:r>
        <w:rPr>
          <w:rFonts w:ascii="Verdana" w:hAnsi="Verdana"/>
          <w:b/>
          <w:sz w:val="18"/>
          <w:szCs w:val="18"/>
          <w:bdr w:val="none" w:sz="0" w:space="0" w:color="auto" w:frame="1"/>
        </w:rPr>
        <w:t>p.p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Next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Generation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em Territórios não Vulneráveis. </w:t>
      </w:r>
    </w:p>
    <w:p w14:paraId="7670EFA6" w14:textId="77777777" w:rsidR="00656EBC" w:rsidRPr="00D63243" w:rsidRDefault="00656EBC" w:rsidP="002D325D">
      <w:pPr>
        <w:rPr>
          <w:rFonts w:ascii="Verdana" w:hAnsi="Verdana" w:cs="Tahoma"/>
          <w:sz w:val="18"/>
          <w:szCs w:val="18"/>
        </w:rPr>
      </w:pPr>
    </w:p>
    <w:p w14:paraId="4F23BA72" w14:textId="77777777" w:rsidR="002D325D" w:rsidRPr="00CB7F5B" w:rsidRDefault="002D325D" w:rsidP="00CB7F5B">
      <w:pPr>
        <w:autoSpaceDE w:val="0"/>
        <w:autoSpaceDN w:val="0"/>
        <w:adjustRightInd w:val="0"/>
        <w:spacing w:before="0" w:after="0"/>
        <w:rPr>
          <w:rFonts w:ascii="Verdana" w:hAnsi="Verdana" w:cs="Tahoma"/>
          <w:sz w:val="18"/>
          <w:szCs w:val="18"/>
        </w:rPr>
      </w:pPr>
    </w:p>
    <w:p w14:paraId="3724143F" w14:textId="32B32DD1" w:rsidR="00064C74" w:rsidRPr="00CE14A9" w:rsidRDefault="00064C74" w:rsidP="00A72699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sectPr w:rsidR="00064C74" w:rsidRPr="00CE14A9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224F0" w14:textId="77777777" w:rsidR="00BA5757" w:rsidRDefault="00BA5757" w:rsidP="00F06FBC">
      <w:pPr>
        <w:spacing w:before="0" w:after="0"/>
      </w:pPr>
      <w:r>
        <w:separator/>
      </w:r>
    </w:p>
  </w:endnote>
  <w:endnote w:type="continuationSeparator" w:id="0">
    <w:p w14:paraId="6A28C7B6" w14:textId="77777777" w:rsidR="00BA5757" w:rsidRDefault="00BA5757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0A09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D15699" wp14:editId="04F3EE32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6EF1D" w14:textId="77777777" w:rsidR="00BA5757" w:rsidRDefault="00BA5757" w:rsidP="00F06FBC">
      <w:pPr>
        <w:spacing w:before="0" w:after="0"/>
      </w:pPr>
      <w:r>
        <w:separator/>
      </w:r>
    </w:p>
  </w:footnote>
  <w:footnote w:type="continuationSeparator" w:id="0">
    <w:p w14:paraId="0D3CC57B" w14:textId="77777777" w:rsidR="00BA5757" w:rsidRDefault="00BA5757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DFE5F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01BAB6" wp14:editId="3C64C357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00A6B7C0" wp14:editId="16E3FDBF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438A3652" wp14:editId="2852B408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6A6242"/>
    <w:multiLevelType w:val="hybridMultilevel"/>
    <w:tmpl w:val="8098A53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36BF1"/>
    <w:multiLevelType w:val="hybridMultilevel"/>
    <w:tmpl w:val="86EC765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280145037">
    <w:abstractNumId w:val="5"/>
  </w:num>
  <w:num w:numId="2" w16cid:durableId="1417433789">
    <w:abstractNumId w:val="5"/>
  </w:num>
  <w:num w:numId="3" w16cid:durableId="806439534">
    <w:abstractNumId w:val="5"/>
  </w:num>
  <w:num w:numId="4" w16cid:durableId="1357930481">
    <w:abstractNumId w:val="5"/>
  </w:num>
  <w:num w:numId="5" w16cid:durableId="1856646390">
    <w:abstractNumId w:val="5"/>
  </w:num>
  <w:num w:numId="6" w16cid:durableId="893466707">
    <w:abstractNumId w:val="5"/>
  </w:num>
  <w:num w:numId="7" w16cid:durableId="1742023476">
    <w:abstractNumId w:val="5"/>
  </w:num>
  <w:num w:numId="8" w16cid:durableId="1951086988">
    <w:abstractNumId w:val="5"/>
  </w:num>
  <w:num w:numId="9" w16cid:durableId="769669162">
    <w:abstractNumId w:val="0"/>
  </w:num>
  <w:num w:numId="10" w16cid:durableId="1341006867">
    <w:abstractNumId w:val="0"/>
  </w:num>
  <w:num w:numId="11" w16cid:durableId="1162505652">
    <w:abstractNumId w:val="1"/>
  </w:num>
  <w:num w:numId="12" w16cid:durableId="12425702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53736302">
    <w:abstractNumId w:val="1"/>
    <w:lvlOverride w:ilvl="0">
      <w:startOverride w:val="10"/>
    </w:lvlOverride>
  </w:num>
  <w:num w:numId="14" w16cid:durableId="2050295089">
    <w:abstractNumId w:val="3"/>
  </w:num>
  <w:num w:numId="15" w16cid:durableId="1105812605">
    <w:abstractNumId w:val="4"/>
  </w:num>
  <w:num w:numId="16" w16cid:durableId="64496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417CE"/>
    <w:rsid w:val="00053014"/>
    <w:rsid w:val="00064C74"/>
    <w:rsid w:val="001200B9"/>
    <w:rsid w:val="001235C0"/>
    <w:rsid w:val="00131C35"/>
    <w:rsid w:val="00135B9E"/>
    <w:rsid w:val="001A2922"/>
    <w:rsid w:val="001E50EB"/>
    <w:rsid w:val="0021383A"/>
    <w:rsid w:val="00217D99"/>
    <w:rsid w:val="0025736E"/>
    <w:rsid w:val="00277520"/>
    <w:rsid w:val="00285A9F"/>
    <w:rsid w:val="002D325D"/>
    <w:rsid w:val="002E20E0"/>
    <w:rsid w:val="00303890"/>
    <w:rsid w:val="003079BC"/>
    <w:rsid w:val="00336C44"/>
    <w:rsid w:val="00370A7C"/>
    <w:rsid w:val="0039590E"/>
    <w:rsid w:val="003A6493"/>
    <w:rsid w:val="003B4EF3"/>
    <w:rsid w:val="003D2ACA"/>
    <w:rsid w:val="003E2051"/>
    <w:rsid w:val="004018AF"/>
    <w:rsid w:val="0041487B"/>
    <w:rsid w:val="004672DA"/>
    <w:rsid w:val="004B5C37"/>
    <w:rsid w:val="004F4645"/>
    <w:rsid w:val="0055738D"/>
    <w:rsid w:val="0057125E"/>
    <w:rsid w:val="005752BA"/>
    <w:rsid w:val="005B42E7"/>
    <w:rsid w:val="005E6473"/>
    <w:rsid w:val="005F76CA"/>
    <w:rsid w:val="0061341E"/>
    <w:rsid w:val="00656EBC"/>
    <w:rsid w:val="00665755"/>
    <w:rsid w:val="00683D69"/>
    <w:rsid w:val="00684173"/>
    <w:rsid w:val="00687A08"/>
    <w:rsid w:val="006C46BF"/>
    <w:rsid w:val="006D34DB"/>
    <w:rsid w:val="006E43B7"/>
    <w:rsid w:val="00704915"/>
    <w:rsid w:val="00780B02"/>
    <w:rsid w:val="00783A8B"/>
    <w:rsid w:val="00785BB7"/>
    <w:rsid w:val="007A6145"/>
    <w:rsid w:val="00803B2C"/>
    <w:rsid w:val="0080650D"/>
    <w:rsid w:val="00882A97"/>
    <w:rsid w:val="008844E1"/>
    <w:rsid w:val="008954B6"/>
    <w:rsid w:val="00911715"/>
    <w:rsid w:val="009714D1"/>
    <w:rsid w:val="00986629"/>
    <w:rsid w:val="00992656"/>
    <w:rsid w:val="009A1258"/>
    <w:rsid w:val="00A03D51"/>
    <w:rsid w:val="00A72699"/>
    <w:rsid w:val="00AD3D9C"/>
    <w:rsid w:val="00AD5684"/>
    <w:rsid w:val="00B012CF"/>
    <w:rsid w:val="00B62D07"/>
    <w:rsid w:val="00B70627"/>
    <w:rsid w:val="00B70AE8"/>
    <w:rsid w:val="00BA5757"/>
    <w:rsid w:val="00BB54BA"/>
    <w:rsid w:val="00BF4F7D"/>
    <w:rsid w:val="00C14F3C"/>
    <w:rsid w:val="00C415A4"/>
    <w:rsid w:val="00C77156"/>
    <w:rsid w:val="00CB7F5B"/>
    <w:rsid w:val="00CE14A9"/>
    <w:rsid w:val="00D20A88"/>
    <w:rsid w:val="00DA4ABB"/>
    <w:rsid w:val="00DC613E"/>
    <w:rsid w:val="00DD22E9"/>
    <w:rsid w:val="00DD7B94"/>
    <w:rsid w:val="00DF0F25"/>
    <w:rsid w:val="00E211E6"/>
    <w:rsid w:val="00E7765D"/>
    <w:rsid w:val="00F06FBC"/>
    <w:rsid w:val="00F16AF8"/>
    <w:rsid w:val="00F17852"/>
    <w:rsid w:val="00F23307"/>
    <w:rsid w:val="00F35809"/>
    <w:rsid w:val="00F37028"/>
    <w:rsid w:val="00F57069"/>
    <w:rsid w:val="00FB0CC1"/>
    <w:rsid w:val="00FD291F"/>
    <w:rsid w:val="00FD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BD5090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1615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TAround</cp:lastModifiedBy>
  <cp:revision>4</cp:revision>
  <cp:lastPrinted>2022-04-05T14:53:00Z</cp:lastPrinted>
  <dcterms:created xsi:type="dcterms:W3CDTF">2022-04-05T14:52:00Z</dcterms:created>
  <dcterms:modified xsi:type="dcterms:W3CDTF">2022-04-05T14:53:00Z</dcterms:modified>
</cp:coreProperties>
</file>