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49935" w14:textId="77777777" w:rsidR="00C77156" w:rsidRPr="00B333B6" w:rsidRDefault="00C77156" w:rsidP="00C77156">
      <w:pPr>
        <w:jc w:val="center"/>
        <w:rPr>
          <w:rFonts w:ascii="Helvetica" w:hAnsi="Helvetica" w:cs="Helvetica"/>
          <w:b/>
          <w:smallCaps/>
          <w:sz w:val="40"/>
        </w:rPr>
      </w:pPr>
      <w:r w:rsidRPr="00B333B6">
        <w:rPr>
          <w:rFonts w:ascii="Helvetica" w:hAnsi="Helvetica" w:cs="Helvetica"/>
          <w:b/>
          <w:smallCaps/>
          <w:sz w:val="40"/>
        </w:rPr>
        <w:t>Memória Descritiva</w:t>
      </w:r>
    </w:p>
    <w:p w14:paraId="309679F2" w14:textId="77777777" w:rsidR="0080650D" w:rsidRPr="00B333B6" w:rsidRDefault="0080650D" w:rsidP="0080650D">
      <w:pPr>
        <w:spacing w:line="360" w:lineRule="auto"/>
        <w:jc w:val="center"/>
        <w:rPr>
          <w:rFonts w:ascii="Helvetica" w:hAnsi="Helvetica" w:cs="Helvetica"/>
          <w:b/>
          <w:szCs w:val="20"/>
        </w:rPr>
      </w:pPr>
      <w:r w:rsidRPr="00B333B6">
        <w:rPr>
          <w:rFonts w:ascii="Helvetica" w:hAnsi="Helvetica" w:cs="Helvetica"/>
          <w:b/>
          <w:szCs w:val="20"/>
        </w:rPr>
        <w:t>Operação 3.2.2 - PEQUENOS INVESTIMENTOS NA EXPLORAÇÃO AGRÍCOLA</w:t>
      </w:r>
    </w:p>
    <w:p w14:paraId="17D0FDC7" w14:textId="77777777" w:rsidR="007A6145" w:rsidRPr="00B333B6" w:rsidRDefault="00683D69" w:rsidP="0080650D">
      <w:pPr>
        <w:jc w:val="center"/>
        <w:rPr>
          <w:rFonts w:ascii="Helvetica" w:hAnsi="Helvetica" w:cs="Helvetica"/>
          <w:b/>
          <w:u w:val="single"/>
        </w:rPr>
      </w:pPr>
      <w:r w:rsidRPr="00B333B6">
        <w:rPr>
          <w:rFonts w:ascii="Helvetica" w:hAnsi="Helvetica" w:cs="Helvetica"/>
          <w:b/>
          <w:u w:val="single"/>
        </w:rPr>
        <w:t>11.º - Instalação de Painéis Fotovoltaicos</w:t>
      </w:r>
      <w:r w:rsidR="0080650D" w:rsidRPr="00B333B6">
        <w:rPr>
          <w:rFonts w:ascii="Helvetica" w:hAnsi="Helvetica" w:cs="Helvetica"/>
          <w:b/>
          <w:u w:val="single"/>
        </w:rPr>
        <w:t xml:space="preserve"> – </w:t>
      </w:r>
      <w:proofErr w:type="spellStart"/>
      <w:r w:rsidR="0080650D" w:rsidRPr="00B333B6">
        <w:rPr>
          <w:rFonts w:ascii="Helvetica" w:hAnsi="Helvetica" w:cs="Helvetica"/>
          <w:b/>
          <w:u w:val="single"/>
        </w:rPr>
        <w:t>Next</w:t>
      </w:r>
      <w:proofErr w:type="spellEnd"/>
      <w:r w:rsidR="0080650D" w:rsidRPr="00B333B6">
        <w:rPr>
          <w:rFonts w:ascii="Helvetica" w:hAnsi="Helvetica" w:cs="Helvetica"/>
          <w:b/>
          <w:u w:val="single"/>
        </w:rPr>
        <w:t xml:space="preserve"> </w:t>
      </w:r>
      <w:proofErr w:type="spellStart"/>
      <w:r w:rsidR="0080650D" w:rsidRPr="00B333B6">
        <w:rPr>
          <w:rFonts w:ascii="Helvetica" w:hAnsi="Helvetica" w:cs="Helvetica"/>
          <w:b/>
          <w:u w:val="single"/>
        </w:rPr>
        <w:t>Generation</w:t>
      </w:r>
      <w:proofErr w:type="spellEnd"/>
    </w:p>
    <w:p w14:paraId="47A46BFF" w14:textId="77777777" w:rsidR="0080650D" w:rsidRPr="00B333B6" w:rsidRDefault="0080650D" w:rsidP="0080650D">
      <w:pPr>
        <w:jc w:val="center"/>
        <w:rPr>
          <w:rFonts w:ascii="Helvetica" w:hAnsi="Helvetica" w:cs="Helvetic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55"/>
        <w:gridCol w:w="6589"/>
      </w:tblGrid>
      <w:tr w:rsidR="007A6145" w:rsidRPr="00B333B6" w14:paraId="4144B5F2" w14:textId="77777777" w:rsidTr="007A6145">
        <w:trPr>
          <w:jc w:val="center"/>
        </w:trPr>
        <w:tc>
          <w:tcPr>
            <w:tcW w:w="2055" w:type="dxa"/>
          </w:tcPr>
          <w:p w14:paraId="09CFF207" w14:textId="77777777" w:rsidR="007A6145" w:rsidRPr="00B333B6" w:rsidRDefault="007A6145" w:rsidP="007A6145">
            <w:pPr>
              <w:jc w:val="left"/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B333B6"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0984A899" w14:textId="35E00E5B" w:rsidR="007A6145" w:rsidRPr="00B333B6" w:rsidRDefault="00911EA8" w:rsidP="007A6145">
            <w:pPr>
              <w:rPr>
                <w:rFonts w:ascii="Helvetica" w:hAnsi="Helvetica" w:cs="Helvetica"/>
                <w:sz w:val="18"/>
                <w:szCs w:val="18"/>
              </w:rPr>
            </w:pPr>
            <w:proofErr w:type="spellStart"/>
            <w:r w:rsidRPr="00B333B6">
              <w:rPr>
                <w:rFonts w:ascii="Helvetica" w:hAnsi="Helvetica" w:cs="Helvetica"/>
                <w:sz w:val="18"/>
                <w:szCs w:val="18"/>
              </w:rPr>
              <w:t>Valana</w:t>
            </w:r>
            <w:proofErr w:type="spellEnd"/>
            <w:r w:rsidRPr="00B333B6">
              <w:rPr>
                <w:rFonts w:ascii="Helvetica" w:hAnsi="Helvetica" w:cs="Helvetica"/>
                <w:sz w:val="18"/>
                <w:szCs w:val="18"/>
              </w:rPr>
              <w:t xml:space="preserve"> - Sociedade Agro Cinegética, LDA</w:t>
            </w:r>
          </w:p>
        </w:tc>
      </w:tr>
      <w:tr w:rsidR="007A6145" w:rsidRPr="00B333B6" w14:paraId="033B23C6" w14:textId="77777777" w:rsidTr="007A6145">
        <w:trPr>
          <w:jc w:val="center"/>
        </w:trPr>
        <w:tc>
          <w:tcPr>
            <w:tcW w:w="2055" w:type="dxa"/>
          </w:tcPr>
          <w:p w14:paraId="0404DFE2" w14:textId="77777777" w:rsidR="007A6145" w:rsidRPr="00B333B6" w:rsidRDefault="007A6145" w:rsidP="007A6145">
            <w:pPr>
              <w:jc w:val="left"/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B333B6"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4A0D81D8" w14:textId="06CFD824" w:rsidR="007A6145" w:rsidRPr="00B333B6" w:rsidRDefault="00911EA8" w:rsidP="007A6145">
            <w:pPr>
              <w:rPr>
                <w:rFonts w:ascii="Helvetica" w:hAnsi="Helvetica" w:cs="Helvetica"/>
                <w:sz w:val="18"/>
                <w:szCs w:val="18"/>
              </w:rPr>
            </w:pPr>
            <w:r w:rsidRPr="00B333B6">
              <w:rPr>
                <w:rFonts w:ascii="Helvetica" w:hAnsi="Helvetica" w:cs="Helvetica"/>
                <w:sz w:val="18"/>
                <w:szCs w:val="18"/>
              </w:rPr>
              <w:t>2277466</w:t>
            </w:r>
          </w:p>
        </w:tc>
      </w:tr>
      <w:tr w:rsidR="007A6145" w:rsidRPr="00B333B6" w14:paraId="4F9FEC48" w14:textId="77777777" w:rsidTr="007A6145">
        <w:trPr>
          <w:jc w:val="center"/>
        </w:trPr>
        <w:tc>
          <w:tcPr>
            <w:tcW w:w="2055" w:type="dxa"/>
          </w:tcPr>
          <w:p w14:paraId="0ED8106A" w14:textId="77777777" w:rsidR="007A6145" w:rsidRPr="00B333B6" w:rsidRDefault="007A6145" w:rsidP="007A6145">
            <w:pPr>
              <w:jc w:val="left"/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B333B6"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11FA6FCE" w14:textId="2EDC9178" w:rsidR="007A6145" w:rsidRPr="00B333B6" w:rsidRDefault="00407079" w:rsidP="007A6145">
            <w:pPr>
              <w:rPr>
                <w:rFonts w:ascii="Helvetica" w:hAnsi="Helvetica" w:cs="Helvetica"/>
                <w:sz w:val="18"/>
                <w:szCs w:val="18"/>
              </w:rPr>
            </w:pPr>
            <w:r w:rsidRPr="00B333B6">
              <w:rPr>
                <w:rFonts w:ascii="Helvetica" w:hAnsi="Helvetica" w:cs="Helvetica"/>
                <w:sz w:val="18"/>
                <w:szCs w:val="18"/>
              </w:rPr>
              <w:t>Aquisição e instalação de painéis fotovoltaicos</w:t>
            </w:r>
          </w:p>
        </w:tc>
      </w:tr>
    </w:tbl>
    <w:p w14:paraId="453853B5" w14:textId="77777777" w:rsidR="007A6145" w:rsidRPr="00B333B6" w:rsidRDefault="007A6145" w:rsidP="00F06FBC">
      <w:pPr>
        <w:jc w:val="center"/>
        <w:rPr>
          <w:rFonts w:ascii="Helvetica" w:hAnsi="Helvetica" w:cs="Helvetica"/>
          <w:b/>
          <w:smallCaps/>
          <w:color w:val="404040" w:themeColor="text1" w:themeTint="BF"/>
          <w:sz w:val="24"/>
        </w:rPr>
      </w:pPr>
    </w:p>
    <w:p w14:paraId="1CF02085" w14:textId="77777777" w:rsidR="00F06FBC" w:rsidRPr="00B333B6" w:rsidRDefault="0080650D" w:rsidP="00B60FDC">
      <w:pPr>
        <w:pStyle w:val="Ttulo"/>
        <w:spacing w:line="360" w:lineRule="auto"/>
        <w:rPr>
          <w:rFonts w:ascii="Helvetica" w:hAnsi="Helvetica" w:cs="Helvetica"/>
        </w:rPr>
      </w:pPr>
      <w:r w:rsidRPr="00B333B6">
        <w:rPr>
          <w:rFonts w:ascii="Helvetica" w:hAnsi="Helvetica" w:cs="Helvetica"/>
        </w:rPr>
        <w:t>Caracterização da</w:t>
      </w:r>
      <w:r w:rsidR="00F06FBC" w:rsidRPr="00B333B6">
        <w:rPr>
          <w:rFonts w:ascii="Helvetica" w:hAnsi="Helvetica" w:cs="Helvetica"/>
        </w:rPr>
        <w:t>- Evolução da Exploração</w:t>
      </w:r>
    </w:p>
    <w:p w14:paraId="75D052A3" w14:textId="77777777" w:rsidR="00AD2587" w:rsidRPr="00B333B6" w:rsidRDefault="00AD2587" w:rsidP="00B60FDC">
      <w:pPr>
        <w:spacing w:line="360" w:lineRule="auto"/>
        <w:rPr>
          <w:rFonts w:ascii="Helvetica" w:hAnsi="Helvetica" w:cs="Helvetica"/>
          <w:sz w:val="18"/>
          <w:szCs w:val="18"/>
        </w:rPr>
      </w:pPr>
    </w:p>
    <w:p w14:paraId="6C68E440" w14:textId="2732AD59" w:rsidR="00CF6F25" w:rsidRPr="00B333B6" w:rsidRDefault="00CF6F25" w:rsidP="00B60FDC">
      <w:pPr>
        <w:spacing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 xml:space="preserve">O promotor deste investimento é a </w:t>
      </w:r>
      <w:proofErr w:type="spellStart"/>
      <w:r w:rsidRPr="00B333B6">
        <w:rPr>
          <w:rFonts w:ascii="Helvetica" w:hAnsi="Helvetica" w:cs="Helvetica"/>
          <w:sz w:val="22"/>
          <w:szCs w:val="22"/>
        </w:rPr>
        <w:t>Valana</w:t>
      </w:r>
      <w:proofErr w:type="spellEnd"/>
      <w:r w:rsidRPr="00B333B6">
        <w:rPr>
          <w:rFonts w:ascii="Helvetica" w:hAnsi="Helvetica" w:cs="Helvetica"/>
          <w:sz w:val="22"/>
          <w:szCs w:val="22"/>
        </w:rPr>
        <w:t xml:space="preserve"> - Sociedade Agro Cinegética, LDA </w:t>
      </w:r>
      <w:r w:rsidR="00AA4E20" w:rsidRPr="00B333B6">
        <w:rPr>
          <w:rFonts w:ascii="Helvetica" w:hAnsi="Helvetica" w:cs="Helvetica"/>
          <w:sz w:val="22"/>
          <w:szCs w:val="22"/>
        </w:rPr>
        <w:t xml:space="preserve">que </w:t>
      </w:r>
      <w:r w:rsidRPr="00B333B6">
        <w:rPr>
          <w:rFonts w:ascii="Helvetica" w:hAnsi="Helvetica" w:cs="Helvetica"/>
          <w:sz w:val="22"/>
          <w:szCs w:val="22"/>
        </w:rPr>
        <w:t xml:space="preserve">é uma empresa constituída em 1991 com CAE 01701 que se encontra sediada na freguesia Couço, no Concelho de Coruche, Distrito de Santarém. </w:t>
      </w:r>
    </w:p>
    <w:p w14:paraId="0F094997" w14:textId="77777777" w:rsidR="00CF6F25" w:rsidRPr="00B333B6" w:rsidRDefault="00CF6F25" w:rsidP="00B60FDC">
      <w:pPr>
        <w:spacing w:line="360" w:lineRule="auto"/>
        <w:rPr>
          <w:rFonts w:ascii="Helvetica" w:hAnsi="Helvetica" w:cs="Helvetica"/>
          <w:color w:val="000000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 xml:space="preserve">A empresa tem como principal atividade a caça e repovoamento cinegético, produz também bovinos de carne que são vendidos para engorda, culturas frutícolas, cortiça, </w:t>
      </w:r>
      <w:r w:rsidRPr="00B333B6">
        <w:rPr>
          <w:rFonts w:ascii="Helvetica" w:hAnsi="Helvetica" w:cs="Helvetica"/>
          <w:color w:val="000000"/>
          <w:sz w:val="22"/>
          <w:szCs w:val="22"/>
        </w:rPr>
        <w:t>sorgo, milho, trigo, aveia, olival e vinha. Sendo que os cereais têm como fim a alimentação dos bovinos e o olival e a vinha são para autoconsumo.</w:t>
      </w:r>
    </w:p>
    <w:p w14:paraId="7258CD57" w14:textId="77777777" w:rsidR="00CF6F25" w:rsidRPr="00B333B6" w:rsidRDefault="00CF6F25" w:rsidP="00B60FDC">
      <w:pPr>
        <w:autoSpaceDE w:val="0"/>
        <w:autoSpaceDN w:val="0"/>
        <w:adjustRightInd w:val="0"/>
        <w:spacing w:before="0" w:after="0" w:line="360" w:lineRule="auto"/>
        <w:jc w:val="left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>Atualmente, a empresa conta com um sócio, Vítor António de Almeia Fonseca Bem-Haja, e tem um capital social de 100.000,00 €.</w:t>
      </w:r>
    </w:p>
    <w:p w14:paraId="53CA783E" w14:textId="77777777" w:rsidR="00CF6F25" w:rsidRPr="00B333B6" w:rsidRDefault="00CF6F25" w:rsidP="00B60FDC">
      <w:pPr>
        <w:autoSpaceDE w:val="0"/>
        <w:autoSpaceDN w:val="0"/>
        <w:adjustRightInd w:val="0"/>
        <w:spacing w:before="0" w:after="0" w:line="360" w:lineRule="auto"/>
        <w:jc w:val="left"/>
        <w:rPr>
          <w:rFonts w:ascii="Helvetica" w:hAnsi="Helvetica" w:cs="Helvetica"/>
          <w:sz w:val="22"/>
          <w:szCs w:val="22"/>
        </w:rPr>
      </w:pPr>
    </w:p>
    <w:p w14:paraId="1973C342" w14:textId="77777777" w:rsidR="00CF6F25" w:rsidRPr="00B333B6" w:rsidRDefault="00CF6F25" w:rsidP="00B60FD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 xml:space="preserve">Para o exercício da sua atividade, a empresa detém uma exploração com 510 </w:t>
      </w:r>
      <w:proofErr w:type="spellStart"/>
      <w:r w:rsidRPr="00B333B6">
        <w:rPr>
          <w:rFonts w:ascii="Helvetica" w:hAnsi="Helvetica" w:cs="Helvetica"/>
          <w:sz w:val="22"/>
          <w:szCs w:val="22"/>
        </w:rPr>
        <w:t>ha</w:t>
      </w:r>
      <w:proofErr w:type="spellEnd"/>
      <w:r w:rsidRPr="00B333B6">
        <w:rPr>
          <w:rFonts w:ascii="Helvetica" w:hAnsi="Helvetica" w:cs="Helvetica"/>
          <w:sz w:val="22"/>
          <w:szCs w:val="22"/>
        </w:rPr>
        <w:t>, aproximadamente, em que 6ha são em regime de regadio e 385ha são parte agrícola, aproximadamente.</w:t>
      </w:r>
    </w:p>
    <w:p w14:paraId="09168190" w14:textId="77777777" w:rsidR="00CF6F25" w:rsidRPr="00B333B6" w:rsidRDefault="00CF6F25" w:rsidP="00B60FDC">
      <w:pPr>
        <w:spacing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>Atualmente, a herdade está classificada como Pastagem Permanente, Sobreiros destinados à produção de cortiça, Vias, Área social, Culturas frutícolas, Espaço florestal arborizado, Massas de água, Culturas Temporárias, Pastagem Permanente Arbustiva, Olival, Outras Superfícies, Zonas de proteção/conservação, Zonas húmidas, Pastagem Permanente em Sob Coberto Misto, Vinha, Cabeceiras de culturas permanentes, Misto de culturas permanentes e Olival.</w:t>
      </w:r>
    </w:p>
    <w:p w14:paraId="3F7528D6" w14:textId="40E64008" w:rsidR="00CF6F25" w:rsidRPr="00B333B6" w:rsidRDefault="00CF6F25" w:rsidP="00B60FDC">
      <w:pPr>
        <w:spacing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>Quanto a infraestruturas, à data existe uma barragem e edifícios de apoio.</w:t>
      </w:r>
    </w:p>
    <w:p w14:paraId="7A504E5D" w14:textId="2A4AF4E2" w:rsidR="00BF4F7D" w:rsidRDefault="00BF4F7D" w:rsidP="00B60FDC">
      <w:pPr>
        <w:spacing w:line="360" w:lineRule="auto"/>
        <w:rPr>
          <w:rFonts w:ascii="Helvetica" w:hAnsi="Helvetica" w:cs="Helvetica"/>
          <w:b/>
          <w:sz w:val="24"/>
        </w:rPr>
      </w:pPr>
    </w:p>
    <w:p w14:paraId="18A13DE6" w14:textId="7CD05214" w:rsidR="0042283D" w:rsidRDefault="0042283D" w:rsidP="00B60FDC">
      <w:pPr>
        <w:spacing w:line="360" w:lineRule="auto"/>
        <w:rPr>
          <w:rFonts w:ascii="Helvetica" w:hAnsi="Helvetica" w:cs="Helvetica"/>
          <w:b/>
          <w:sz w:val="24"/>
        </w:rPr>
      </w:pPr>
    </w:p>
    <w:p w14:paraId="5EE9CBF0" w14:textId="4A41ADFF" w:rsidR="0042283D" w:rsidRDefault="0042283D" w:rsidP="00B60FDC">
      <w:pPr>
        <w:spacing w:line="360" w:lineRule="auto"/>
        <w:rPr>
          <w:rFonts w:ascii="Helvetica" w:hAnsi="Helvetica" w:cs="Helvetica"/>
          <w:b/>
          <w:sz w:val="24"/>
        </w:rPr>
      </w:pPr>
    </w:p>
    <w:p w14:paraId="54BCFA7C" w14:textId="77777777" w:rsidR="0042283D" w:rsidRPr="00B333B6" w:rsidRDefault="0042283D" w:rsidP="00B60FDC">
      <w:pPr>
        <w:spacing w:line="360" w:lineRule="auto"/>
        <w:rPr>
          <w:rFonts w:ascii="Helvetica" w:hAnsi="Helvetica" w:cs="Helvetica"/>
          <w:b/>
          <w:sz w:val="24"/>
        </w:rPr>
      </w:pPr>
    </w:p>
    <w:p w14:paraId="75DB3B6B" w14:textId="77777777" w:rsidR="00F23307" w:rsidRPr="00B333B6" w:rsidRDefault="00F23307" w:rsidP="00B60FDC">
      <w:pPr>
        <w:pStyle w:val="Ttulo"/>
        <w:spacing w:line="360" w:lineRule="auto"/>
        <w:rPr>
          <w:rFonts w:ascii="Helvetica" w:hAnsi="Helvetica" w:cs="Helvetica"/>
        </w:rPr>
      </w:pPr>
      <w:r w:rsidRPr="00B333B6">
        <w:rPr>
          <w:rFonts w:ascii="Helvetica" w:hAnsi="Helvetica" w:cs="Helvetica"/>
        </w:rPr>
        <w:lastRenderedPageBreak/>
        <w:t>Caracte</w:t>
      </w:r>
      <w:r w:rsidR="00C77156" w:rsidRPr="00B333B6">
        <w:rPr>
          <w:rFonts w:ascii="Helvetica" w:hAnsi="Helvetica" w:cs="Helvetica"/>
        </w:rPr>
        <w:t xml:space="preserve">rização da Operação </w:t>
      </w:r>
    </w:p>
    <w:p w14:paraId="2DAAB6C1" w14:textId="2E9DF2C1" w:rsidR="00A72699" w:rsidRPr="00B333B6" w:rsidRDefault="00A72699" w:rsidP="00B60FD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18"/>
        </w:rPr>
      </w:pPr>
    </w:p>
    <w:p w14:paraId="6C1BA56B" w14:textId="4ADF15A1" w:rsidR="00407079" w:rsidRPr="00B333B6" w:rsidRDefault="00407079" w:rsidP="00B60FDC">
      <w:pPr>
        <w:spacing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>A aquisição e instalação de painéis fotovoltaicos tem como principal objetivo diminuir a dependência da rede elétrica e ajustar a exploração agrícola a um sistema mais sustentável, contínuo e amigo do ambiente, de forma a apostar numa fonte de energia renovável, em detrimento da utilização de combustíveis fosseis. Consequentemente, a longo prazo contribuirá para a descarbonização do setor.</w:t>
      </w:r>
    </w:p>
    <w:p w14:paraId="2CD11B6B" w14:textId="77777777" w:rsidR="00B60FDC" w:rsidRPr="00B333B6" w:rsidRDefault="00B60FDC" w:rsidP="00B60FDC">
      <w:pPr>
        <w:spacing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>Para o estudo foram tidos em conta os seguintes fatores específicos do local de consumo:</w:t>
      </w:r>
    </w:p>
    <w:p w14:paraId="6D15A904" w14:textId="77777777" w:rsidR="00B60FDC" w:rsidRPr="00B333B6" w:rsidRDefault="00B60FDC" w:rsidP="00B60FDC">
      <w:pPr>
        <w:pStyle w:val="PargrafodaLista"/>
        <w:numPr>
          <w:ilvl w:val="0"/>
          <w:numId w:val="20"/>
        </w:numPr>
        <w:spacing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>Faturas de energia elétrica respeitantes ao último ano de funcionamento da exploração;</w:t>
      </w:r>
    </w:p>
    <w:p w14:paraId="7301F3CA" w14:textId="77777777" w:rsidR="00B60FDC" w:rsidRPr="00B333B6" w:rsidRDefault="00B60FDC" w:rsidP="00B60FDC">
      <w:pPr>
        <w:pStyle w:val="PargrafodaLista"/>
        <w:numPr>
          <w:ilvl w:val="0"/>
          <w:numId w:val="20"/>
        </w:numPr>
        <w:spacing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>Análise de consumos de energia no período diurno com potencial de absorção da energia fotovoltaica gerada;</w:t>
      </w:r>
    </w:p>
    <w:p w14:paraId="2CF2779B" w14:textId="77777777" w:rsidR="00B60FDC" w:rsidRPr="00B333B6" w:rsidRDefault="00B60FDC" w:rsidP="00B60FDC">
      <w:pPr>
        <w:pStyle w:val="PargrafodaLista"/>
        <w:numPr>
          <w:ilvl w:val="0"/>
          <w:numId w:val="20"/>
        </w:numPr>
        <w:spacing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>Análise do estado atual da exploração e perspetivas de aumento ou diminuição da atividade a curto-prazo;</w:t>
      </w:r>
    </w:p>
    <w:p w14:paraId="6CE34C73" w14:textId="77777777" w:rsidR="00B60FDC" w:rsidRPr="00B333B6" w:rsidRDefault="00B60FDC" w:rsidP="00B60FDC">
      <w:pPr>
        <w:pStyle w:val="PargrafodaLista"/>
        <w:numPr>
          <w:ilvl w:val="0"/>
          <w:numId w:val="20"/>
        </w:numPr>
        <w:spacing w:line="360" w:lineRule="auto"/>
        <w:rPr>
          <w:rFonts w:ascii="Helvetica" w:hAnsi="Helvetica" w:cs="Helvetica"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>Características gerais do abastecimento pelo CPE;</w:t>
      </w:r>
    </w:p>
    <w:p w14:paraId="66F8BB21" w14:textId="77777777" w:rsidR="00B60FDC" w:rsidRPr="00B333B6" w:rsidRDefault="00B60FDC" w:rsidP="00B60FDC">
      <w:pPr>
        <w:pStyle w:val="Corpodetexto"/>
        <w:spacing w:before="7" w:line="360" w:lineRule="auto"/>
        <w:ind w:left="0"/>
        <w:rPr>
          <w:rFonts w:ascii="Helvetica" w:hAnsi="Helvetica" w:cs="Helvetica"/>
          <w:sz w:val="25"/>
        </w:rPr>
      </w:pPr>
    </w:p>
    <w:p w14:paraId="6F2FDBCB" w14:textId="77777777" w:rsidR="00B60FDC" w:rsidRPr="00B333B6" w:rsidRDefault="00B60FDC" w:rsidP="00B60FDC">
      <w:pPr>
        <w:pStyle w:val="Ttulo1"/>
        <w:spacing w:line="360" w:lineRule="auto"/>
        <w:rPr>
          <w:rFonts w:ascii="Helvetica" w:hAnsi="Helvetica" w:cs="Helvetica"/>
          <w:sz w:val="28"/>
          <w:szCs w:val="28"/>
        </w:rPr>
      </w:pPr>
      <w:r w:rsidRPr="00B333B6">
        <w:rPr>
          <w:rFonts w:ascii="Helvetica" w:hAnsi="Helvetica" w:cs="Helvetica"/>
          <w:sz w:val="28"/>
          <w:szCs w:val="28"/>
          <w:u w:val="thick"/>
        </w:rPr>
        <w:t>Conclusões</w:t>
      </w:r>
      <w:r w:rsidRPr="00B333B6">
        <w:rPr>
          <w:rFonts w:ascii="Helvetica" w:hAnsi="Helvetica" w:cs="Helvetica"/>
          <w:spacing w:val="-2"/>
          <w:sz w:val="28"/>
          <w:szCs w:val="28"/>
          <w:u w:val="thick"/>
        </w:rPr>
        <w:t xml:space="preserve"> </w:t>
      </w:r>
      <w:r w:rsidRPr="00B333B6">
        <w:rPr>
          <w:rFonts w:ascii="Helvetica" w:hAnsi="Helvetica" w:cs="Helvetica"/>
          <w:sz w:val="28"/>
          <w:szCs w:val="28"/>
          <w:u w:val="thick"/>
        </w:rPr>
        <w:t>do estudo elaborado sobre</w:t>
      </w:r>
      <w:r w:rsidRPr="00B333B6">
        <w:rPr>
          <w:rFonts w:ascii="Helvetica" w:hAnsi="Helvetica" w:cs="Helvetica"/>
          <w:spacing w:val="-6"/>
          <w:sz w:val="28"/>
          <w:szCs w:val="28"/>
          <w:u w:val="thick"/>
        </w:rPr>
        <w:t xml:space="preserve"> </w:t>
      </w:r>
      <w:r w:rsidRPr="00B333B6">
        <w:rPr>
          <w:rFonts w:ascii="Helvetica" w:hAnsi="Helvetica" w:cs="Helvetica"/>
          <w:sz w:val="28"/>
          <w:szCs w:val="28"/>
          <w:u w:val="thick"/>
        </w:rPr>
        <w:t>o</w:t>
      </w:r>
      <w:r w:rsidRPr="00B333B6">
        <w:rPr>
          <w:rFonts w:ascii="Helvetica" w:hAnsi="Helvetica" w:cs="Helvetica"/>
          <w:spacing w:val="-5"/>
          <w:sz w:val="28"/>
          <w:szCs w:val="28"/>
          <w:u w:val="thick"/>
        </w:rPr>
        <w:t xml:space="preserve"> </w:t>
      </w:r>
      <w:r w:rsidRPr="00B333B6">
        <w:rPr>
          <w:rFonts w:ascii="Helvetica" w:hAnsi="Helvetica" w:cs="Helvetica"/>
          <w:sz w:val="28"/>
          <w:szCs w:val="28"/>
          <w:u w:val="thick"/>
        </w:rPr>
        <w:t>consumo:</w:t>
      </w:r>
    </w:p>
    <w:p w14:paraId="1A0FEFC9" w14:textId="77777777" w:rsidR="00B60FDC" w:rsidRPr="00B333B6" w:rsidRDefault="00B60FDC" w:rsidP="00B60FDC">
      <w:pPr>
        <w:pStyle w:val="Corpodetexto"/>
        <w:spacing w:before="5" w:line="360" w:lineRule="auto"/>
        <w:ind w:left="0"/>
        <w:rPr>
          <w:rFonts w:ascii="Helvetica" w:hAnsi="Helvetica" w:cs="Helvetica"/>
          <w:b/>
          <w:sz w:val="17"/>
        </w:rPr>
      </w:pPr>
    </w:p>
    <w:p w14:paraId="706EC15E" w14:textId="70E241A2" w:rsidR="00B60FDC" w:rsidRDefault="00B60FDC" w:rsidP="00B60FDC">
      <w:pPr>
        <w:spacing w:line="360" w:lineRule="auto"/>
        <w:rPr>
          <w:rFonts w:ascii="Helvetica" w:hAnsi="Helvetica" w:cs="Helvetica"/>
          <w:b/>
          <w:bCs/>
          <w:sz w:val="22"/>
          <w:szCs w:val="22"/>
        </w:rPr>
      </w:pPr>
      <w:r w:rsidRPr="00B333B6">
        <w:rPr>
          <w:rFonts w:ascii="Helvetica" w:hAnsi="Helvetica" w:cs="Helvetica"/>
          <w:sz w:val="22"/>
          <w:szCs w:val="22"/>
        </w:rPr>
        <w:t xml:space="preserve">A VALANA-SOCIEDADE AGRO-CINEGÉTICA, LDA. tem atualmente uma ligação à rede </w:t>
      </w:r>
      <w:proofErr w:type="spellStart"/>
      <w:r w:rsidRPr="00B333B6">
        <w:rPr>
          <w:rFonts w:ascii="Helvetica" w:hAnsi="Helvetica" w:cs="Helvetica"/>
          <w:sz w:val="22"/>
          <w:szCs w:val="22"/>
        </w:rPr>
        <w:t>eléctrica</w:t>
      </w:r>
      <w:proofErr w:type="spellEnd"/>
      <w:r w:rsidRPr="00B333B6">
        <w:rPr>
          <w:rFonts w:ascii="Helvetica" w:hAnsi="Helvetica" w:cs="Helvetica"/>
          <w:sz w:val="22"/>
          <w:szCs w:val="22"/>
        </w:rPr>
        <w:t xml:space="preserve"> com uma potência contratada de </w:t>
      </w:r>
      <w:r w:rsidRPr="00B333B6">
        <w:rPr>
          <w:rFonts w:ascii="Helvetica" w:hAnsi="Helvetica" w:cs="Helvetica"/>
          <w:b/>
          <w:bCs/>
          <w:sz w:val="22"/>
          <w:szCs w:val="22"/>
        </w:rPr>
        <w:t>20,7 kVA</w:t>
      </w:r>
      <w:r w:rsidRPr="00B333B6">
        <w:rPr>
          <w:rFonts w:ascii="Helvetica" w:hAnsi="Helvetica" w:cs="Helvetica"/>
          <w:sz w:val="22"/>
          <w:szCs w:val="22"/>
        </w:rPr>
        <w:t xml:space="preserve">, o seu consumo de energia anual é </w:t>
      </w:r>
      <w:r w:rsidRPr="00B333B6">
        <w:rPr>
          <w:rFonts w:ascii="Helvetica" w:hAnsi="Helvetica" w:cs="Helvetica"/>
          <w:b/>
          <w:bCs/>
          <w:sz w:val="22"/>
          <w:szCs w:val="22"/>
        </w:rPr>
        <w:t>5.089,00 kWh/ano.</w:t>
      </w:r>
      <w:r w:rsidRPr="00B333B6">
        <w:rPr>
          <w:rFonts w:ascii="Helvetica" w:hAnsi="Helvetica" w:cs="Helvetica"/>
          <w:sz w:val="22"/>
          <w:szCs w:val="22"/>
        </w:rPr>
        <w:t xml:space="preserve"> O consumo energético da exploração mantém-se muito semelhante ao longo do ano, o que se percebe pela atividade desenvolvida na exploração. O nosso foco para a instalação fotovoltaica foram os meses com maior produção solar, de forma a evitar excedentes de energia injetada na rede nos meses de Verão, em comparação à produção de energia fotovoltaica em meses de Inverno. Analisando o consumo anual entre os meses de </w:t>
      </w:r>
      <w:proofErr w:type="gramStart"/>
      <w:r w:rsidRPr="00B333B6">
        <w:rPr>
          <w:rFonts w:ascii="Helvetica" w:hAnsi="Helvetica" w:cs="Helvetica"/>
          <w:sz w:val="22"/>
          <w:szCs w:val="22"/>
        </w:rPr>
        <w:t>Maio</w:t>
      </w:r>
      <w:proofErr w:type="gramEnd"/>
      <w:r w:rsidRPr="00B333B6">
        <w:rPr>
          <w:rFonts w:ascii="Helvetica" w:hAnsi="Helvetica" w:cs="Helvetica"/>
          <w:sz w:val="22"/>
          <w:szCs w:val="22"/>
        </w:rPr>
        <w:t xml:space="preserve"> de 2021 até Abril 2022 temos um consumo médio diário entre os </w:t>
      </w:r>
      <w:r w:rsidRPr="00B333B6">
        <w:rPr>
          <w:rFonts w:ascii="Helvetica" w:hAnsi="Helvetica" w:cs="Helvetica"/>
          <w:b/>
          <w:bCs/>
          <w:sz w:val="22"/>
          <w:szCs w:val="22"/>
        </w:rPr>
        <w:t>10 kWh/dia e os 17 kWh/dia</w:t>
      </w:r>
      <w:r w:rsidRPr="00B333B6">
        <w:rPr>
          <w:rFonts w:ascii="Helvetica" w:hAnsi="Helvetica" w:cs="Helvetica"/>
          <w:sz w:val="22"/>
          <w:szCs w:val="22"/>
        </w:rPr>
        <w:t xml:space="preserve">, sendo que deste consumo o correspondente ao período de otimização da absorção da energia gerada pelo sistema solar fotovoltaico é entre </w:t>
      </w:r>
      <w:r w:rsidRPr="00B333B6">
        <w:rPr>
          <w:rFonts w:ascii="Helvetica" w:hAnsi="Helvetica" w:cs="Helvetica"/>
          <w:b/>
          <w:bCs/>
          <w:sz w:val="22"/>
          <w:szCs w:val="22"/>
        </w:rPr>
        <w:t>3 kWh/dia e 4 kWh/dia.</w:t>
      </w:r>
    </w:p>
    <w:p w14:paraId="32FCD4D8" w14:textId="287E3903" w:rsidR="0042283D" w:rsidRDefault="0042283D" w:rsidP="00B60FDC">
      <w:pPr>
        <w:spacing w:line="360" w:lineRule="auto"/>
        <w:rPr>
          <w:rFonts w:ascii="Helvetica" w:hAnsi="Helvetica" w:cs="Helvetica"/>
          <w:b/>
          <w:bCs/>
          <w:sz w:val="22"/>
          <w:szCs w:val="22"/>
        </w:rPr>
      </w:pPr>
    </w:p>
    <w:p w14:paraId="0D5DFA11" w14:textId="694F06B6" w:rsidR="0042283D" w:rsidRDefault="0042283D" w:rsidP="00B60FDC">
      <w:pPr>
        <w:spacing w:line="360" w:lineRule="auto"/>
        <w:rPr>
          <w:rFonts w:ascii="Helvetica" w:hAnsi="Helvetica" w:cs="Helvetica"/>
          <w:b/>
          <w:bCs/>
          <w:sz w:val="22"/>
          <w:szCs w:val="22"/>
        </w:rPr>
      </w:pPr>
    </w:p>
    <w:p w14:paraId="17C15839" w14:textId="6F624FF5" w:rsidR="0042283D" w:rsidRDefault="0042283D" w:rsidP="00B60FDC">
      <w:pPr>
        <w:spacing w:line="360" w:lineRule="auto"/>
        <w:rPr>
          <w:rFonts w:ascii="Helvetica" w:hAnsi="Helvetica" w:cs="Helvetica"/>
          <w:b/>
          <w:bCs/>
          <w:sz w:val="22"/>
          <w:szCs w:val="22"/>
        </w:rPr>
      </w:pPr>
    </w:p>
    <w:p w14:paraId="29A24E42" w14:textId="77777777" w:rsidR="0042283D" w:rsidRPr="00B333B6" w:rsidRDefault="0042283D" w:rsidP="00B60FDC">
      <w:pPr>
        <w:spacing w:line="360" w:lineRule="auto"/>
        <w:rPr>
          <w:rFonts w:ascii="Helvetica" w:hAnsi="Helvetica" w:cs="Helvetica"/>
          <w:b/>
          <w:bCs/>
          <w:sz w:val="22"/>
          <w:szCs w:val="22"/>
        </w:rPr>
      </w:pPr>
    </w:p>
    <w:p w14:paraId="7FF62010" w14:textId="12DBCABF" w:rsidR="00B60FDC" w:rsidRPr="0042283D" w:rsidRDefault="00B60FDC" w:rsidP="00B60FDC">
      <w:pPr>
        <w:pStyle w:val="Ttulo1"/>
        <w:spacing w:line="360" w:lineRule="auto"/>
        <w:rPr>
          <w:rFonts w:ascii="Helvetica" w:hAnsi="Helvetica" w:cs="Helvetica"/>
          <w:sz w:val="28"/>
          <w:szCs w:val="28"/>
          <w:u w:val="thick"/>
        </w:rPr>
        <w:sectPr w:rsidR="00B60FDC" w:rsidRPr="0042283D" w:rsidSect="00B60FDC">
          <w:pgSz w:w="11900" w:h="16840"/>
          <w:pgMar w:top="1340" w:right="1580" w:bottom="280" w:left="1580" w:header="720" w:footer="720" w:gutter="0"/>
          <w:cols w:space="720"/>
        </w:sectPr>
      </w:pPr>
      <w:r w:rsidRPr="00B333B6">
        <w:rPr>
          <w:rFonts w:ascii="Helvetica" w:hAnsi="Helvetica" w:cs="Helvetica"/>
          <w:sz w:val="28"/>
          <w:szCs w:val="28"/>
          <w:u w:val="thick"/>
        </w:rPr>
        <w:lastRenderedPageBreak/>
        <w:t>Na análise feita ao detalhe da operação diária da exploração, concluímos o seguinte:</w:t>
      </w:r>
    </w:p>
    <w:p w14:paraId="2038FA41" w14:textId="77777777" w:rsidR="00B60FDC" w:rsidRPr="00B333B6" w:rsidRDefault="00B60FDC" w:rsidP="00F141A3">
      <w:pPr>
        <w:pStyle w:val="Corpodetexto"/>
        <w:spacing w:before="162" w:line="360" w:lineRule="auto"/>
        <w:ind w:left="0" w:right="115" w:firstLine="705"/>
        <w:jc w:val="both"/>
        <w:rPr>
          <w:rFonts w:ascii="Helvetica" w:hAnsi="Helvetica" w:cs="Helvetica"/>
          <w:sz w:val="28"/>
          <w:szCs w:val="28"/>
        </w:rPr>
      </w:pPr>
      <w:r w:rsidRPr="00B333B6">
        <w:rPr>
          <w:rFonts w:ascii="Helvetica" w:eastAsia="Times New Roman" w:hAnsi="Helvetica" w:cs="Helvetica"/>
          <w:lang w:eastAsia="pt-PT"/>
        </w:rPr>
        <w:lastRenderedPageBreak/>
        <w:t xml:space="preserve">Neste caso apenas nos focamos nos consumos das bombas de água que alimentam os dois pivots de rega, sendo que cada pivot está associado a duas bombas de água (No total 4 bombas de água). A potência de cada bomba anteriormente apontada é de aproximadamente </w:t>
      </w:r>
      <w:r w:rsidRPr="00B333B6">
        <w:rPr>
          <w:rFonts w:ascii="Helvetica" w:eastAsia="Times New Roman" w:hAnsi="Helvetica" w:cs="Helvetica"/>
          <w:b/>
          <w:bCs/>
          <w:lang w:eastAsia="pt-PT"/>
        </w:rPr>
        <w:t xml:space="preserve">1 </w:t>
      </w:r>
      <w:proofErr w:type="spellStart"/>
      <w:r w:rsidRPr="00B333B6">
        <w:rPr>
          <w:rFonts w:ascii="Helvetica" w:eastAsia="Times New Roman" w:hAnsi="Helvetica" w:cs="Helvetica"/>
          <w:b/>
          <w:bCs/>
          <w:lang w:eastAsia="pt-PT"/>
        </w:rPr>
        <w:t>Hp</w:t>
      </w:r>
      <w:proofErr w:type="spellEnd"/>
      <w:r w:rsidRPr="00B333B6">
        <w:rPr>
          <w:rFonts w:ascii="Helvetica" w:eastAsia="Times New Roman" w:hAnsi="Helvetica" w:cs="Helvetica"/>
          <w:lang w:eastAsia="pt-PT"/>
        </w:rPr>
        <w:t xml:space="preserve"> que se encontra no local tem um consumo de energia apurado de </w:t>
      </w:r>
      <w:r w:rsidRPr="00B333B6">
        <w:rPr>
          <w:rFonts w:ascii="Helvetica" w:eastAsia="Times New Roman" w:hAnsi="Helvetica" w:cs="Helvetica"/>
          <w:b/>
          <w:bCs/>
          <w:lang w:eastAsia="pt-PT"/>
        </w:rPr>
        <w:t>0,6 kWh.</w:t>
      </w:r>
      <w:r w:rsidRPr="00B333B6">
        <w:rPr>
          <w:rFonts w:ascii="Helvetica" w:eastAsia="Times New Roman" w:hAnsi="Helvetica" w:cs="Helvetica"/>
          <w:lang w:eastAsia="pt-PT"/>
        </w:rPr>
        <w:t xml:space="preserve"> O consumo médio diário previsto por cada bomba de água será de </w:t>
      </w:r>
      <w:r w:rsidRPr="00B333B6">
        <w:rPr>
          <w:rFonts w:ascii="Helvetica" w:eastAsia="Times New Roman" w:hAnsi="Helvetica" w:cs="Helvetica"/>
          <w:b/>
          <w:bCs/>
          <w:lang w:eastAsia="pt-PT"/>
        </w:rPr>
        <w:t>2,7-2,9kWh/dia.</w:t>
      </w:r>
    </w:p>
    <w:p w14:paraId="44E54D94" w14:textId="77777777" w:rsidR="00B60FDC" w:rsidRPr="00B333B6" w:rsidRDefault="00B60FDC" w:rsidP="00B60FDC">
      <w:pPr>
        <w:pStyle w:val="Ttulo1"/>
        <w:spacing w:line="360" w:lineRule="auto"/>
        <w:rPr>
          <w:rFonts w:ascii="Helvetica" w:hAnsi="Helvetica" w:cs="Helvetica"/>
          <w:sz w:val="28"/>
          <w:szCs w:val="28"/>
          <w:u w:val="thick"/>
        </w:rPr>
      </w:pPr>
      <w:r w:rsidRPr="00B333B6">
        <w:rPr>
          <w:rFonts w:ascii="Helvetica" w:hAnsi="Helvetica" w:cs="Helvetica"/>
          <w:sz w:val="28"/>
          <w:szCs w:val="28"/>
          <w:u w:val="thick"/>
        </w:rPr>
        <w:t>Conclusões do estudo elaborado sobre as necessidades de produção de energia:</w:t>
      </w:r>
    </w:p>
    <w:p w14:paraId="3FF6D8B5" w14:textId="77777777" w:rsidR="00B333B6" w:rsidRPr="00B333B6" w:rsidRDefault="00B333B6" w:rsidP="00B333B6">
      <w:pPr>
        <w:pStyle w:val="Corpodetexto"/>
        <w:spacing w:before="162" w:line="360" w:lineRule="auto"/>
        <w:ind w:left="0" w:right="115" w:firstLine="705"/>
        <w:jc w:val="both"/>
        <w:rPr>
          <w:rFonts w:ascii="Helvetica" w:hAnsi="Helvetica" w:cs="Helvetica"/>
        </w:rPr>
      </w:pPr>
      <w:r w:rsidRPr="00B333B6">
        <w:rPr>
          <w:rFonts w:ascii="Helvetica" w:eastAsia="Times New Roman" w:hAnsi="Helvetica" w:cs="Helvetica"/>
          <w:lang w:eastAsia="pt-PT"/>
        </w:rPr>
        <w:t>Tendo</w:t>
      </w:r>
      <w:r w:rsidRPr="00B333B6">
        <w:rPr>
          <w:rFonts w:ascii="Helvetica" w:hAnsi="Helvetica" w:cs="Helvetica"/>
        </w:rPr>
        <w:t xml:space="preserve"> em conta as necessidades apontadas anteriormente, concluímos que é necessário instalar um sistema fotovoltaico com uma </w:t>
      </w:r>
      <w:r w:rsidRPr="00B333B6">
        <w:rPr>
          <w:rFonts w:ascii="Helvetica" w:hAnsi="Helvetica" w:cs="Helvetica"/>
          <w:b/>
          <w:bCs/>
        </w:rPr>
        <w:t xml:space="preserve">potência de 5,4 </w:t>
      </w:r>
      <w:proofErr w:type="spellStart"/>
      <w:r w:rsidRPr="00B333B6">
        <w:rPr>
          <w:rFonts w:ascii="Helvetica" w:hAnsi="Helvetica" w:cs="Helvetica"/>
          <w:b/>
          <w:bCs/>
        </w:rPr>
        <w:t>kWp</w:t>
      </w:r>
      <w:proofErr w:type="spellEnd"/>
      <w:r w:rsidRPr="00B333B6">
        <w:rPr>
          <w:rFonts w:ascii="Helvetica" w:hAnsi="Helvetica" w:cs="Helvetica"/>
        </w:rPr>
        <w:t xml:space="preserve">, correspondente a uma </w:t>
      </w:r>
      <w:r w:rsidRPr="00B333B6">
        <w:rPr>
          <w:rFonts w:ascii="Helvetica" w:hAnsi="Helvetica" w:cs="Helvetica"/>
          <w:b/>
          <w:bCs/>
        </w:rPr>
        <w:t>produção anual</w:t>
      </w:r>
      <w:r w:rsidRPr="00B333B6">
        <w:rPr>
          <w:rFonts w:ascii="Helvetica" w:hAnsi="Helvetica" w:cs="Helvetica"/>
        </w:rPr>
        <w:t xml:space="preserve"> de </w:t>
      </w:r>
      <w:r w:rsidRPr="00B333B6">
        <w:rPr>
          <w:rFonts w:ascii="Helvetica" w:hAnsi="Helvetica" w:cs="Helvetica"/>
          <w:b/>
          <w:bCs/>
        </w:rPr>
        <w:t>9.179,00 kWh</w:t>
      </w:r>
      <w:r w:rsidRPr="00B333B6">
        <w:rPr>
          <w:rFonts w:ascii="Helvetica" w:hAnsi="Helvetica" w:cs="Helvetica"/>
        </w:rPr>
        <w:t xml:space="preserve">. O autoconsumo do sistema será de </w:t>
      </w:r>
      <w:r w:rsidRPr="00B333B6">
        <w:rPr>
          <w:rFonts w:ascii="Helvetica" w:hAnsi="Helvetica" w:cs="Helvetica"/>
          <w:b/>
          <w:bCs/>
        </w:rPr>
        <w:t>2.166,00 kWh</w:t>
      </w:r>
      <w:r w:rsidRPr="00B333B6">
        <w:rPr>
          <w:rFonts w:ascii="Helvetica" w:hAnsi="Helvetica" w:cs="Helvetica"/>
        </w:rPr>
        <w:t xml:space="preserve"> e o consumo energético anual corresponderá a um valor de </w:t>
      </w:r>
      <w:r w:rsidRPr="00B333B6">
        <w:rPr>
          <w:rFonts w:ascii="Helvetica" w:hAnsi="Helvetica" w:cs="Helvetica"/>
          <w:b/>
          <w:bCs/>
        </w:rPr>
        <w:t>2.252 kWh</w:t>
      </w:r>
      <w:r w:rsidRPr="00B333B6">
        <w:rPr>
          <w:rFonts w:ascii="Helvetica" w:hAnsi="Helvetica" w:cs="Helvetica"/>
        </w:rPr>
        <w:t xml:space="preserve">. A percentagem de autoconsumo corresponderá a </w:t>
      </w:r>
      <w:r w:rsidRPr="00B333B6">
        <w:rPr>
          <w:rFonts w:ascii="Helvetica" w:hAnsi="Helvetica" w:cs="Helvetica"/>
          <w:b/>
          <w:bCs/>
        </w:rPr>
        <w:t>23,6%</w:t>
      </w:r>
      <w:r w:rsidRPr="00B333B6">
        <w:rPr>
          <w:rFonts w:ascii="Helvetica" w:hAnsi="Helvetica" w:cs="Helvetica"/>
        </w:rPr>
        <w:t xml:space="preserve"> e a taxa de autossuficiência terá um valor de </w:t>
      </w:r>
      <w:r w:rsidRPr="00B333B6">
        <w:rPr>
          <w:rFonts w:ascii="Helvetica" w:hAnsi="Helvetica" w:cs="Helvetica"/>
          <w:b/>
          <w:bCs/>
        </w:rPr>
        <w:t>96,2%,</w:t>
      </w:r>
      <w:r w:rsidRPr="00B333B6">
        <w:rPr>
          <w:rFonts w:ascii="Helvetica" w:hAnsi="Helvetica" w:cs="Helvetica"/>
        </w:rPr>
        <w:t xml:space="preserve"> aproximadamente.</w:t>
      </w:r>
    </w:p>
    <w:p w14:paraId="53D41D23" w14:textId="77777777" w:rsidR="00B60FDC" w:rsidRPr="00B333B6" w:rsidRDefault="00B60FDC" w:rsidP="00B60FDC">
      <w:pPr>
        <w:pStyle w:val="Corpodetexto"/>
        <w:spacing w:before="2" w:line="360" w:lineRule="auto"/>
        <w:ind w:left="0"/>
        <w:rPr>
          <w:rFonts w:ascii="Helvetica" w:hAnsi="Helvetica" w:cs="Helvetica"/>
          <w:sz w:val="25"/>
        </w:rPr>
      </w:pPr>
    </w:p>
    <w:p w14:paraId="0DBD705D" w14:textId="77777777" w:rsidR="00B60FDC" w:rsidRDefault="00B60FDC" w:rsidP="00B60FDC">
      <w:pPr>
        <w:pStyle w:val="Ttulo1"/>
        <w:spacing w:line="360" w:lineRule="auto"/>
        <w:rPr>
          <w:rFonts w:ascii="Helvetica" w:hAnsi="Helvetica" w:cs="Helvetica"/>
          <w:sz w:val="28"/>
          <w:szCs w:val="28"/>
          <w:u w:val="thick"/>
        </w:rPr>
      </w:pPr>
      <w:r w:rsidRPr="00B333B6">
        <w:rPr>
          <w:rFonts w:ascii="Helvetica" w:hAnsi="Helvetica" w:cs="Helvetica"/>
          <w:sz w:val="28"/>
          <w:szCs w:val="28"/>
          <w:u w:val="thick"/>
        </w:rPr>
        <w:t>Solução técnica</w:t>
      </w:r>
      <w:r w:rsidR="00B333B6">
        <w:rPr>
          <w:rFonts w:ascii="Helvetica" w:hAnsi="Helvetica" w:cs="Helvetica"/>
          <w:sz w:val="28"/>
          <w:szCs w:val="28"/>
          <w:u w:val="thick"/>
        </w:rPr>
        <w:t xml:space="preserve"> apresentada</w:t>
      </w:r>
      <w:r w:rsidRPr="00B333B6">
        <w:rPr>
          <w:rFonts w:ascii="Helvetica" w:hAnsi="Helvetica" w:cs="Helvetica"/>
          <w:sz w:val="28"/>
          <w:szCs w:val="28"/>
          <w:u w:val="thick"/>
        </w:rPr>
        <w:t>:</w:t>
      </w:r>
    </w:p>
    <w:p w14:paraId="1F3D4DAD" w14:textId="77777777" w:rsidR="00B333B6" w:rsidRDefault="00B333B6" w:rsidP="00B333B6"/>
    <w:p w14:paraId="715FE55D" w14:textId="77777777" w:rsidR="00B333B6" w:rsidRDefault="00B333B6" w:rsidP="00B333B6"/>
    <w:p w14:paraId="36993600" w14:textId="77777777" w:rsidR="00B333B6" w:rsidRDefault="00B333B6" w:rsidP="0042283D">
      <w:pPr>
        <w:spacing w:line="276" w:lineRule="auto"/>
        <w:rPr>
          <w:b/>
          <w:bCs/>
        </w:rPr>
      </w:pPr>
      <w:r w:rsidRPr="00B333B6">
        <w:rPr>
          <w:rFonts w:ascii="Helvetica" w:eastAsia="Microsoft Sans Serif" w:hAnsi="Helvetica" w:cs="Helvetica"/>
          <w:sz w:val="22"/>
          <w:szCs w:val="22"/>
          <w:lang w:eastAsia="en-US"/>
        </w:rPr>
        <w:t xml:space="preserve">Desta forma, sugere-se um sistema fotovoltaico com </w:t>
      </w:r>
      <w:r w:rsidRPr="00B333B6">
        <w:rPr>
          <w:rFonts w:ascii="Helvetica" w:eastAsia="Microsoft Sans Serif" w:hAnsi="Helvetica" w:cs="Helvetica"/>
          <w:b/>
          <w:bCs/>
          <w:sz w:val="22"/>
          <w:szCs w:val="22"/>
          <w:lang w:eastAsia="en-US"/>
        </w:rPr>
        <w:t xml:space="preserve">10 </w:t>
      </w:r>
      <w:r w:rsidRPr="00B333B6">
        <w:rPr>
          <w:rFonts w:ascii="Helvetica" w:eastAsia="Microsoft Sans Serif" w:hAnsi="Helvetica" w:cs="Helvetica"/>
          <w:sz w:val="22"/>
          <w:szCs w:val="22"/>
          <w:lang w:eastAsia="en-US"/>
        </w:rPr>
        <w:t xml:space="preserve">módulos fotovoltaicos </w:t>
      </w:r>
      <w:proofErr w:type="spellStart"/>
      <w:r w:rsidRPr="00B333B6">
        <w:rPr>
          <w:rFonts w:ascii="Helvetica" w:eastAsia="Microsoft Sans Serif" w:hAnsi="Helvetica" w:cs="Helvetica"/>
          <w:b/>
          <w:bCs/>
          <w:sz w:val="22"/>
          <w:szCs w:val="22"/>
          <w:lang w:eastAsia="en-US"/>
        </w:rPr>
        <w:t>Axitec</w:t>
      </w:r>
      <w:proofErr w:type="spellEnd"/>
      <w:r w:rsidRPr="00B333B6">
        <w:rPr>
          <w:rFonts w:ascii="Helvetica" w:eastAsia="Microsoft Sans Serif" w:hAnsi="Helvetica" w:cs="Helvetica"/>
          <w:b/>
          <w:bCs/>
          <w:sz w:val="22"/>
          <w:szCs w:val="22"/>
          <w:lang w:eastAsia="en-US"/>
        </w:rPr>
        <w:t xml:space="preserve"> </w:t>
      </w:r>
      <w:proofErr w:type="spellStart"/>
      <w:r w:rsidRPr="00B333B6">
        <w:rPr>
          <w:rFonts w:ascii="Helvetica" w:eastAsia="Microsoft Sans Serif" w:hAnsi="Helvetica" w:cs="Helvetica"/>
          <w:b/>
          <w:bCs/>
          <w:sz w:val="22"/>
          <w:szCs w:val="22"/>
          <w:lang w:eastAsia="en-US"/>
        </w:rPr>
        <w:t>Energy</w:t>
      </w:r>
      <w:proofErr w:type="spellEnd"/>
      <w:r w:rsidRPr="00B333B6">
        <w:rPr>
          <w:rFonts w:ascii="Helvetica" w:eastAsia="Microsoft Sans Serif" w:hAnsi="Helvetica" w:cs="Helvetica"/>
          <w:b/>
          <w:bCs/>
          <w:sz w:val="22"/>
          <w:szCs w:val="22"/>
          <w:lang w:eastAsia="en-US"/>
        </w:rPr>
        <w:t xml:space="preserve"> GmbH &amp; Co. KG AC-540MH/144V (</w:t>
      </w:r>
      <w:proofErr w:type="spellStart"/>
      <w:r w:rsidRPr="00B333B6">
        <w:rPr>
          <w:rFonts w:ascii="Helvetica" w:eastAsia="Microsoft Sans Serif" w:hAnsi="Helvetica" w:cs="Helvetica"/>
          <w:b/>
          <w:bCs/>
          <w:sz w:val="22"/>
          <w:szCs w:val="22"/>
          <w:lang w:eastAsia="en-US"/>
        </w:rPr>
        <w:t>AXIpremium</w:t>
      </w:r>
      <w:proofErr w:type="spellEnd"/>
      <w:r w:rsidRPr="00B333B6">
        <w:rPr>
          <w:rFonts w:ascii="Helvetica" w:eastAsia="Microsoft Sans Serif" w:hAnsi="Helvetica" w:cs="Helvetica"/>
          <w:b/>
          <w:bCs/>
          <w:sz w:val="22"/>
          <w:szCs w:val="22"/>
          <w:lang w:eastAsia="en-US"/>
        </w:rPr>
        <w:t xml:space="preserve"> XXL HC 2279x1134x35mm)</w:t>
      </w:r>
      <w:r w:rsidRPr="00B333B6">
        <w:rPr>
          <w:rFonts w:ascii="Helvetica" w:eastAsia="Microsoft Sans Serif" w:hAnsi="Helvetica" w:cs="Helvetica"/>
          <w:sz w:val="22"/>
          <w:szCs w:val="22"/>
          <w:lang w:eastAsia="en-US"/>
        </w:rPr>
        <w:t xml:space="preserve"> e </w:t>
      </w:r>
      <w:r w:rsidRPr="00B333B6">
        <w:rPr>
          <w:rFonts w:ascii="Helvetica" w:eastAsia="Microsoft Sans Serif" w:hAnsi="Helvetica" w:cs="Helvetica"/>
          <w:b/>
          <w:bCs/>
          <w:sz w:val="22"/>
          <w:szCs w:val="22"/>
          <w:lang w:eastAsia="en-US"/>
        </w:rPr>
        <w:t>1</w:t>
      </w:r>
      <w:r w:rsidRPr="00B333B6">
        <w:rPr>
          <w:rFonts w:ascii="Helvetica" w:eastAsia="Microsoft Sans Serif" w:hAnsi="Helvetica" w:cs="Helvetica"/>
          <w:sz w:val="22"/>
          <w:szCs w:val="22"/>
          <w:lang w:eastAsia="en-US"/>
        </w:rPr>
        <w:t xml:space="preserve"> inversor </w:t>
      </w:r>
      <w:r w:rsidRPr="00B333B6">
        <w:rPr>
          <w:rFonts w:ascii="Helvetica" w:eastAsia="Microsoft Sans Serif" w:hAnsi="Helvetica" w:cs="Helvetica"/>
          <w:b/>
          <w:bCs/>
          <w:sz w:val="22"/>
          <w:szCs w:val="22"/>
          <w:lang w:eastAsia="en-US"/>
        </w:rPr>
        <w:t>SMA SB5.0-1AV-41</w:t>
      </w:r>
      <w:r w:rsidR="0042283D">
        <w:rPr>
          <w:b/>
          <w:bCs/>
        </w:rPr>
        <w:t>.</w:t>
      </w:r>
    </w:p>
    <w:p w14:paraId="4DB3D883" w14:textId="77777777" w:rsidR="0042283D" w:rsidRDefault="0042283D" w:rsidP="0042283D">
      <w:pPr>
        <w:spacing w:line="276" w:lineRule="auto"/>
        <w:rPr>
          <w:b/>
          <w:bCs/>
        </w:rPr>
      </w:pPr>
    </w:p>
    <w:p w14:paraId="078602B8" w14:textId="77777777" w:rsidR="0042283D" w:rsidRPr="0042283D" w:rsidRDefault="0042283D" w:rsidP="0042283D">
      <w:pPr>
        <w:pStyle w:val="Corpodetexto"/>
        <w:spacing w:before="162" w:line="360" w:lineRule="auto"/>
        <w:ind w:left="0" w:right="115"/>
        <w:jc w:val="both"/>
        <w:rPr>
          <w:rFonts w:ascii="Helvetica" w:eastAsia="Times New Roman" w:hAnsi="Helvetica" w:cs="Helvetica"/>
          <w:lang w:eastAsia="pt-PT"/>
        </w:rPr>
      </w:pPr>
      <w:r w:rsidRPr="0042283D">
        <w:rPr>
          <w:rFonts w:ascii="Helvetica" w:eastAsia="Times New Roman" w:hAnsi="Helvetica" w:cs="Helvetica"/>
          <w:lang w:eastAsia="pt-PT"/>
        </w:rPr>
        <w:t xml:space="preserve">Todos os valores apresentados anteriormente </w:t>
      </w:r>
      <w:r w:rsidRPr="0042283D">
        <w:rPr>
          <w:rFonts w:ascii="Helvetica" w:eastAsia="Times New Roman" w:hAnsi="Helvetica" w:cs="Helvetica"/>
          <w:b/>
          <w:bCs/>
          <w:lang w:eastAsia="pt-PT"/>
        </w:rPr>
        <w:t>não incluem IVA</w:t>
      </w:r>
      <w:r w:rsidRPr="0042283D">
        <w:rPr>
          <w:rFonts w:ascii="Helvetica" w:eastAsia="Times New Roman" w:hAnsi="Helvetica" w:cs="Helvetica"/>
          <w:lang w:eastAsia="pt-PT"/>
        </w:rPr>
        <w:t xml:space="preserve"> à taxa legal em vigor.</w:t>
      </w:r>
    </w:p>
    <w:p w14:paraId="3B22FA40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b/>
          <w:sz w:val="22"/>
        </w:rPr>
      </w:pPr>
    </w:p>
    <w:p w14:paraId="47E745F0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b/>
          <w:sz w:val="22"/>
        </w:rPr>
      </w:pPr>
      <w:r w:rsidRPr="0042283D">
        <w:rPr>
          <w:rFonts w:ascii="Helvetica" w:hAnsi="Helvetica" w:cs="Helvetica"/>
          <w:b/>
          <w:sz w:val="22"/>
        </w:rPr>
        <w:t xml:space="preserve">INFORMAÇÃO COMPLEMENTAR CRITÉRIOS DE HIERARQUIZAÇÃO </w:t>
      </w:r>
    </w:p>
    <w:p w14:paraId="0E72D61E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b/>
          <w:sz w:val="22"/>
        </w:rPr>
      </w:pPr>
      <w:r w:rsidRPr="0042283D">
        <w:rPr>
          <w:rFonts w:ascii="Helvetica" w:hAnsi="Helvetica" w:cs="Helvetica"/>
          <w:b/>
          <w:sz w:val="22"/>
        </w:rPr>
        <w:t>Valia Global da Operação</w:t>
      </w:r>
    </w:p>
    <w:p w14:paraId="668CECC7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</w:p>
    <w:p w14:paraId="47646AC1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sz w:val="22"/>
          <w:szCs w:val="22"/>
        </w:rPr>
        <w:t>A metodologia de apuramento da Valia Global da Operação é:</w:t>
      </w:r>
    </w:p>
    <w:p w14:paraId="72604D7F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sz w:val="22"/>
          <w:szCs w:val="22"/>
        </w:rPr>
      </w:pPr>
    </w:p>
    <w:p w14:paraId="7389E3BD" w14:textId="63436DE4" w:rsid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b/>
          <w:sz w:val="22"/>
          <w:szCs w:val="22"/>
        </w:rPr>
        <w:t>VGO</w:t>
      </w:r>
      <w:r w:rsidRPr="0042283D">
        <w:rPr>
          <w:rFonts w:ascii="Helvetica" w:hAnsi="Helvetica" w:cs="Helvetica"/>
          <w:sz w:val="22"/>
          <w:szCs w:val="22"/>
        </w:rPr>
        <w:t xml:space="preserve"> = 0,50 LOC + 0,35 OEE + 0,10 IPF + 0,05 EAF</w:t>
      </w:r>
    </w:p>
    <w:p w14:paraId="2CDBAF94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</w:p>
    <w:p w14:paraId="0BF2CB5D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b/>
          <w:sz w:val="22"/>
          <w:szCs w:val="22"/>
        </w:rPr>
        <w:t>VGO</w:t>
      </w:r>
      <w:r w:rsidRPr="0042283D">
        <w:rPr>
          <w:rFonts w:ascii="Helvetica" w:hAnsi="Helvetica" w:cs="Helvetica"/>
          <w:sz w:val="22"/>
          <w:szCs w:val="22"/>
        </w:rPr>
        <w:t xml:space="preserve"> = (0.50 *20) + (0.35*15) + (0.10*20) + (0.05*0) = 17,25</w:t>
      </w:r>
    </w:p>
    <w:p w14:paraId="7C707271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</w:p>
    <w:p w14:paraId="00E35A15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sz w:val="22"/>
          <w:szCs w:val="22"/>
        </w:rPr>
        <w:t xml:space="preserve">O apuramento da </w:t>
      </w:r>
      <w:r w:rsidRPr="0042283D">
        <w:rPr>
          <w:rFonts w:ascii="Helvetica" w:hAnsi="Helvetica" w:cs="Helvetica"/>
          <w:b/>
          <w:sz w:val="22"/>
          <w:szCs w:val="22"/>
        </w:rPr>
        <w:t>VGO</w:t>
      </w:r>
      <w:r w:rsidRPr="0042283D">
        <w:rPr>
          <w:rFonts w:ascii="Helvetica" w:hAnsi="Helvetica" w:cs="Helvetica"/>
          <w:sz w:val="22"/>
          <w:szCs w:val="22"/>
        </w:rPr>
        <w:t xml:space="preserve"> de </w:t>
      </w:r>
      <w:r w:rsidRPr="0042283D">
        <w:rPr>
          <w:rFonts w:ascii="Helvetica" w:hAnsi="Helvetica" w:cs="Helvetica"/>
          <w:b/>
          <w:sz w:val="22"/>
          <w:szCs w:val="22"/>
        </w:rPr>
        <w:t>17,25 Pontos</w:t>
      </w:r>
      <w:r w:rsidRPr="0042283D">
        <w:rPr>
          <w:rFonts w:ascii="Helvetica" w:hAnsi="Helvetica" w:cs="Helvetica"/>
          <w:sz w:val="22"/>
          <w:szCs w:val="22"/>
        </w:rPr>
        <w:t xml:space="preserve"> resulta da pontuação nos seguintes critérios:</w:t>
      </w:r>
    </w:p>
    <w:p w14:paraId="2D038304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sz w:val="22"/>
          <w:szCs w:val="22"/>
        </w:rPr>
      </w:pPr>
    </w:p>
    <w:p w14:paraId="7AC5EA72" w14:textId="77777777" w:rsidR="0042283D" w:rsidRPr="0042283D" w:rsidRDefault="0042283D" w:rsidP="0042283D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b/>
          <w:sz w:val="22"/>
          <w:szCs w:val="22"/>
        </w:rPr>
        <w:t xml:space="preserve">LOC </w:t>
      </w:r>
      <w:r w:rsidRPr="0042283D">
        <w:rPr>
          <w:rFonts w:ascii="Helvetica" w:hAnsi="Helvetica" w:cs="Helvetica"/>
          <w:sz w:val="22"/>
          <w:szCs w:val="22"/>
        </w:rPr>
        <w:t>- Localização do Investimento</w:t>
      </w:r>
      <w:r w:rsidRPr="0042283D">
        <w:rPr>
          <w:rFonts w:ascii="Helvetica" w:hAnsi="Helvetica" w:cs="Helvetica"/>
          <w:b/>
          <w:sz w:val="22"/>
          <w:szCs w:val="22"/>
        </w:rPr>
        <w:t xml:space="preserve"> (20 pontos)  </w:t>
      </w:r>
    </w:p>
    <w:p w14:paraId="15C01363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sz w:val="22"/>
          <w:szCs w:val="22"/>
        </w:rPr>
        <w:lastRenderedPageBreak/>
        <w:t>Dado que a localização do investimento é em Zonas abrangidas pelo Plano Nacional para a Coesão Territorial, constantes do anexo III da RCM n.º 72/2016 e zona desfavorecida de montanha (Portaria n.º 5/2019, de 04/01/2019).</w:t>
      </w:r>
    </w:p>
    <w:p w14:paraId="04B4717E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sz w:val="22"/>
          <w:szCs w:val="22"/>
        </w:rPr>
        <w:t>Pontuação: LOC= 20 pontos</w:t>
      </w:r>
    </w:p>
    <w:p w14:paraId="1972AEEA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</w:p>
    <w:p w14:paraId="5FAD0D10" w14:textId="77777777" w:rsidR="0042283D" w:rsidRPr="0042283D" w:rsidRDefault="0042283D" w:rsidP="0042283D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b/>
          <w:sz w:val="22"/>
          <w:szCs w:val="22"/>
        </w:rPr>
        <w:t xml:space="preserve">OEE- </w:t>
      </w:r>
      <w:r w:rsidRPr="0042283D">
        <w:rPr>
          <w:rFonts w:ascii="Helvetica" w:hAnsi="Helvetica" w:cs="Helvetica"/>
          <w:sz w:val="22"/>
          <w:szCs w:val="22"/>
        </w:rPr>
        <w:t>Origem da Energia Elétrica (situação pré-candidatura)</w:t>
      </w:r>
      <w:r w:rsidRPr="0042283D">
        <w:rPr>
          <w:rFonts w:ascii="Helvetica" w:hAnsi="Helvetica" w:cs="Helvetica"/>
          <w:b/>
          <w:sz w:val="22"/>
          <w:szCs w:val="22"/>
        </w:rPr>
        <w:t xml:space="preserve"> (15 pontos)</w:t>
      </w:r>
      <w:r w:rsidRPr="0042283D">
        <w:rPr>
          <w:rFonts w:ascii="Helvetica" w:hAnsi="Helvetica" w:cs="Helvetica"/>
          <w:sz w:val="22"/>
          <w:szCs w:val="22"/>
        </w:rPr>
        <w:t xml:space="preserve"> </w:t>
      </w:r>
    </w:p>
    <w:p w14:paraId="0CDB18A6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sz w:val="22"/>
          <w:szCs w:val="22"/>
        </w:rPr>
        <w:t xml:space="preserve"> </w:t>
      </w:r>
    </w:p>
    <w:p w14:paraId="4C4D591E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sz w:val="22"/>
          <w:szCs w:val="22"/>
        </w:rPr>
        <w:t xml:space="preserve">Dado que a energia consumida no local de investimento provém apenas de uma ligação à rede de energia elétrica. </w:t>
      </w:r>
    </w:p>
    <w:p w14:paraId="4E60B24F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sz w:val="22"/>
          <w:szCs w:val="22"/>
        </w:rPr>
        <w:t>Pontuação: OEE= 15 pontos</w:t>
      </w:r>
    </w:p>
    <w:p w14:paraId="6EA55571" w14:textId="77777777" w:rsidR="0042283D" w:rsidRPr="0042283D" w:rsidRDefault="0042283D" w:rsidP="0042283D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000000" w:themeColor="text1"/>
          <w:sz w:val="22"/>
          <w:szCs w:val="22"/>
        </w:rPr>
      </w:pPr>
    </w:p>
    <w:p w14:paraId="57CBBA99" w14:textId="77777777" w:rsidR="0042283D" w:rsidRPr="0042283D" w:rsidRDefault="0042283D" w:rsidP="0042283D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Helvetica" w:hAnsi="Helvetica" w:cs="Helvetica"/>
          <w:color w:val="000000" w:themeColor="text1"/>
          <w:sz w:val="22"/>
          <w:szCs w:val="22"/>
        </w:rPr>
      </w:pPr>
      <w:r w:rsidRPr="0042283D">
        <w:rPr>
          <w:rFonts w:ascii="Helvetica" w:hAnsi="Helvetica" w:cs="Helvetica"/>
          <w:b/>
          <w:color w:val="000000" w:themeColor="text1"/>
          <w:sz w:val="22"/>
          <w:szCs w:val="22"/>
        </w:rPr>
        <w:t xml:space="preserve">IPF- </w:t>
      </w:r>
      <w:r w:rsidRPr="0042283D">
        <w:rPr>
          <w:rFonts w:ascii="Helvetica" w:hAnsi="Helvetica" w:cs="Helvetica"/>
          <w:color w:val="000000" w:themeColor="text1"/>
          <w:sz w:val="22"/>
          <w:szCs w:val="22"/>
        </w:rPr>
        <w:t>Instalação dos Painéis Fotovoltaicos</w:t>
      </w:r>
      <w:r w:rsidRPr="0042283D">
        <w:rPr>
          <w:rFonts w:ascii="Helvetica" w:hAnsi="Helvetica" w:cs="Helvetica"/>
          <w:b/>
          <w:color w:val="000000" w:themeColor="text1"/>
          <w:sz w:val="22"/>
          <w:szCs w:val="22"/>
        </w:rPr>
        <w:t xml:space="preserve"> (20 pontos)</w:t>
      </w:r>
      <w:r w:rsidRPr="0042283D">
        <w:rPr>
          <w:rFonts w:ascii="Helvetica" w:hAnsi="Helvetica" w:cs="Helvetica"/>
          <w:color w:val="000000" w:themeColor="text1"/>
          <w:sz w:val="22"/>
          <w:szCs w:val="22"/>
        </w:rPr>
        <w:t xml:space="preserve"> </w:t>
      </w:r>
    </w:p>
    <w:p w14:paraId="3DC264D0" w14:textId="77777777" w:rsidR="0042283D" w:rsidRPr="0042283D" w:rsidRDefault="0042283D" w:rsidP="0042283D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Helvetica" w:hAnsi="Helvetica" w:cs="Helvetica"/>
          <w:color w:val="000000" w:themeColor="text1"/>
          <w:sz w:val="22"/>
          <w:szCs w:val="22"/>
        </w:rPr>
      </w:pPr>
    </w:p>
    <w:p w14:paraId="65A2423F" w14:textId="77777777" w:rsidR="0042283D" w:rsidRPr="0042283D" w:rsidRDefault="0042283D" w:rsidP="0042283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color w:val="000000" w:themeColor="text1"/>
          <w:sz w:val="22"/>
          <w:szCs w:val="22"/>
        </w:rPr>
      </w:pPr>
      <w:r w:rsidRPr="0042283D">
        <w:rPr>
          <w:rFonts w:ascii="Helvetica" w:hAnsi="Helvetica" w:cs="Helvetica"/>
          <w:color w:val="000000" w:themeColor="text1"/>
          <w:sz w:val="22"/>
          <w:szCs w:val="22"/>
        </w:rPr>
        <w:t>Dado que os painéis fotovoltaicos serão instalados na cobertura de um edifício.</w:t>
      </w:r>
    </w:p>
    <w:p w14:paraId="1CD45E0E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000000" w:themeColor="text1"/>
          <w:sz w:val="22"/>
          <w:szCs w:val="22"/>
        </w:rPr>
      </w:pPr>
      <w:r w:rsidRPr="0042283D">
        <w:rPr>
          <w:rFonts w:ascii="Helvetica" w:hAnsi="Helvetica" w:cs="Helvetica"/>
          <w:color w:val="000000" w:themeColor="text1"/>
          <w:sz w:val="22"/>
          <w:szCs w:val="22"/>
        </w:rPr>
        <w:t>Pontuação: IPF = 20 pontos</w:t>
      </w:r>
    </w:p>
    <w:p w14:paraId="1A28F988" w14:textId="77777777" w:rsidR="0042283D" w:rsidRPr="0042283D" w:rsidRDefault="0042283D" w:rsidP="0042283D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Helvetica" w:hAnsi="Helvetica" w:cs="Helvetica"/>
          <w:sz w:val="22"/>
          <w:szCs w:val="22"/>
        </w:rPr>
      </w:pPr>
    </w:p>
    <w:p w14:paraId="30F9A3F5" w14:textId="77777777" w:rsidR="0042283D" w:rsidRPr="0042283D" w:rsidRDefault="0042283D" w:rsidP="0042283D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before="0" w:after="0" w:line="360" w:lineRule="auto"/>
        <w:ind w:left="360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b/>
          <w:sz w:val="22"/>
          <w:szCs w:val="22"/>
        </w:rPr>
        <w:t>EAF – Estatuto de Agricultura familiar</w:t>
      </w:r>
      <w:r w:rsidRPr="0042283D">
        <w:rPr>
          <w:rFonts w:ascii="Helvetica" w:hAnsi="Helvetica" w:cs="Helvetica"/>
          <w:sz w:val="22"/>
          <w:szCs w:val="22"/>
        </w:rPr>
        <w:t xml:space="preserve"> </w:t>
      </w:r>
      <w:r w:rsidRPr="0042283D">
        <w:rPr>
          <w:rFonts w:ascii="Helvetica" w:hAnsi="Helvetica" w:cs="Helvetica"/>
          <w:b/>
          <w:sz w:val="22"/>
          <w:szCs w:val="22"/>
        </w:rPr>
        <w:t>(0 pontos)</w:t>
      </w:r>
    </w:p>
    <w:p w14:paraId="7413C7C4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</w:p>
    <w:p w14:paraId="35E39B45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sz w:val="22"/>
          <w:szCs w:val="22"/>
        </w:rPr>
        <w:t>Dado que a promotora se situa noutras situações.</w:t>
      </w:r>
    </w:p>
    <w:p w14:paraId="77C883A6" w14:textId="77777777" w:rsidR="0042283D" w:rsidRPr="0042283D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sz w:val="22"/>
          <w:szCs w:val="22"/>
        </w:rPr>
        <w:t>Pontuação: EAF = 0 pontos</w:t>
      </w:r>
    </w:p>
    <w:p w14:paraId="626F727C" w14:textId="77777777" w:rsidR="0042283D" w:rsidRPr="0042283D" w:rsidRDefault="0042283D" w:rsidP="0042283D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 w:val="22"/>
          <w:szCs w:val="22"/>
        </w:rPr>
      </w:pPr>
    </w:p>
    <w:p w14:paraId="6887F090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b/>
          <w:sz w:val="22"/>
        </w:rPr>
      </w:pPr>
    </w:p>
    <w:p w14:paraId="4224A545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b/>
          <w:sz w:val="22"/>
        </w:rPr>
      </w:pPr>
      <w:r w:rsidRPr="0042283D">
        <w:rPr>
          <w:rFonts w:ascii="Helvetica" w:hAnsi="Helvetica" w:cs="Helvetica"/>
          <w:b/>
          <w:sz w:val="22"/>
        </w:rPr>
        <w:t xml:space="preserve">MAJORAÇÕES DA AJUDA </w:t>
      </w:r>
    </w:p>
    <w:p w14:paraId="12E5238F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b/>
          <w:sz w:val="22"/>
        </w:rPr>
      </w:pPr>
    </w:p>
    <w:p w14:paraId="7B91D01B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sz w:val="22"/>
        </w:rPr>
      </w:pPr>
      <w:r w:rsidRPr="0042283D">
        <w:rPr>
          <w:rFonts w:ascii="Helvetica" w:hAnsi="Helvetica" w:cs="Helvetica"/>
          <w:sz w:val="22"/>
        </w:rPr>
        <w:t xml:space="preserve">A ajuda a adotar ao investimento elegível na presente candidatura será de </w:t>
      </w:r>
      <w:r w:rsidRPr="0042283D">
        <w:rPr>
          <w:rFonts w:ascii="Helvetica" w:hAnsi="Helvetica" w:cs="Helvetica"/>
          <w:b/>
          <w:bCs/>
          <w:sz w:val="22"/>
        </w:rPr>
        <w:t>60%</w:t>
      </w:r>
      <w:r w:rsidRPr="0042283D">
        <w:rPr>
          <w:rFonts w:ascii="Helvetica" w:hAnsi="Helvetica" w:cs="Helvetica"/>
          <w:sz w:val="22"/>
        </w:rPr>
        <w:t xml:space="preserve">, que resultará da aplicação das seguintes majorações: </w:t>
      </w:r>
    </w:p>
    <w:p w14:paraId="23E98DA0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sz w:val="22"/>
        </w:rPr>
      </w:pPr>
    </w:p>
    <w:p w14:paraId="51EB09AB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b/>
          <w:sz w:val="22"/>
          <w:szCs w:val="22"/>
        </w:rPr>
      </w:pPr>
      <w:r w:rsidRPr="0042283D">
        <w:rPr>
          <w:rFonts w:ascii="Helvetica" w:hAnsi="Helvetica" w:cs="Helvetica"/>
          <w:b/>
          <w:sz w:val="22"/>
          <w:szCs w:val="22"/>
        </w:rPr>
        <w:t>Taxa Base</w:t>
      </w:r>
    </w:p>
    <w:p w14:paraId="40DEB718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b/>
          <w:sz w:val="22"/>
          <w:szCs w:val="22"/>
        </w:rPr>
      </w:pPr>
    </w:p>
    <w:p w14:paraId="3B22E29E" w14:textId="77777777" w:rsidR="0042283D" w:rsidRPr="0042283D" w:rsidRDefault="0042283D" w:rsidP="0042283D">
      <w:pPr>
        <w:spacing w:line="360" w:lineRule="auto"/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</w:pPr>
      <w:r w:rsidRPr="0042283D">
        <w:rPr>
          <w:rFonts w:ascii="Helvetica" w:hAnsi="Helvetica" w:cs="Helvetica"/>
          <w:b/>
          <w:bCs/>
          <w:color w:val="000000"/>
          <w:sz w:val="22"/>
          <w:szCs w:val="22"/>
          <w:shd w:val="clear" w:color="auto" w:fill="FFFFFF"/>
        </w:rPr>
        <w:t>50%</w:t>
      </w:r>
      <w:r w:rsidRPr="0042283D">
        <w:rPr>
          <w:rFonts w:ascii="Helvetica" w:hAnsi="Helvetica" w:cs="Helvetica"/>
          <w:color w:val="000000"/>
          <w:sz w:val="22"/>
          <w:szCs w:val="22"/>
          <w:shd w:val="clear" w:color="auto" w:fill="FFFFFF"/>
        </w:rPr>
        <w:t xml:space="preserve"> do investimento elegível se a exploração se situar em região menos desenvolvida ou zona com condicionantes.</w:t>
      </w:r>
    </w:p>
    <w:p w14:paraId="445CAB81" w14:textId="77777777" w:rsidR="0042283D" w:rsidRPr="0042283D" w:rsidRDefault="0042283D" w:rsidP="0042283D">
      <w:pPr>
        <w:shd w:val="clear" w:color="auto" w:fill="FFFFFF"/>
        <w:spacing w:before="0" w:after="0" w:line="360" w:lineRule="auto"/>
        <w:jc w:val="left"/>
        <w:textAlignment w:val="baseline"/>
        <w:rPr>
          <w:rFonts w:ascii="Helvetica" w:hAnsi="Helvetica" w:cs="Helvetica"/>
          <w:sz w:val="22"/>
          <w:szCs w:val="22"/>
        </w:rPr>
      </w:pPr>
      <w:r w:rsidRPr="0042283D">
        <w:rPr>
          <w:rFonts w:ascii="Helvetica" w:hAnsi="Helvetica" w:cs="Helvetica"/>
          <w:b/>
          <w:sz w:val="22"/>
          <w:szCs w:val="22"/>
        </w:rPr>
        <w:t xml:space="preserve">Majoração </w:t>
      </w:r>
      <w:r w:rsidRPr="0042283D">
        <w:rPr>
          <w:rFonts w:ascii="Helvetica" w:hAnsi="Helvetica" w:cs="Helvetica"/>
          <w:b/>
          <w:color w:val="000000"/>
          <w:sz w:val="22"/>
          <w:szCs w:val="22"/>
          <w:bdr w:val="none" w:sz="0" w:space="0" w:color="auto" w:frame="1"/>
        </w:rPr>
        <w:t xml:space="preserve">10 </w:t>
      </w:r>
      <w:proofErr w:type="spellStart"/>
      <w:r w:rsidRPr="0042283D">
        <w:rPr>
          <w:rFonts w:ascii="Helvetica" w:hAnsi="Helvetica" w:cs="Helvetica"/>
          <w:b/>
          <w:color w:val="000000"/>
          <w:sz w:val="22"/>
          <w:szCs w:val="22"/>
          <w:bdr w:val="none" w:sz="0" w:space="0" w:color="auto" w:frame="1"/>
        </w:rPr>
        <w:t>p.p</w:t>
      </w:r>
      <w:proofErr w:type="spellEnd"/>
      <w:r w:rsidRPr="0042283D">
        <w:rPr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 xml:space="preserve">, nos apoios </w:t>
      </w:r>
      <w:proofErr w:type="spellStart"/>
      <w:r w:rsidRPr="0042283D">
        <w:rPr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Next</w:t>
      </w:r>
      <w:proofErr w:type="spellEnd"/>
      <w:r w:rsidRPr="0042283D">
        <w:rPr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42283D">
        <w:rPr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>Generation</w:t>
      </w:r>
      <w:proofErr w:type="spellEnd"/>
      <w:r w:rsidRPr="0042283D">
        <w:rPr>
          <w:rFonts w:ascii="Helvetica" w:hAnsi="Helvetica" w:cs="Helvetica"/>
          <w:color w:val="000000"/>
          <w:sz w:val="22"/>
          <w:szCs w:val="22"/>
          <w:bdr w:val="none" w:sz="0" w:space="0" w:color="auto" w:frame="1"/>
        </w:rPr>
        <w:t xml:space="preserve"> em Territórios não Vulneráveis. </w:t>
      </w:r>
    </w:p>
    <w:p w14:paraId="322C411E" w14:textId="77777777" w:rsidR="0042283D" w:rsidRPr="00B333B6" w:rsidRDefault="0042283D" w:rsidP="0042283D">
      <w:pPr>
        <w:spacing w:line="360" w:lineRule="auto"/>
        <w:rPr>
          <w:rFonts w:ascii="Helvetica" w:hAnsi="Helvetica" w:cs="Helvetica"/>
        </w:rPr>
      </w:pPr>
    </w:p>
    <w:p w14:paraId="66CAD9CA" w14:textId="77777777" w:rsidR="0042283D" w:rsidRPr="00B333B6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0F11F593" w14:textId="77777777" w:rsidR="0042283D" w:rsidRPr="00B333B6" w:rsidRDefault="0042283D" w:rsidP="0042283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p w14:paraId="2D136373" w14:textId="3B1FCACC" w:rsidR="0042283D" w:rsidRPr="0042283D" w:rsidRDefault="0042283D" w:rsidP="0042283D">
      <w:pPr>
        <w:spacing w:line="276" w:lineRule="auto"/>
        <w:rPr>
          <w:b/>
          <w:bCs/>
        </w:rPr>
        <w:sectPr w:rsidR="0042283D" w:rsidRPr="0042283D">
          <w:pgSz w:w="11900" w:h="16840"/>
          <w:pgMar w:top="1340" w:right="1580" w:bottom="280" w:left="1580" w:header="720" w:footer="720" w:gutter="0"/>
          <w:cols w:space="720"/>
        </w:sectPr>
      </w:pPr>
    </w:p>
    <w:p w14:paraId="7FE412C8" w14:textId="77777777" w:rsidR="00B60FDC" w:rsidRPr="00B333B6" w:rsidRDefault="00B60FDC" w:rsidP="00B60FDC">
      <w:pPr>
        <w:spacing w:line="360" w:lineRule="auto"/>
        <w:rPr>
          <w:rFonts w:ascii="Helvetica" w:hAnsi="Helvetica" w:cs="Helvetica"/>
        </w:rPr>
        <w:sectPr w:rsidR="00B60FDC" w:rsidRPr="00B333B6">
          <w:pgSz w:w="11900" w:h="16840"/>
          <w:pgMar w:top="1340" w:right="1580" w:bottom="280" w:left="1580" w:header="720" w:footer="720" w:gutter="0"/>
          <w:cols w:space="720"/>
        </w:sectPr>
      </w:pPr>
    </w:p>
    <w:p w14:paraId="20945A97" w14:textId="65437990" w:rsidR="00064C74" w:rsidRPr="00B333B6" w:rsidRDefault="00064C74" w:rsidP="00B60FD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sectPr w:rsidR="00064C74" w:rsidRPr="00B333B6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9CDA6" w14:textId="77777777" w:rsidR="00AC4082" w:rsidRDefault="00AC4082" w:rsidP="00F06FBC">
      <w:pPr>
        <w:spacing w:before="0" w:after="0"/>
      </w:pPr>
      <w:r>
        <w:separator/>
      </w:r>
    </w:p>
  </w:endnote>
  <w:endnote w:type="continuationSeparator" w:id="0">
    <w:p w14:paraId="6006D67E" w14:textId="77777777" w:rsidR="00AC4082" w:rsidRDefault="00AC4082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4F04A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1079EF" wp14:editId="1E2286A4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00012" w14:textId="77777777" w:rsidR="00AC4082" w:rsidRDefault="00AC4082" w:rsidP="00F06FBC">
      <w:pPr>
        <w:spacing w:before="0" w:after="0"/>
      </w:pPr>
      <w:r>
        <w:separator/>
      </w:r>
    </w:p>
  </w:footnote>
  <w:footnote w:type="continuationSeparator" w:id="0">
    <w:p w14:paraId="79F9EB19" w14:textId="77777777" w:rsidR="00AC4082" w:rsidRDefault="00AC4082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F8D86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9D7F52" wp14:editId="1B2A3D1D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3E775096" wp14:editId="025B562D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05059AFF" wp14:editId="4317E747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F2FC3"/>
    <w:multiLevelType w:val="hybridMultilevel"/>
    <w:tmpl w:val="F8847C50"/>
    <w:lvl w:ilvl="0" w:tplc="64349402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F5715"/>
    <w:multiLevelType w:val="hybridMultilevel"/>
    <w:tmpl w:val="1E3E8FAA"/>
    <w:lvl w:ilvl="0" w:tplc="64349402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764E8C"/>
    <w:multiLevelType w:val="hybridMultilevel"/>
    <w:tmpl w:val="19A8C72E"/>
    <w:lvl w:ilvl="0" w:tplc="EBD6F1D0">
      <w:numFmt w:val="bullet"/>
      <w:lvlText w:val="-"/>
      <w:lvlJc w:val="left"/>
      <w:pPr>
        <w:ind w:left="119" w:hanging="226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432EB002">
      <w:numFmt w:val="bullet"/>
      <w:lvlText w:val="•"/>
      <w:lvlJc w:val="left"/>
      <w:pPr>
        <w:ind w:left="982" w:hanging="226"/>
      </w:pPr>
      <w:rPr>
        <w:rFonts w:hint="default"/>
        <w:lang w:val="pt-PT" w:eastAsia="en-US" w:bidi="ar-SA"/>
      </w:rPr>
    </w:lvl>
    <w:lvl w:ilvl="2" w:tplc="F124B7D6">
      <w:numFmt w:val="bullet"/>
      <w:lvlText w:val="•"/>
      <w:lvlJc w:val="left"/>
      <w:pPr>
        <w:ind w:left="1844" w:hanging="226"/>
      </w:pPr>
      <w:rPr>
        <w:rFonts w:hint="default"/>
        <w:lang w:val="pt-PT" w:eastAsia="en-US" w:bidi="ar-SA"/>
      </w:rPr>
    </w:lvl>
    <w:lvl w:ilvl="3" w:tplc="0520D446">
      <w:numFmt w:val="bullet"/>
      <w:lvlText w:val="•"/>
      <w:lvlJc w:val="left"/>
      <w:pPr>
        <w:ind w:left="2706" w:hanging="226"/>
      </w:pPr>
      <w:rPr>
        <w:rFonts w:hint="default"/>
        <w:lang w:val="pt-PT" w:eastAsia="en-US" w:bidi="ar-SA"/>
      </w:rPr>
    </w:lvl>
    <w:lvl w:ilvl="4" w:tplc="162E348E">
      <w:numFmt w:val="bullet"/>
      <w:lvlText w:val="•"/>
      <w:lvlJc w:val="left"/>
      <w:pPr>
        <w:ind w:left="3568" w:hanging="226"/>
      </w:pPr>
      <w:rPr>
        <w:rFonts w:hint="default"/>
        <w:lang w:val="pt-PT" w:eastAsia="en-US" w:bidi="ar-SA"/>
      </w:rPr>
    </w:lvl>
    <w:lvl w:ilvl="5" w:tplc="80049638">
      <w:numFmt w:val="bullet"/>
      <w:lvlText w:val="•"/>
      <w:lvlJc w:val="left"/>
      <w:pPr>
        <w:ind w:left="4430" w:hanging="226"/>
      </w:pPr>
      <w:rPr>
        <w:rFonts w:hint="default"/>
        <w:lang w:val="pt-PT" w:eastAsia="en-US" w:bidi="ar-SA"/>
      </w:rPr>
    </w:lvl>
    <w:lvl w:ilvl="6" w:tplc="7ECE48D6">
      <w:numFmt w:val="bullet"/>
      <w:lvlText w:val="•"/>
      <w:lvlJc w:val="left"/>
      <w:pPr>
        <w:ind w:left="5292" w:hanging="226"/>
      </w:pPr>
      <w:rPr>
        <w:rFonts w:hint="default"/>
        <w:lang w:val="pt-PT" w:eastAsia="en-US" w:bidi="ar-SA"/>
      </w:rPr>
    </w:lvl>
    <w:lvl w:ilvl="7" w:tplc="981E1D64">
      <w:numFmt w:val="bullet"/>
      <w:lvlText w:val="•"/>
      <w:lvlJc w:val="left"/>
      <w:pPr>
        <w:ind w:left="6154" w:hanging="226"/>
      </w:pPr>
      <w:rPr>
        <w:rFonts w:hint="default"/>
        <w:lang w:val="pt-PT" w:eastAsia="en-US" w:bidi="ar-SA"/>
      </w:rPr>
    </w:lvl>
    <w:lvl w:ilvl="8" w:tplc="C66EDD76">
      <w:numFmt w:val="bullet"/>
      <w:lvlText w:val="•"/>
      <w:lvlJc w:val="left"/>
      <w:pPr>
        <w:ind w:left="7016" w:hanging="226"/>
      </w:pPr>
      <w:rPr>
        <w:rFonts w:hint="default"/>
        <w:lang w:val="pt-PT" w:eastAsia="en-US" w:bidi="ar-SA"/>
      </w:rPr>
    </w:lvl>
  </w:abstractNum>
  <w:abstractNum w:abstractNumId="6" w15:restartNumberingAfterBreak="0">
    <w:nsid w:val="49F1540F"/>
    <w:multiLevelType w:val="hybridMultilevel"/>
    <w:tmpl w:val="202C9532"/>
    <w:lvl w:ilvl="0" w:tplc="1E086398">
      <w:numFmt w:val="bullet"/>
      <w:lvlText w:val="-"/>
      <w:lvlJc w:val="left"/>
      <w:pPr>
        <w:ind w:left="119" w:hanging="135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3F749242">
      <w:numFmt w:val="bullet"/>
      <w:lvlText w:val="•"/>
      <w:lvlJc w:val="left"/>
      <w:pPr>
        <w:ind w:left="982" w:hanging="135"/>
      </w:pPr>
      <w:rPr>
        <w:rFonts w:hint="default"/>
        <w:lang w:val="pt-PT" w:eastAsia="en-US" w:bidi="ar-SA"/>
      </w:rPr>
    </w:lvl>
    <w:lvl w:ilvl="2" w:tplc="59A20B8E">
      <w:numFmt w:val="bullet"/>
      <w:lvlText w:val="•"/>
      <w:lvlJc w:val="left"/>
      <w:pPr>
        <w:ind w:left="1844" w:hanging="135"/>
      </w:pPr>
      <w:rPr>
        <w:rFonts w:hint="default"/>
        <w:lang w:val="pt-PT" w:eastAsia="en-US" w:bidi="ar-SA"/>
      </w:rPr>
    </w:lvl>
    <w:lvl w:ilvl="3" w:tplc="BF5CC076">
      <w:numFmt w:val="bullet"/>
      <w:lvlText w:val="•"/>
      <w:lvlJc w:val="left"/>
      <w:pPr>
        <w:ind w:left="2706" w:hanging="135"/>
      </w:pPr>
      <w:rPr>
        <w:rFonts w:hint="default"/>
        <w:lang w:val="pt-PT" w:eastAsia="en-US" w:bidi="ar-SA"/>
      </w:rPr>
    </w:lvl>
    <w:lvl w:ilvl="4" w:tplc="E69A42F6">
      <w:numFmt w:val="bullet"/>
      <w:lvlText w:val="•"/>
      <w:lvlJc w:val="left"/>
      <w:pPr>
        <w:ind w:left="3568" w:hanging="135"/>
      </w:pPr>
      <w:rPr>
        <w:rFonts w:hint="default"/>
        <w:lang w:val="pt-PT" w:eastAsia="en-US" w:bidi="ar-SA"/>
      </w:rPr>
    </w:lvl>
    <w:lvl w:ilvl="5" w:tplc="504ABC02">
      <w:numFmt w:val="bullet"/>
      <w:lvlText w:val="•"/>
      <w:lvlJc w:val="left"/>
      <w:pPr>
        <w:ind w:left="4430" w:hanging="135"/>
      </w:pPr>
      <w:rPr>
        <w:rFonts w:hint="default"/>
        <w:lang w:val="pt-PT" w:eastAsia="en-US" w:bidi="ar-SA"/>
      </w:rPr>
    </w:lvl>
    <w:lvl w:ilvl="6" w:tplc="44C23A40">
      <w:numFmt w:val="bullet"/>
      <w:lvlText w:val="•"/>
      <w:lvlJc w:val="left"/>
      <w:pPr>
        <w:ind w:left="5292" w:hanging="135"/>
      </w:pPr>
      <w:rPr>
        <w:rFonts w:hint="default"/>
        <w:lang w:val="pt-PT" w:eastAsia="en-US" w:bidi="ar-SA"/>
      </w:rPr>
    </w:lvl>
    <w:lvl w:ilvl="7" w:tplc="0B8EA200">
      <w:numFmt w:val="bullet"/>
      <w:lvlText w:val="•"/>
      <w:lvlJc w:val="left"/>
      <w:pPr>
        <w:ind w:left="6154" w:hanging="135"/>
      </w:pPr>
      <w:rPr>
        <w:rFonts w:hint="default"/>
        <w:lang w:val="pt-PT" w:eastAsia="en-US" w:bidi="ar-SA"/>
      </w:rPr>
    </w:lvl>
    <w:lvl w:ilvl="8" w:tplc="63DEBE72">
      <w:numFmt w:val="bullet"/>
      <w:lvlText w:val="•"/>
      <w:lvlJc w:val="left"/>
      <w:pPr>
        <w:ind w:left="7016" w:hanging="135"/>
      </w:pPr>
      <w:rPr>
        <w:rFonts w:hint="default"/>
        <w:lang w:val="pt-PT" w:eastAsia="en-US" w:bidi="ar-SA"/>
      </w:rPr>
    </w:lvl>
  </w:abstractNum>
  <w:abstractNum w:abstractNumId="7" w15:restartNumberingAfterBreak="0">
    <w:nsid w:val="4DB67D4A"/>
    <w:multiLevelType w:val="hybridMultilevel"/>
    <w:tmpl w:val="B60464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53731"/>
    <w:multiLevelType w:val="hybridMultilevel"/>
    <w:tmpl w:val="227427DC"/>
    <w:lvl w:ilvl="0" w:tplc="A90A7568">
      <w:numFmt w:val="bullet"/>
      <w:lvlText w:val="-"/>
      <w:lvlJc w:val="left"/>
      <w:pPr>
        <w:ind w:left="119" w:hanging="144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pt-PT" w:eastAsia="en-US" w:bidi="ar-SA"/>
      </w:rPr>
    </w:lvl>
    <w:lvl w:ilvl="1" w:tplc="942830DA">
      <w:numFmt w:val="bullet"/>
      <w:lvlText w:val="•"/>
      <w:lvlJc w:val="left"/>
      <w:pPr>
        <w:ind w:left="982" w:hanging="144"/>
      </w:pPr>
      <w:rPr>
        <w:rFonts w:hint="default"/>
        <w:lang w:val="pt-PT" w:eastAsia="en-US" w:bidi="ar-SA"/>
      </w:rPr>
    </w:lvl>
    <w:lvl w:ilvl="2" w:tplc="91F4D53E">
      <w:numFmt w:val="bullet"/>
      <w:lvlText w:val="•"/>
      <w:lvlJc w:val="left"/>
      <w:pPr>
        <w:ind w:left="1844" w:hanging="144"/>
      </w:pPr>
      <w:rPr>
        <w:rFonts w:hint="default"/>
        <w:lang w:val="pt-PT" w:eastAsia="en-US" w:bidi="ar-SA"/>
      </w:rPr>
    </w:lvl>
    <w:lvl w:ilvl="3" w:tplc="5B02BEC2">
      <w:numFmt w:val="bullet"/>
      <w:lvlText w:val="•"/>
      <w:lvlJc w:val="left"/>
      <w:pPr>
        <w:ind w:left="2706" w:hanging="144"/>
      </w:pPr>
      <w:rPr>
        <w:rFonts w:hint="default"/>
        <w:lang w:val="pt-PT" w:eastAsia="en-US" w:bidi="ar-SA"/>
      </w:rPr>
    </w:lvl>
    <w:lvl w:ilvl="4" w:tplc="A01CF7DC">
      <w:numFmt w:val="bullet"/>
      <w:lvlText w:val="•"/>
      <w:lvlJc w:val="left"/>
      <w:pPr>
        <w:ind w:left="3568" w:hanging="144"/>
      </w:pPr>
      <w:rPr>
        <w:rFonts w:hint="default"/>
        <w:lang w:val="pt-PT" w:eastAsia="en-US" w:bidi="ar-SA"/>
      </w:rPr>
    </w:lvl>
    <w:lvl w:ilvl="5" w:tplc="64F46BF8">
      <w:numFmt w:val="bullet"/>
      <w:lvlText w:val="•"/>
      <w:lvlJc w:val="left"/>
      <w:pPr>
        <w:ind w:left="4430" w:hanging="144"/>
      </w:pPr>
      <w:rPr>
        <w:rFonts w:hint="default"/>
        <w:lang w:val="pt-PT" w:eastAsia="en-US" w:bidi="ar-SA"/>
      </w:rPr>
    </w:lvl>
    <w:lvl w:ilvl="6" w:tplc="917238E6">
      <w:numFmt w:val="bullet"/>
      <w:lvlText w:val="•"/>
      <w:lvlJc w:val="left"/>
      <w:pPr>
        <w:ind w:left="5292" w:hanging="144"/>
      </w:pPr>
      <w:rPr>
        <w:rFonts w:hint="default"/>
        <w:lang w:val="pt-PT" w:eastAsia="en-US" w:bidi="ar-SA"/>
      </w:rPr>
    </w:lvl>
    <w:lvl w:ilvl="7" w:tplc="400678DA">
      <w:numFmt w:val="bullet"/>
      <w:lvlText w:val="•"/>
      <w:lvlJc w:val="left"/>
      <w:pPr>
        <w:ind w:left="6154" w:hanging="144"/>
      </w:pPr>
      <w:rPr>
        <w:rFonts w:hint="default"/>
        <w:lang w:val="pt-PT" w:eastAsia="en-US" w:bidi="ar-SA"/>
      </w:rPr>
    </w:lvl>
    <w:lvl w:ilvl="8" w:tplc="ADC6186E">
      <w:numFmt w:val="bullet"/>
      <w:lvlText w:val="•"/>
      <w:lvlJc w:val="left"/>
      <w:pPr>
        <w:ind w:left="7016" w:hanging="144"/>
      </w:pPr>
      <w:rPr>
        <w:rFonts w:hint="default"/>
        <w:lang w:val="pt-PT" w:eastAsia="en-US" w:bidi="ar-SA"/>
      </w:rPr>
    </w:lvl>
  </w:abstractNum>
  <w:abstractNum w:abstractNumId="9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451677280">
    <w:abstractNumId w:val="9"/>
  </w:num>
  <w:num w:numId="2" w16cid:durableId="861436509">
    <w:abstractNumId w:val="9"/>
  </w:num>
  <w:num w:numId="3" w16cid:durableId="773793536">
    <w:abstractNumId w:val="9"/>
  </w:num>
  <w:num w:numId="4" w16cid:durableId="2137218564">
    <w:abstractNumId w:val="9"/>
  </w:num>
  <w:num w:numId="5" w16cid:durableId="1486971959">
    <w:abstractNumId w:val="9"/>
  </w:num>
  <w:num w:numId="6" w16cid:durableId="690254587">
    <w:abstractNumId w:val="9"/>
  </w:num>
  <w:num w:numId="7" w16cid:durableId="1686903549">
    <w:abstractNumId w:val="9"/>
  </w:num>
  <w:num w:numId="8" w16cid:durableId="1556117353">
    <w:abstractNumId w:val="9"/>
  </w:num>
  <w:num w:numId="9" w16cid:durableId="465857717">
    <w:abstractNumId w:val="0"/>
  </w:num>
  <w:num w:numId="10" w16cid:durableId="668875662">
    <w:abstractNumId w:val="0"/>
  </w:num>
  <w:num w:numId="11" w16cid:durableId="1290936125">
    <w:abstractNumId w:val="4"/>
  </w:num>
  <w:num w:numId="12" w16cid:durableId="13765467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10098064">
    <w:abstractNumId w:val="4"/>
    <w:lvlOverride w:ilvl="0">
      <w:startOverride w:val="10"/>
    </w:lvlOverride>
  </w:num>
  <w:num w:numId="14" w16cid:durableId="1985085712">
    <w:abstractNumId w:val="2"/>
  </w:num>
  <w:num w:numId="15" w16cid:durableId="1785298035">
    <w:abstractNumId w:val="3"/>
  </w:num>
  <w:num w:numId="16" w16cid:durableId="1923097417">
    <w:abstractNumId w:val="1"/>
  </w:num>
  <w:num w:numId="17" w16cid:durableId="135921730">
    <w:abstractNumId w:val="6"/>
  </w:num>
  <w:num w:numId="18" w16cid:durableId="13961326">
    <w:abstractNumId w:val="8"/>
  </w:num>
  <w:num w:numId="19" w16cid:durableId="297493928">
    <w:abstractNumId w:val="5"/>
  </w:num>
  <w:num w:numId="20" w16cid:durableId="290138409">
    <w:abstractNumId w:val="7"/>
  </w:num>
  <w:num w:numId="21" w16cid:durableId="755442767">
    <w:abstractNumId w:val="9"/>
  </w:num>
  <w:num w:numId="22" w16cid:durableId="85612552">
    <w:abstractNumId w:val="9"/>
  </w:num>
  <w:num w:numId="23" w16cid:durableId="2045864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32D2"/>
    <w:rsid w:val="00036741"/>
    <w:rsid w:val="00053014"/>
    <w:rsid w:val="00064C74"/>
    <w:rsid w:val="000D6160"/>
    <w:rsid w:val="000F533F"/>
    <w:rsid w:val="001200B9"/>
    <w:rsid w:val="0015249F"/>
    <w:rsid w:val="00163E75"/>
    <w:rsid w:val="001A2922"/>
    <w:rsid w:val="001B581E"/>
    <w:rsid w:val="001C5950"/>
    <w:rsid w:val="00217D99"/>
    <w:rsid w:val="0025736E"/>
    <w:rsid w:val="00285A9F"/>
    <w:rsid w:val="002A6A7D"/>
    <w:rsid w:val="003317D5"/>
    <w:rsid w:val="00370A7C"/>
    <w:rsid w:val="003A3F43"/>
    <w:rsid w:val="003D7E91"/>
    <w:rsid w:val="003F671D"/>
    <w:rsid w:val="004018AF"/>
    <w:rsid w:val="00407079"/>
    <w:rsid w:val="0042283D"/>
    <w:rsid w:val="004B5C37"/>
    <w:rsid w:val="004F4645"/>
    <w:rsid w:val="00500AF7"/>
    <w:rsid w:val="005233EA"/>
    <w:rsid w:val="005571DD"/>
    <w:rsid w:val="0055738D"/>
    <w:rsid w:val="005752BA"/>
    <w:rsid w:val="005B42E7"/>
    <w:rsid w:val="005D3F93"/>
    <w:rsid w:val="005D780D"/>
    <w:rsid w:val="005F76CA"/>
    <w:rsid w:val="0061341E"/>
    <w:rsid w:val="00621D1C"/>
    <w:rsid w:val="00665755"/>
    <w:rsid w:val="00683D69"/>
    <w:rsid w:val="00684173"/>
    <w:rsid w:val="006867A2"/>
    <w:rsid w:val="00687A08"/>
    <w:rsid w:val="006B1F5D"/>
    <w:rsid w:val="006D34DB"/>
    <w:rsid w:val="00780B02"/>
    <w:rsid w:val="0079695E"/>
    <w:rsid w:val="007A6145"/>
    <w:rsid w:val="00803B2C"/>
    <w:rsid w:val="0080650D"/>
    <w:rsid w:val="008124B7"/>
    <w:rsid w:val="00850763"/>
    <w:rsid w:val="008844E1"/>
    <w:rsid w:val="008954B6"/>
    <w:rsid w:val="008A10AF"/>
    <w:rsid w:val="009023D6"/>
    <w:rsid w:val="00905059"/>
    <w:rsid w:val="00911EA8"/>
    <w:rsid w:val="0094390A"/>
    <w:rsid w:val="00954279"/>
    <w:rsid w:val="00964718"/>
    <w:rsid w:val="00986629"/>
    <w:rsid w:val="00991017"/>
    <w:rsid w:val="00992656"/>
    <w:rsid w:val="009A1258"/>
    <w:rsid w:val="009C3AA2"/>
    <w:rsid w:val="009E4DA9"/>
    <w:rsid w:val="00A03D51"/>
    <w:rsid w:val="00A27D04"/>
    <w:rsid w:val="00A72699"/>
    <w:rsid w:val="00A923CB"/>
    <w:rsid w:val="00AA02A6"/>
    <w:rsid w:val="00AA4E20"/>
    <w:rsid w:val="00AC4082"/>
    <w:rsid w:val="00AD2587"/>
    <w:rsid w:val="00AD3D9C"/>
    <w:rsid w:val="00AD5684"/>
    <w:rsid w:val="00AE13E0"/>
    <w:rsid w:val="00B012CF"/>
    <w:rsid w:val="00B054D0"/>
    <w:rsid w:val="00B227DE"/>
    <w:rsid w:val="00B333B6"/>
    <w:rsid w:val="00B60FDC"/>
    <w:rsid w:val="00B649CD"/>
    <w:rsid w:val="00B8491F"/>
    <w:rsid w:val="00BB54BA"/>
    <w:rsid w:val="00BF139A"/>
    <w:rsid w:val="00BF2B30"/>
    <w:rsid w:val="00BF4F7D"/>
    <w:rsid w:val="00C1254F"/>
    <w:rsid w:val="00C414DD"/>
    <w:rsid w:val="00C415A4"/>
    <w:rsid w:val="00C77156"/>
    <w:rsid w:val="00CF6F25"/>
    <w:rsid w:val="00D2093B"/>
    <w:rsid w:val="00D20A88"/>
    <w:rsid w:val="00D62FE6"/>
    <w:rsid w:val="00D649F2"/>
    <w:rsid w:val="00D66E8A"/>
    <w:rsid w:val="00D90B2B"/>
    <w:rsid w:val="00DA157B"/>
    <w:rsid w:val="00DA4ABB"/>
    <w:rsid w:val="00DC613E"/>
    <w:rsid w:val="00DD22E9"/>
    <w:rsid w:val="00DD7B94"/>
    <w:rsid w:val="00DF7921"/>
    <w:rsid w:val="00E63C19"/>
    <w:rsid w:val="00E67DCF"/>
    <w:rsid w:val="00E712AB"/>
    <w:rsid w:val="00E7765D"/>
    <w:rsid w:val="00ED239F"/>
    <w:rsid w:val="00EE10F0"/>
    <w:rsid w:val="00EF37E9"/>
    <w:rsid w:val="00F06FBC"/>
    <w:rsid w:val="00F141A3"/>
    <w:rsid w:val="00F16AF8"/>
    <w:rsid w:val="00F17852"/>
    <w:rsid w:val="00F23307"/>
    <w:rsid w:val="00F3384F"/>
    <w:rsid w:val="00F57069"/>
    <w:rsid w:val="00F8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C43DF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42283D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1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1"/>
    <w:locked/>
    <w:rsid w:val="00A72699"/>
    <w:rPr>
      <w:rFonts w:ascii="Arial Narrow" w:hAnsi="Arial Narrow"/>
      <w:szCs w:val="24"/>
    </w:rPr>
  </w:style>
  <w:style w:type="paragraph" w:styleId="Corpodetexto">
    <w:name w:val="Body Text"/>
    <w:basedOn w:val="Normal"/>
    <w:link w:val="CorpodetextoCarter"/>
    <w:uiPriority w:val="1"/>
    <w:qFormat/>
    <w:rsid w:val="00B60FDC"/>
    <w:pPr>
      <w:widowControl w:val="0"/>
      <w:autoSpaceDE w:val="0"/>
      <w:autoSpaceDN w:val="0"/>
      <w:spacing w:before="0" w:after="0"/>
      <w:ind w:left="119"/>
      <w:jc w:val="left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60FDC"/>
    <w:rPr>
      <w:rFonts w:ascii="Microsoft Sans Serif" w:eastAsia="Microsoft Sans Serif" w:hAnsi="Microsoft Sans Serif" w:cs="Microsoft Sans Seri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975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TURNAROUND CONSULTING</cp:lastModifiedBy>
  <cp:revision>52</cp:revision>
  <cp:lastPrinted>2022-06-06T15:05:00Z</cp:lastPrinted>
  <dcterms:created xsi:type="dcterms:W3CDTF">2022-03-18T12:06:00Z</dcterms:created>
  <dcterms:modified xsi:type="dcterms:W3CDTF">2023-02-23T16:02:00Z</dcterms:modified>
</cp:coreProperties>
</file>