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F229" w14:textId="77777777" w:rsidR="00A054C6" w:rsidRPr="00257EFE" w:rsidRDefault="00000000">
      <w:pPr>
        <w:pStyle w:val="Title"/>
        <w:jc w:val="center"/>
        <w:rPr>
          <w:lang w:val="pt-PT"/>
        </w:rPr>
      </w:pPr>
      <w:r w:rsidRPr="00257EFE">
        <w:rPr>
          <w:lang w:val="pt-PT"/>
        </w:rPr>
        <w:t>FORMULÁRIO DE CANDIDATURA</w:t>
      </w:r>
    </w:p>
    <w:p w14:paraId="0488F0AE" w14:textId="77777777" w:rsidR="00A054C6" w:rsidRPr="00257EFE" w:rsidRDefault="00000000">
      <w:pPr>
        <w:jc w:val="center"/>
        <w:rPr>
          <w:lang w:val="pt-PT"/>
        </w:rPr>
      </w:pPr>
      <w:r w:rsidRPr="00257EFE">
        <w:rPr>
          <w:b/>
          <w:sz w:val="28"/>
          <w:lang w:val="pt-PT"/>
        </w:rPr>
        <w:t xml:space="preserve">Projeto </w:t>
      </w:r>
      <w:proofErr w:type="spellStart"/>
      <w:r w:rsidRPr="00257EFE">
        <w:rPr>
          <w:b/>
          <w:sz w:val="28"/>
          <w:lang w:val="pt-PT"/>
        </w:rPr>
        <w:t>IA@ProcessarIdeias</w:t>
      </w:r>
      <w:proofErr w:type="spellEnd"/>
    </w:p>
    <w:p w14:paraId="1485F843" w14:textId="77777777" w:rsidR="00A054C6" w:rsidRPr="00257EFE" w:rsidRDefault="00000000">
      <w:pPr>
        <w:jc w:val="center"/>
        <w:rPr>
          <w:lang w:val="pt-PT"/>
        </w:rPr>
      </w:pPr>
      <w:r w:rsidRPr="00257EFE">
        <w:rPr>
          <w:sz w:val="24"/>
          <w:lang w:val="pt-PT"/>
        </w:rPr>
        <w:t>Linha IA nas PME – Aviso AAC-SIFIC-3-IA-nas-PME</w:t>
      </w:r>
    </w:p>
    <w:p w14:paraId="7291ECE4" w14:textId="77777777" w:rsidR="00A054C6" w:rsidRPr="00257EFE" w:rsidRDefault="00A054C6">
      <w:pPr>
        <w:rPr>
          <w:lang w:val="pt-PT"/>
        </w:rPr>
      </w:pPr>
    </w:p>
    <w:p w14:paraId="6339DCC3" w14:textId="77777777" w:rsidR="00A054C6" w:rsidRPr="00257EFE" w:rsidRDefault="00000000">
      <w:pPr>
        <w:rPr>
          <w:lang w:val="pt-PT"/>
        </w:rPr>
      </w:pPr>
      <w:r w:rsidRPr="00257EFE">
        <w:rPr>
          <w:b/>
          <w:lang w:val="pt-PT"/>
        </w:rPr>
        <w:t xml:space="preserve">Entidade Beneficiária: </w:t>
      </w:r>
      <w:r w:rsidRPr="00257EFE">
        <w:rPr>
          <w:lang w:val="pt-PT"/>
        </w:rPr>
        <w:t>Processar Ideias, Lda</w:t>
      </w:r>
      <w:r w:rsidRPr="00257EFE">
        <w:rPr>
          <w:lang w:val="pt-PT"/>
        </w:rPr>
        <w:br/>
      </w:r>
      <w:r w:rsidRPr="00257EFE">
        <w:rPr>
          <w:b/>
          <w:lang w:val="pt-PT"/>
        </w:rPr>
        <w:t xml:space="preserve">NIF: </w:t>
      </w:r>
      <w:r w:rsidRPr="00257EFE">
        <w:rPr>
          <w:lang w:val="pt-PT"/>
        </w:rPr>
        <w:t>123456789</w:t>
      </w:r>
      <w:r w:rsidRPr="00257EFE">
        <w:rPr>
          <w:lang w:val="pt-PT"/>
        </w:rPr>
        <w:br/>
      </w:r>
      <w:r w:rsidRPr="00257EFE">
        <w:rPr>
          <w:b/>
          <w:lang w:val="pt-PT"/>
        </w:rPr>
        <w:t xml:space="preserve">Sede: </w:t>
      </w:r>
      <w:r w:rsidRPr="00257EFE">
        <w:rPr>
          <w:lang w:val="pt-PT"/>
        </w:rPr>
        <w:t>Rua Exemplo, nº 123, 1000-001 Lisboa</w:t>
      </w:r>
    </w:p>
    <w:p w14:paraId="3DD72172" w14:textId="77777777" w:rsidR="00A054C6" w:rsidRPr="00257EFE" w:rsidRDefault="00000000">
      <w:pPr>
        <w:rPr>
          <w:lang w:val="pt-PT"/>
        </w:rPr>
      </w:pPr>
      <w:r w:rsidRPr="00257EFE">
        <w:rPr>
          <w:lang w:val="pt-PT"/>
        </w:rPr>
        <w:br w:type="page"/>
      </w:r>
    </w:p>
    <w:p w14:paraId="667C40DD" w14:textId="1F7B492A" w:rsidR="00257EFE" w:rsidRDefault="00257EFE">
      <w:pPr>
        <w:pStyle w:val="Heading1"/>
        <w:rPr>
          <w:lang w:val="pt-PT"/>
        </w:rPr>
      </w:pPr>
      <w:r>
        <w:rPr>
          <w:lang w:val="pt-PT"/>
        </w:rPr>
        <w:lastRenderedPageBreak/>
        <w:t>Sumário</w:t>
      </w:r>
    </w:p>
    <w:p w14:paraId="4F59AC3A" w14:textId="0736ACD6" w:rsidR="00257EFE" w:rsidRPr="00257EFE" w:rsidRDefault="00257EFE" w:rsidP="00BA5900">
      <w:pPr>
        <w:jc w:val="both"/>
        <w:rPr>
          <w:lang w:val="pt-PT"/>
        </w:rPr>
      </w:pPr>
      <w:r w:rsidRPr="00257EFE">
        <w:rPr>
          <w:lang w:val="pt-PT"/>
        </w:rPr>
        <w:t xml:space="preserve">O projeto </w:t>
      </w:r>
      <w:proofErr w:type="spellStart"/>
      <w:r w:rsidRPr="00257EFE">
        <w:rPr>
          <w:b/>
          <w:bCs/>
          <w:lang w:val="pt-PT"/>
        </w:rPr>
        <w:t>IA@ProcessarIdeias</w:t>
      </w:r>
      <w:proofErr w:type="spellEnd"/>
      <w:r w:rsidRPr="00257EFE">
        <w:rPr>
          <w:lang w:val="pt-PT"/>
        </w:rPr>
        <w:t xml:space="preserve"> visa a transformação digital da empresa através da implementação de soluções de </w:t>
      </w:r>
      <w:r w:rsidRPr="00257EFE">
        <w:rPr>
          <w:b/>
          <w:bCs/>
          <w:lang w:val="pt-PT"/>
        </w:rPr>
        <w:t>Inteligência Artificial</w:t>
      </w:r>
      <w:r w:rsidRPr="00257EFE">
        <w:rPr>
          <w:lang w:val="pt-PT"/>
        </w:rPr>
        <w:t xml:space="preserve"> que aumentem o </w:t>
      </w:r>
      <w:r w:rsidRPr="00257EFE">
        <w:rPr>
          <w:b/>
          <w:bCs/>
          <w:lang w:val="pt-PT"/>
        </w:rPr>
        <w:t>Valor Acrescentado Bruto em 10%</w:t>
      </w:r>
      <w:r w:rsidRPr="00257EFE">
        <w:rPr>
          <w:lang w:val="pt-PT"/>
        </w:rPr>
        <w:t xml:space="preserve"> em 24 meses. Inclui a automação de processos internos com </w:t>
      </w:r>
      <w:proofErr w:type="spellStart"/>
      <w:r w:rsidRPr="00257EFE">
        <w:rPr>
          <w:b/>
          <w:bCs/>
          <w:lang w:val="pt-PT"/>
        </w:rPr>
        <w:t>chatbots</w:t>
      </w:r>
      <w:proofErr w:type="spellEnd"/>
      <w:r w:rsidRPr="00257EFE">
        <w:rPr>
          <w:b/>
          <w:bCs/>
          <w:lang w:val="pt-PT"/>
        </w:rPr>
        <w:t>, OCR inteligente e formação em IA</w:t>
      </w:r>
      <w:r w:rsidRPr="00257EFE">
        <w:rPr>
          <w:lang w:val="pt-PT"/>
        </w:rPr>
        <w:t xml:space="preserve">, e a otimização da relação com clientes através de </w:t>
      </w:r>
      <w:r w:rsidRPr="00257EFE">
        <w:rPr>
          <w:b/>
          <w:bCs/>
          <w:lang w:val="pt-PT"/>
        </w:rPr>
        <w:t xml:space="preserve">CRM com IA, </w:t>
      </w:r>
      <w:proofErr w:type="spellStart"/>
      <w:r w:rsidRPr="00257EFE">
        <w:rPr>
          <w:b/>
          <w:bCs/>
          <w:lang w:val="pt-PT"/>
        </w:rPr>
        <w:t>chatbots</w:t>
      </w:r>
      <w:proofErr w:type="spellEnd"/>
      <w:r w:rsidRPr="00257EFE">
        <w:rPr>
          <w:b/>
          <w:bCs/>
          <w:lang w:val="pt-PT"/>
        </w:rPr>
        <w:t xml:space="preserve"> multicanal e soluções de e-commerce inteligentes</w:t>
      </w:r>
      <w:r w:rsidRPr="00257EFE">
        <w:rPr>
          <w:lang w:val="pt-PT"/>
        </w:rPr>
        <w:t xml:space="preserve">. O investimento total é de </w:t>
      </w:r>
      <w:r w:rsidRPr="00257EFE">
        <w:rPr>
          <w:b/>
          <w:bCs/>
          <w:lang w:val="pt-PT"/>
        </w:rPr>
        <w:t>€103.100</w:t>
      </w:r>
      <w:r w:rsidRPr="00257EFE">
        <w:rPr>
          <w:lang w:val="pt-PT"/>
        </w:rPr>
        <w:t xml:space="preserve"> e prevê a </w:t>
      </w:r>
      <w:r w:rsidRPr="00257EFE">
        <w:rPr>
          <w:b/>
          <w:bCs/>
          <w:lang w:val="pt-PT"/>
        </w:rPr>
        <w:t>criação de um posto de trabalho qualificado</w:t>
      </w:r>
      <w:r w:rsidRPr="00257EFE">
        <w:rPr>
          <w:lang w:val="pt-PT"/>
        </w:rPr>
        <w:t xml:space="preserve">. O projeto responde aos princípios </w:t>
      </w:r>
      <w:r w:rsidRPr="00257EFE">
        <w:rPr>
          <w:b/>
          <w:bCs/>
          <w:lang w:val="pt-PT"/>
        </w:rPr>
        <w:t>DNSH</w:t>
      </w:r>
      <w:r w:rsidRPr="00257EFE">
        <w:rPr>
          <w:lang w:val="pt-PT"/>
        </w:rPr>
        <w:t xml:space="preserve"> e de </w:t>
      </w:r>
      <w:r w:rsidRPr="00257EFE">
        <w:rPr>
          <w:b/>
          <w:bCs/>
          <w:lang w:val="pt-PT"/>
        </w:rPr>
        <w:t>igualdade de oportunidades</w:t>
      </w:r>
      <w:r w:rsidRPr="00257EFE">
        <w:rPr>
          <w:lang w:val="pt-PT"/>
        </w:rPr>
        <w:t>, promovendo produtividade, inovação e sustentabilidade digital.</w:t>
      </w:r>
      <w:r w:rsidRPr="00257EFE">
        <w:rPr>
          <w:lang w:val="pt-PT"/>
        </w:rPr>
        <w:br/>
      </w:r>
    </w:p>
    <w:p w14:paraId="76CDB0F5" w14:textId="6C78C63E" w:rsidR="00257EFE" w:rsidRDefault="00BA5900" w:rsidP="00BA5900">
      <w:pPr>
        <w:pStyle w:val="Heading1"/>
        <w:rPr>
          <w:lang w:val="pt-PT"/>
        </w:rPr>
      </w:pPr>
      <w:r>
        <w:rPr>
          <w:lang w:val="pt-PT"/>
        </w:rPr>
        <w:t>Caracterização da Entidade</w:t>
      </w:r>
    </w:p>
    <w:p w14:paraId="3056FC3A" w14:textId="77777777" w:rsidR="00BA5900" w:rsidRPr="00BA5900" w:rsidRDefault="00BA5900" w:rsidP="00BA5900">
      <w:pPr>
        <w:rPr>
          <w:lang w:val="pt-PT"/>
        </w:rPr>
      </w:pPr>
      <w:r w:rsidRPr="00BA5900">
        <w:rPr>
          <w:lang w:val="pt-PT"/>
        </w:rPr>
        <w:t xml:space="preserve">A </w:t>
      </w:r>
      <w:r w:rsidRPr="00BA5900">
        <w:rPr>
          <w:b/>
          <w:bCs/>
          <w:lang w:val="pt-PT"/>
        </w:rPr>
        <w:t>Processar Ideias, Lda.</w:t>
      </w:r>
      <w:r w:rsidRPr="00BA5900">
        <w:rPr>
          <w:lang w:val="pt-PT"/>
        </w:rPr>
        <w:t xml:space="preserve"> é uma PME com sede em [inserir localidade exata, se desejado], atuando desde a sua fundação no setor dos </w:t>
      </w:r>
      <w:r w:rsidRPr="00BA5900">
        <w:rPr>
          <w:b/>
          <w:bCs/>
          <w:lang w:val="pt-PT"/>
        </w:rPr>
        <w:t>serviços digitais e consultoria em inovação tecnológica</w:t>
      </w:r>
      <w:r w:rsidRPr="00BA5900">
        <w:rPr>
          <w:lang w:val="pt-PT"/>
        </w:rPr>
        <w:t xml:space="preserve">. A empresa especializa-se no </w:t>
      </w:r>
      <w:r w:rsidRPr="00BA5900">
        <w:rPr>
          <w:b/>
          <w:bCs/>
          <w:lang w:val="pt-PT"/>
        </w:rPr>
        <w:t>desenvolvimento de soluções de comunicação, gestão e marketing digital</w:t>
      </w:r>
      <w:r w:rsidRPr="00BA5900">
        <w:rPr>
          <w:lang w:val="pt-PT"/>
        </w:rPr>
        <w:t>, ajudando pequenas e médias organizações a otimizar processos e a adotar tecnologias emergentes que potenciem a sua presença digital e operacional.</w:t>
      </w:r>
    </w:p>
    <w:p w14:paraId="14170382" w14:textId="77777777" w:rsidR="00BA5900" w:rsidRPr="00BA5900" w:rsidRDefault="00BA5900" w:rsidP="00BA5900">
      <w:pPr>
        <w:rPr>
          <w:lang w:val="pt-PT"/>
        </w:rPr>
      </w:pPr>
      <w:r w:rsidRPr="00BA5900">
        <w:rPr>
          <w:lang w:val="pt-PT"/>
        </w:rPr>
        <w:t xml:space="preserve">A estrutura organizacional é composta por uma equipa multidisciplinar que integra perfis de gestão, comunicação, TI e design, permitindo uma abordagem completa e integrada aos desafios dos clientes. O capital humano qualificado, aliado à flexibilidade e capacidade de adaptação da empresa, constitui um dos principais fatores distintivos da Processar Ideias, que tem vindo a afirmar-se como parceira estratégica na </w:t>
      </w:r>
      <w:r w:rsidRPr="00BA5900">
        <w:rPr>
          <w:b/>
          <w:bCs/>
          <w:lang w:val="pt-PT"/>
        </w:rPr>
        <w:t>transformação digital de PME</w:t>
      </w:r>
      <w:r w:rsidRPr="00BA5900">
        <w:rPr>
          <w:lang w:val="pt-PT"/>
        </w:rPr>
        <w:t>.</w:t>
      </w:r>
    </w:p>
    <w:p w14:paraId="51EE3BD0" w14:textId="77777777" w:rsidR="00BA5900" w:rsidRPr="00BA5900" w:rsidRDefault="00BA5900" w:rsidP="00BA5900">
      <w:pPr>
        <w:rPr>
          <w:lang w:val="pt-PT"/>
        </w:rPr>
      </w:pPr>
      <w:r w:rsidRPr="00BA5900">
        <w:rPr>
          <w:lang w:val="pt-PT"/>
        </w:rPr>
        <w:t xml:space="preserve">Nos últimos anos, a empresa tem observado o rápido avanço das tecnologias de </w:t>
      </w:r>
      <w:r w:rsidRPr="00BA5900">
        <w:rPr>
          <w:b/>
          <w:bCs/>
          <w:lang w:val="pt-PT"/>
        </w:rPr>
        <w:t>inteligência artificial (IA), automação e análise de dados</w:t>
      </w:r>
      <w:r w:rsidRPr="00BA5900">
        <w:rPr>
          <w:lang w:val="pt-PT"/>
        </w:rPr>
        <w:t>, reconhecendo nelas uma oportunidade determinante para reforçar a sua competitividade. Contudo, enfrenta limitações associadas à fragmentação de processos internos, à ausência de automatismos e à necessidade de qualificação em ferramentas baseadas em IA.</w:t>
      </w:r>
    </w:p>
    <w:p w14:paraId="3B796D22" w14:textId="77777777" w:rsidR="00BA5900" w:rsidRPr="00BA5900" w:rsidRDefault="00BA5900" w:rsidP="00BA5900">
      <w:pPr>
        <w:rPr>
          <w:lang w:val="pt-PT"/>
        </w:rPr>
      </w:pPr>
      <w:r w:rsidRPr="00BA5900">
        <w:rPr>
          <w:lang w:val="pt-PT"/>
        </w:rPr>
        <w:t xml:space="preserve">O projeto </w:t>
      </w:r>
      <w:proofErr w:type="spellStart"/>
      <w:r w:rsidRPr="00BA5900">
        <w:rPr>
          <w:b/>
          <w:bCs/>
          <w:lang w:val="pt-PT"/>
        </w:rPr>
        <w:t>IA@ProcessarIdeias</w:t>
      </w:r>
      <w:proofErr w:type="spellEnd"/>
      <w:r w:rsidRPr="00BA5900">
        <w:rPr>
          <w:lang w:val="pt-PT"/>
        </w:rPr>
        <w:t xml:space="preserve"> surge, assim, como instrumento estratégico de modernização, através da integração de soluções de </w:t>
      </w:r>
      <w:r w:rsidRPr="00BA5900">
        <w:rPr>
          <w:b/>
          <w:bCs/>
          <w:lang w:val="pt-PT"/>
        </w:rPr>
        <w:t>IA para produtividade</w:t>
      </w:r>
      <w:r w:rsidRPr="00BA5900">
        <w:rPr>
          <w:lang w:val="pt-PT"/>
        </w:rPr>
        <w:t xml:space="preserve"> (</w:t>
      </w:r>
      <w:proofErr w:type="spellStart"/>
      <w:r w:rsidRPr="00BA5900">
        <w:rPr>
          <w:lang w:val="pt-PT"/>
        </w:rPr>
        <w:t>chatbots</w:t>
      </w:r>
      <w:proofErr w:type="spellEnd"/>
      <w:r w:rsidRPr="00BA5900">
        <w:rPr>
          <w:lang w:val="pt-PT"/>
        </w:rPr>
        <w:t xml:space="preserve"> internos, OCR inteligente, automatização de processos de gestão) e </w:t>
      </w:r>
      <w:r w:rsidRPr="00BA5900">
        <w:rPr>
          <w:b/>
          <w:bCs/>
          <w:lang w:val="pt-PT"/>
        </w:rPr>
        <w:t>IA aplicada ao negócio</w:t>
      </w:r>
      <w:r w:rsidRPr="00BA5900">
        <w:rPr>
          <w:lang w:val="pt-PT"/>
        </w:rPr>
        <w:t xml:space="preserve"> (CRM inteligente, marketing automatizado e e-commerce adaptativo). Estas intervenções visam </w:t>
      </w:r>
      <w:r w:rsidRPr="00BA5900">
        <w:rPr>
          <w:b/>
          <w:bCs/>
          <w:lang w:val="pt-PT"/>
        </w:rPr>
        <w:t>otimizar fluxos de trabalho, reduzir tempos não produtivos, reforçar a decisão baseada em dados e melhorar a experiência do cliente</w:t>
      </w:r>
      <w:r w:rsidRPr="00BA5900">
        <w:rPr>
          <w:lang w:val="pt-PT"/>
        </w:rPr>
        <w:t>.</w:t>
      </w:r>
    </w:p>
    <w:p w14:paraId="3C5C91A3" w14:textId="23D04012" w:rsidR="00BA5900" w:rsidRPr="00BA5900" w:rsidRDefault="00BA5900" w:rsidP="00BA5900">
      <w:pPr>
        <w:rPr>
          <w:lang w:val="pt-PT"/>
        </w:rPr>
      </w:pPr>
      <w:r w:rsidRPr="00BA5900">
        <w:rPr>
          <w:lang w:val="pt-PT"/>
        </w:rPr>
        <w:t xml:space="preserve">Com um investimento total de </w:t>
      </w:r>
      <w:r w:rsidRPr="00BA5900">
        <w:rPr>
          <w:b/>
          <w:bCs/>
          <w:lang w:val="pt-PT"/>
        </w:rPr>
        <w:t>€103.100</w:t>
      </w:r>
      <w:r w:rsidRPr="00BA5900">
        <w:rPr>
          <w:lang w:val="pt-PT"/>
        </w:rPr>
        <w:t xml:space="preserve">, financiado ao abrigo do </w:t>
      </w:r>
      <w:r w:rsidRPr="00BA5900">
        <w:rPr>
          <w:b/>
          <w:bCs/>
          <w:lang w:val="pt-PT"/>
        </w:rPr>
        <w:t>Aviso AAC-SIFIC-3-IA-nas-PME</w:t>
      </w:r>
      <w:r w:rsidRPr="00BA5900">
        <w:rPr>
          <w:lang w:val="pt-PT"/>
        </w:rPr>
        <w:t xml:space="preserve">, o projeto permitirá à Processar Ideias aumentar a </w:t>
      </w:r>
      <w:r w:rsidRPr="00BA5900">
        <w:rPr>
          <w:b/>
          <w:bCs/>
          <w:lang w:val="pt-PT"/>
        </w:rPr>
        <w:t>eficiência operacional em 40%</w:t>
      </w:r>
      <w:r w:rsidRPr="00BA5900">
        <w:rPr>
          <w:lang w:val="pt-PT"/>
        </w:rPr>
        <w:t xml:space="preserve">, reduzir erros em 35% e acelerar o crescimento do </w:t>
      </w:r>
      <w:r w:rsidRPr="00BA5900">
        <w:rPr>
          <w:b/>
          <w:bCs/>
          <w:lang w:val="pt-PT"/>
        </w:rPr>
        <w:t>VAB em pelo menos 10%</w:t>
      </w:r>
      <w:r w:rsidRPr="00BA5900">
        <w:rPr>
          <w:lang w:val="pt-PT"/>
        </w:rPr>
        <w:t xml:space="preserve">. Em paralelo, prevê-se a </w:t>
      </w:r>
      <w:r w:rsidRPr="00BA5900">
        <w:rPr>
          <w:b/>
          <w:bCs/>
          <w:lang w:val="pt-PT"/>
        </w:rPr>
        <w:t>criação líquida de emprego qualificado</w:t>
      </w:r>
      <w:r w:rsidRPr="00BA5900">
        <w:rPr>
          <w:lang w:val="pt-PT"/>
        </w:rPr>
        <w:t xml:space="preserve"> e um contributo direto para uma economia mais sustentável e digitalmente inclusiva, cumprindo os princípios </w:t>
      </w:r>
      <w:r w:rsidRPr="00BA5900">
        <w:rPr>
          <w:b/>
          <w:bCs/>
          <w:lang w:val="pt-PT"/>
        </w:rPr>
        <w:t>DNSH</w:t>
      </w:r>
      <w:r w:rsidRPr="00BA5900">
        <w:rPr>
          <w:lang w:val="pt-PT"/>
        </w:rPr>
        <w:t xml:space="preserve"> e de </w:t>
      </w:r>
      <w:r w:rsidRPr="00BA5900">
        <w:rPr>
          <w:b/>
          <w:bCs/>
          <w:lang w:val="pt-PT"/>
        </w:rPr>
        <w:t xml:space="preserve">igualdade de </w:t>
      </w:r>
    </w:p>
    <w:p w14:paraId="4DDAC4F0" w14:textId="77777777" w:rsidR="00BA5900" w:rsidRPr="00257EFE" w:rsidRDefault="00BA5900" w:rsidP="00257EFE">
      <w:pPr>
        <w:rPr>
          <w:lang w:val="pt-PT"/>
        </w:rPr>
      </w:pPr>
    </w:p>
    <w:p w14:paraId="012AEEE1" w14:textId="69BF2F08" w:rsidR="00A054C6" w:rsidRPr="00257EFE" w:rsidRDefault="00000000">
      <w:pPr>
        <w:pStyle w:val="Heading1"/>
        <w:rPr>
          <w:lang w:val="pt-PT"/>
        </w:rPr>
      </w:pPr>
      <w:r w:rsidRPr="00257EFE">
        <w:rPr>
          <w:lang w:val="pt-PT"/>
        </w:rPr>
        <w:t>1. Objetivos do Investimento</w:t>
      </w:r>
    </w:p>
    <w:p w14:paraId="0E138316" w14:textId="77777777" w:rsidR="00A054C6" w:rsidRPr="00257EFE" w:rsidRDefault="00000000">
      <w:pPr>
        <w:rPr>
          <w:lang w:val="pt-PT"/>
        </w:rPr>
      </w:pPr>
      <w:r w:rsidRPr="00257EFE">
        <w:rPr>
          <w:lang w:val="pt-PT"/>
        </w:rPr>
        <w:t xml:space="preserve">O projeto </w:t>
      </w:r>
      <w:proofErr w:type="spellStart"/>
      <w:r w:rsidRPr="00257EFE">
        <w:rPr>
          <w:lang w:val="pt-PT"/>
        </w:rPr>
        <w:t>IA@ProcessarIdeias</w:t>
      </w:r>
      <w:proofErr w:type="spellEnd"/>
      <w:r w:rsidRPr="00257EFE">
        <w:rPr>
          <w:lang w:val="pt-PT"/>
        </w:rPr>
        <w:t xml:space="preserve"> tem como objetivo central promover a transformação digital da Processar Ideias, Lda através da implementação estratégica de soluções de Inteligência Artificial que permitam aumentar o Valor Acrescentado Bruto (VAB) da empresa em pelo menos 10% ao longo de 24 meses. Este objetivo será concretizado através de três vetores fundamentais: (i) automação inteligente de processos internos e aumento da produtividade dos colaboradores; (</w:t>
      </w:r>
      <w:proofErr w:type="spellStart"/>
      <w:r w:rsidRPr="00257EFE">
        <w:rPr>
          <w:lang w:val="pt-PT"/>
        </w:rPr>
        <w:t>ii</w:t>
      </w:r>
      <w:proofErr w:type="spellEnd"/>
      <w:r w:rsidRPr="00257EFE">
        <w:rPr>
          <w:lang w:val="pt-PT"/>
        </w:rPr>
        <w:t>) otimização da interação com clientes e parceiros através de canais digitais inteligentes; e (</w:t>
      </w:r>
      <w:proofErr w:type="spellStart"/>
      <w:r w:rsidRPr="00257EFE">
        <w:rPr>
          <w:lang w:val="pt-PT"/>
        </w:rPr>
        <w:t>iii</w:t>
      </w:r>
      <w:proofErr w:type="spellEnd"/>
      <w:r w:rsidRPr="00257EFE">
        <w:rPr>
          <w:lang w:val="pt-PT"/>
        </w:rPr>
        <w:t>) desenvolvimento de capacidades analíticas avançadas para suporte à decisão estratégica.</w:t>
      </w:r>
      <w:r w:rsidRPr="00257EFE">
        <w:rPr>
          <w:lang w:val="pt-PT"/>
        </w:rPr>
        <w:br/>
      </w:r>
      <w:r w:rsidRPr="00257EFE">
        <w:rPr>
          <w:lang w:val="pt-PT"/>
        </w:rPr>
        <w:br/>
        <w:t xml:space="preserve">Os objetivos específicos do investimento incluem: aumentar a produtividade dos colaboradores em 40% através da automação de tarefas repetitivas e da implementação de assistentes virtuais internos; reduzir em 35% os erros operacionais associados a processos manuais mediante a digitalização e processamento inteligente de documentos; aumentar em 30% a taxa de conversão de leads em clientes através da implementação de um sistema de CRM com funcionalidades avançadas de IA; reduzir em 50% o tempo médio de resposta a solicitações de clientes mediante a implementação de </w:t>
      </w:r>
      <w:proofErr w:type="spellStart"/>
      <w:r w:rsidRPr="00257EFE">
        <w:rPr>
          <w:lang w:val="pt-PT"/>
        </w:rPr>
        <w:t>chatbots</w:t>
      </w:r>
      <w:proofErr w:type="spellEnd"/>
      <w:r w:rsidRPr="00257EFE">
        <w:rPr>
          <w:lang w:val="pt-PT"/>
        </w:rPr>
        <w:t xml:space="preserve"> multicanal; e aumentar em 25% os índices de satisfação de clientes através da personalização e melhoria da qualidade do atendimento.</w:t>
      </w:r>
      <w:r w:rsidRPr="00257EFE">
        <w:rPr>
          <w:lang w:val="pt-PT"/>
        </w:rPr>
        <w:br/>
      </w:r>
      <w:r w:rsidRPr="00257EFE">
        <w:rPr>
          <w:lang w:val="pt-PT"/>
        </w:rPr>
        <w:br/>
        <w:t>O investimento visa ainda criar pelo menos 1 posto de trabalho qualificado na área de Inteligência Artificial, reforçando as competências internas da organização e garantindo a sustentabilidade a longo prazo dos benefícios gerados. O projeto alinha-se com a estratégia nacional de digitalização e com os objetivos do PRR, contribuindo para o aumento da competitividade da economia portuguesa e para a consolidação de uma cultura de inovação tecnológica no tecido empresarial nacional.</w:t>
      </w:r>
    </w:p>
    <w:p w14:paraId="5AD6D82D" w14:textId="77777777" w:rsidR="00A054C6" w:rsidRPr="00257EFE" w:rsidRDefault="00000000">
      <w:pPr>
        <w:pStyle w:val="Heading1"/>
        <w:rPr>
          <w:lang w:val="pt-PT"/>
        </w:rPr>
      </w:pPr>
      <w:r w:rsidRPr="00257EFE">
        <w:rPr>
          <w:lang w:val="pt-PT"/>
        </w:rPr>
        <w:t>2. Estratégia de Crescimento</w:t>
      </w:r>
    </w:p>
    <w:p w14:paraId="7422F980" w14:textId="77777777" w:rsidR="00A054C6" w:rsidRDefault="00000000">
      <w:pPr>
        <w:rPr>
          <w:lang w:val="pt-PT"/>
        </w:rPr>
      </w:pPr>
      <w:r w:rsidRPr="00257EFE">
        <w:rPr>
          <w:lang w:val="pt-PT"/>
        </w:rPr>
        <w:t>A estratégia de crescimento da Processar Ideias assenta na transformação digital como alavanca fundamental para o aumento da competitividade, diferenciação de mercado e expansão da capacidade de prestação de serviços. A empresa reconhece que a adoção de tecnologias de Inteligência Artificial representa uma oportunidade estratégica para superar os constrangimentos operacionais atuais, nomeadamente a elevada dependência de processos manuais, a limitada capacidade de análise de dados e a gestão fragmentada do relacionamento com clientes.</w:t>
      </w:r>
      <w:r w:rsidRPr="00257EFE">
        <w:rPr>
          <w:lang w:val="pt-PT"/>
        </w:rPr>
        <w:br/>
      </w:r>
      <w:r w:rsidRPr="00257EFE">
        <w:rPr>
          <w:lang w:val="pt-PT"/>
        </w:rPr>
        <w:br/>
        <w:t>A estratégia estrutura-se em torno de quatro pilares fundamentais: (i) Excelência Operacional, através da automação de processos internos e da redução de ineficiências; (</w:t>
      </w:r>
      <w:proofErr w:type="spellStart"/>
      <w:r w:rsidRPr="00257EFE">
        <w:rPr>
          <w:lang w:val="pt-PT"/>
        </w:rPr>
        <w:t>ii</w:t>
      </w:r>
      <w:proofErr w:type="spellEnd"/>
      <w:r w:rsidRPr="00257EFE">
        <w:rPr>
          <w:lang w:val="pt-PT"/>
        </w:rPr>
        <w:t>) Centralidade no Cliente, mediante a implementação de sistemas inteligentes de gestão de relacionamento e canais de comunicação automatizados; (</w:t>
      </w:r>
      <w:proofErr w:type="spellStart"/>
      <w:r w:rsidRPr="00257EFE">
        <w:rPr>
          <w:lang w:val="pt-PT"/>
        </w:rPr>
        <w:t>iii</w:t>
      </w:r>
      <w:proofErr w:type="spellEnd"/>
      <w:r w:rsidRPr="00257EFE">
        <w:rPr>
          <w:lang w:val="pt-PT"/>
        </w:rPr>
        <w:t xml:space="preserve">) Inovação Contínua, através do desenvolvimento de </w:t>
      </w:r>
      <w:r w:rsidRPr="00257EFE">
        <w:rPr>
          <w:lang w:val="pt-PT"/>
        </w:rPr>
        <w:lastRenderedPageBreak/>
        <w:t>novas competências organizacionais em áreas tecnológicas emergentes; e (</w:t>
      </w:r>
      <w:proofErr w:type="spellStart"/>
      <w:r w:rsidRPr="00257EFE">
        <w:rPr>
          <w:lang w:val="pt-PT"/>
        </w:rPr>
        <w:t>iv</w:t>
      </w:r>
      <w:proofErr w:type="spellEnd"/>
      <w:r w:rsidRPr="00257EFE">
        <w:rPr>
          <w:lang w:val="pt-PT"/>
        </w:rPr>
        <w:t>) Crescimento Sustentável, assente no aumento da produtividade, na melhoria da qualidade dos serviços e na criação de emprego qualificado.</w:t>
      </w:r>
      <w:r w:rsidRPr="00257EFE">
        <w:rPr>
          <w:lang w:val="pt-PT"/>
        </w:rPr>
        <w:br/>
      </w:r>
      <w:r w:rsidRPr="00257EFE">
        <w:rPr>
          <w:lang w:val="pt-PT"/>
        </w:rPr>
        <w:br/>
        <w:t xml:space="preserve">O projeto </w:t>
      </w:r>
      <w:proofErr w:type="spellStart"/>
      <w:r w:rsidRPr="00257EFE">
        <w:rPr>
          <w:lang w:val="pt-PT"/>
        </w:rPr>
        <w:t>IA@ProcessarIdeias</w:t>
      </w:r>
      <w:proofErr w:type="spellEnd"/>
      <w:r w:rsidRPr="00257EFE">
        <w:rPr>
          <w:lang w:val="pt-PT"/>
        </w:rPr>
        <w:t xml:space="preserve"> constitui o instrumento operacional desta estratégia, permitindo à empresa posicionar-se como referência no mercado de consultoria empresarial e transformação digital, capaz de oferecer aos seus clientes não apenas serviços tradicionais, mas também soluções inovadoras baseadas em IA. A implementação das soluções previstas permitirá à empresa aumentar a sua capacidade de resposta, melhorar a qualidade e personalização dos serviços, reduzir custos operacionais e criar novas oportunidades de negócio.</w:t>
      </w:r>
      <w:r w:rsidRPr="00257EFE">
        <w:rPr>
          <w:lang w:val="pt-PT"/>
        </w:rPr>
        <w:br/>
      </w:r>
      <w:r w:rsidRPr="00257EFE">
        <w:rPr>
          <w:lang w:val="pt-PT"/>
        </w:rPr>
        <w:br/>
        <w:t>A estratégia de crescimento prevê ainda o reforço da presença digital da empresa, a expansão da oferta de serviços para novos segmentos de mercado e o desenvolvimento de parcerias estratégicas com fornecedores de tecnologia e instituições de ensino superior, garantindo o acesso contínuo a conhecimento especializado e a capacidade de adaptação às evoluções tecnológicas futuras.</w:t>
      </w:r>
    </w:p>
    <w:p w14:paraId="7E6A029D" w14:textId="5313E7B1" w:rsidR="00CC31FE" w:rsidRDefault="00CC31FE" w:rsidP="00E15B08">
      <w:pPr>
        <w:pStyle w:val="Heading1"/>
        <w:rPr>
          <w:lang w:val="pt-PT"/>
        </w:rPr>
      </w:pPr>
      <w:r>
        <w:rPr>
          <w:lang w:val="pt-PT"/>
        </w:rPr>
        <w:t>DNSH</w:t>
      </w:r>
    </w:p>
    <w:p w14:paraId="28DEDB4A" w14:textId="77777777" w:rsidR="00E15B08" w:rsidRPr="00E15B08" w:rsidRDefault="00E15B08" w:rsidP="00E15B08">
      <w:pPr>
        <w:rPr>
          <w:lang w:val="pt-PT"/>
        </w:rPr>
      </w:pPr>
      <w:r w:rsidRPr="00E15B08">
        <w:rPr>
          <w:lang w:val="pt-PT"/>
        </w:rPr>
        <w:t xml:space="preserve">O projeto </w:t>
      </w:r>
      <w:proofErr w:type="spellStart"/>
      <w:r w:rsidRPr="00E15B08">
        <w:rPr>
          <w:b/>
          <w:bCs/>
          <w:lang w:val="pt-PT"/>
        </w:rPr>
        <w:t>IA@ProcessarIdeias</w:t>
      </w:r>
      <w:proofErr w:type="spellEnd"/>
      <w:r w:rsidRPr="00E15B08">
        <w:rPr>
          <w:lang w:val="pt-PT"/>
        </w:rPr>
        <w:t xml:space="preserve"> foi concebido em plena conformidade com o </w:t>
      </w:r>
      <w:r w:rsidRPr="00E15B08">
        <w:rPr>
          <w:b/>
          <w:bCs/>
          <w:lang w:val="pt-PT"/>
        </w:rPr>
        <w:t xml:space="preserve">princípio "Do No </w:t>
      </w:r>
      <w:proofErr w:type="spellStart"/>
      <w:r w:rsidRPr="00E15B08">
        <w:rPr>
          <w:b/>
          <w:bCs/>
          <w:lang w:val="pt-PT"/>
        </w:rPr>
        <w:t>Significant</w:t>
      </w:r>
      <w:proofErr w:type="spellEnd"/>
      <w:r w:rsidRPr="00E15B08">
        <w:rPr>
          <w:b/>
          <w:bCs/>
          <w:lang w:val="pt-PT"/>
        </w:rPr>
        <w:t xml:space="preserve"> </w:t>
      </w:r>
      <w:proofErr w:type="spellStart"/>
      <w:r w:rsidRPr="00E15B08">
        <w:rPr>
          <w:b/>
          <w:bCs/>
          <w:lang w:val="pt-PT"/>
        </w:rPr>
        <w:t>Harm</w:t>
      </w:r>
      <w:proofErr w:type="spellEnd"/>
      <w:r w:rsidRPr="00E15B08">
        <w:rPr>
          <w:b/>
          <w:bCs/>
          <w:lang w:val="pt-PT"/>
        </w:rPr>
        <w:t>" (DNSH)</w:t>
      </w:r>
      <w:r w:rsidRPr="00E15B08">
        <w:rPr>
          <w:lang w:val="pt-PT"/>
        </w:rPr>
        <w:t xml:space="preserve">, consagrado no Regulamento (UE) 2020/852 e aplicável ao Mecanismo de Recuperação e Resiliência, assegurando que nenhuma das atividades previstas prejudica significativamente os seis objetivos ambientais da União Europeia: </w:t>
      </w:r>
      <w:r w:rsidRPr="00E15B08">
        <w:rPr>
          <w:b/>
          <w:bCs/>
          <w:lang w:val="pt-PT"/>
        </w:rPr>
        <w:t>mitigação das alterações climáticas, adaptação às alterações climáticas, uso sustentável e proteção dos recursos hídricos e marinhos, transição para uma economia circular, prevenção e controlo da poluição, e proteção e restauro da biodiversidade e dos ecossistemas</w:t>
      </w:r>
      <w:r w:rsidRPr="00E15B08">
        <w:rPr>
          <w:lang w:val="pt-PT"/>
        </w:rPr>
        <w:t>.</w:t>
      </w:r>
    </w:p>
    <w:p w14:paraId="088F81AC" w14:textId="77777777" w:rsidR="00E15B08" w:rsidRPr="00E15B08" w:rsidRDefault="00E15B08" w:rsidP="00E15B08">
      <w:pPr>
        <w:rPr>
          <w:lang w:val="pt-PT"/>
        </w:rPr>
      </w:pPr>
      <w:r w:rsidRPr="00E15B08">
        <w:rPr>
          <w:b/>
          <w:bCs/>
          <w:lang w:val="pt-PT"/>
        </w:rPr>
        <w:t>1. Mitigação das Alterações Climáticas</w:t>
      </w:r>
      <w:r w:rsidRPr="00E15B08">
        <w:rPr>
          <w:lang w:val="pt-PT"/>
        </w:rPr>
        <w:br/>
        <w:t xml:space="preserve">O projeto assenta na implementação de </w:t>
      </w:r>
      <w:r w:rsidRPr="00E15B08">
        <w:rPr>
          <w:b/>
          <w:bCs/>
          <w:lang w:val="pt-PT"/>
        </w:rPr>
        <w:t>soluções digitais de inteligência artificial</w:t>
      </w:r>
      <w:r w:rsidRPr="00E15B08">
        <w:rPr>
          <w:lang w:val="pt-PT"/>
        </w:rPr>
        <w:t xml:space="preserve">, que não envolvem emissões diretas de gases com efeito de estufa. A digitalização de processos reduz a necessidade de deslocações físicas, impressão de documentos e consumo de materiais, contribuindo para a </w:t>
      </w:r>
      <w:r w:rsidRPr="00E15B08">
        <w:rPr>
          <w:b/>
          <w:bCs/>
          <w:lang w:val="pt-PT"/>
        </w:rPr>
        <w:t>redução da pegada de carbono</w:t>
      </w:r>
      <w:r w:rsidRPr="00E15B08">
        <w:rPr>
          <w:lang w:val="pt-PT"/>
        </w:rPr>
        <w:t xml:space="preserve"> da empresa e dos seus clientes.</w:t>
      </w:r>
    </w:p>
    <w:p w14:paraId="046E6A85" w14:textId="77777777" w:rsidR="00E15B08" w:rsidRPr="00E15B08" w:rsidRDefault="00E15B08" w:rsidP="00E15B08">
      <w:pPr>
        <w:rPr>
          <w:lang w:val="pt-PT"/>
        </w:rPr>
      </w:pPr>
      <w:r w:rsidRPr="00E15B08">
        <w:rPr>
          <w:b/>
          <w:bCs/>
          <w:lang w:val="pt-PT"/>
        </w:rPr>
        <w:t>2. Adaptação às Alterações Climáticas</w:t>
      </w:r>
      <w:r w:rsidRPr="00E15B08">
        <w:rPr>
          <w:lang w:val="pt-PT"/>
        </w:rPr>
        <w:br/>
        <w:t xml:space="preserve">As soluções tecnológicas adotadas promovem a </w:t>
      </w:r>
      <w:r w:rsidRPr="00E15B08">
        <w:rPr>
          <w:b/>
          <w:bCs/>
          <w:lang w:val="pt-PT"/>
        </w:rPr>
        <w:t>resiliência operacional</w:t>
      </w:r>
      <w:r w:rsidRPr="00E15B08">
        <w:rPr>
          <w:lang w:val="pt-PT"/>
        </w:rPr>
        <w:t xml:space="preserve"> através da automação e da gestão remota, permitindo continuidade de negócio em cenários de disrupção climática ou logística, sem impactos negativos sobre a capacidade de adaptação do território.</w:t>
      </w:r>
    </w:p>
    <w:p w14:paraId="1AF92B4A" w14:textId="77777777" w:rsidR="00E15B08" w:rsidRPr="00E15B08" w:rsidRDefault="00E15B08" w:rsidP="00E15B08">
      <w:pPr>
        <w:rPr>
          <w:lang w:val="pt-PT"/>
        </w:rPr>
      </w:pPr>
      <w:r w:rsidRPr="00E15B08">
        <w:rPr>
          <w:b/>
          <w:bCs/>
          <w:lang w:val="pt-PT"/>
        </w:rPr>
        <w:t>3. Uso Sustentável dos Recursos Hídricos e Marinhos</w:t>
      </w:r>
      <w:r w:rsidRPr="00E15B08">
        <w:rPr>
          <w:lang w:val="pt-PT"/>
        </w:rPr>
        <w:br/>
        <w:t>O projeto não envolve captação, tratamento ou descarga de águas, nem atividades que afetem massas de água ou ecossistemas marinhos. A natureza exclusivamente digital das intervenções elimina qualquer risco neste domínio.</w:t>
      </w:r>
    </w:p>
    <w:p w14:paraId="63FE677C" w14:textId="77777777" w:rsidR="00E15B08" w:rsidRPr="00E15B08" w:rsidRDefault="00E15B08" w:rsidP="00E15B08">
      <w:pPr>
        <w:rPr>
          <w:lang w:val="pt-PT"/>
        </w:rPr>
      </w:pPr>
      <w:r w:rsidRPr="00E15B08">
        <w:rPr>
          <w:b/>
          <w:bCs/>
          <w:lang w:val="pt-PT"/>
        </w:rPr>
        <w:lastRenderedPageBreak/>
        <w:t>4. Transição para uma Economia Circular</w:t>
      </w:r>
      <w:r w:rsidRPr="00E15B08">
        <w:rPr>
          <w:lang w:val="pt-PT"/>
        </w:rPr>
        <w:br/>
        <w:t xml:space="preserve">Os equipamentos informáticos a adquirir serão selecionados privilegiando </w:t>
      </w:r>
      <w:r w:rsidRPr="00E15B08">
        <w:rPr>
          <w:b/>
          <w:bCs/>
          <w:lang w:val="pt-PT"/>
        </w:rPr>
        <w:t>critérios de eficiência energética, durabilidade e possibilidade de reutilização ou reciclagem</w:t>
      </w:r>
      <w:r w:rsidRPr="00E15B08">
        <w:rPr>
          <w:lang w:val="pt-PT"/>
        </w:rPr>
        <w:t xml:space="preserve">. A empresa compromete-se a assegurar o </w:t>
      </w:r>
      <w:r w:rsidRPr="00E15B08">
        <w:rPr>
          <w:b/>
          <w:bCs/>
          <w:lang w:val="pt-PT"/>
        </w:rPr>
        <w:t>encaminhamento adequado de resíduos eletrónicos</w:t>
      </w:r>
      <w:r w:rsidRPr="00E15B08">
        <w:rPr>
          <w:lang w:val="pt-PT"/>
        </w:rPr>
        <w:t xml:space="preserve"> para operadores certificados, em conformidade com o Decreto-Lei n.º 152-D/2017 (REEE).</w:t>
      </w:r>
    </w:p>
    <w:p w14:paraId="31D4E354" w14:textId="77777777" w:rsidR="00E15B08" w:rsidRPr="00E15B08" w:rsidRDefault="00E15B08" w:rsidP="00E15B08">
      <w:pPr>
        <w:rPr>
          <w:lang w:val="pt-PT"/>
        </w:rPr>
      </w:pPr>
      <w:r w:rsidRPr="00E15B08">
        <w:rPr>
          <w:b/>
          <w:bCs/>
          <w:lang w:val="pt-PT"/>
        </w:rPr>
        <w:t>5. Prevenção e Controlo da Poluição</w:t>
      </w:r>
      <w:r w:rsidRPr="00E15B08">
        <w:rPr>
          <w:lang w:val="pt-PT"/>
        </w:rPr>
        <w:br/>
        <w:t xml:space="preserve">Não estão previstas atividades geradoras de poluição atmosférica, sonora, do solo ou da água. A digitalização contribui para a </w:t>
      </w:r>
      <w:r w:rsidRPr="00E15B08">
        <w:rPr>
          <w:b/>
          <w:bCs/>
          <w:lang w:val="pt-PT"/>
        </w:rPr>
        <w:t>desmaterialização de processos</w:t>
      </w:r>
      <w:r w:rsidRPr="00E15B08">
        <w:rPr>
          <w:lang w:val="pt-PT"/>
        </w:rPr>
        <w:t xml:space="preserve">, reduzindo o consumo de papel, </w:t>
      </w:r>
      <w:proofErr w:type="spellStart"/>
      <w:r w:rsidRPr="00E15B08">
        <w:rPr>
          <w:lang w:val="pt-PT"/>
        </w:rPr>
        <w:t>toners</w:t>
      </w:r>
      <w:proofErr w:type="spellEnd"/>
      <w:r w:rsidRPr="00E15B08">
        <w:rPr>
          <w:lang w:val="pt-PT"/>
        </w:rPr>
        <w:t xml:space="preserve"> e outros consumíveis potencialmente poluentes.</w:t>
      </w:r>
    </w:p>
    <w:p w14:paraId="4F21DAD7" w14:textId="77777777" w:rsidR="00E15B08" w:rsidRPr="00E15B08" w:rsidRDefault="00E15B08" w:rsidP="00E15B08">
      <w:pPr>
        <w:rPr>
          <w:lang w:val="pt-PT"/>
        </w:rPr>
      </w:pPr>
      <w:r w:rsidRPr="00E15B08">
        <w:rPr>
          <w:b/>
          <w:bCs/>
          <w:lang w:val="pt-PT"/>
        </w:rPr>
        <w:t>6. Proteção e Restauro da Biodiversidade e dos Ecossistemas</w:t>
      </w:r>
      <w:r w:rsidRPr="00E15B08">
        <w:rPr>
          <w:lang w:val="pt-PT"/>
        </w:rPr>
        <w:br/>
        <w:t>O projeto desenvolve-se integralmente em ambiente urbano consolidado, sem intervenção em áreas protegidas, habitats naturais ou zonas sensíveis. Não há impacto sobre a biodiversidade.</w:t>
      </w:r>
    </w:p>
    <w:p w14:paraId="60D55554" w14:textId="36C6C559" w:rsidR="00E15B08" w:rsidRPr="00E15B08" w:rsidRDefault="00E15B08" w:rsidP="00E15B08">
      <w:pPr>
        <w:rPr>
          <w:lang w:val="pt-PT"/>
        </w:rPr>
      </w:pPr>
      <w:r w:rsidRPr="00E15B08">
        <w:rPr>
          <w:lang w:val="pt-PT"/>
        </w:rPr>
        <w:t xml:space="preserve">Em suma, o </w:t>
      </w:r>
      <w:proofErr w:type="spellStart"/>
      <w:r w:rsidRPr="00E15B08">
        <w:rPr>
          <w:b/>
          <w:bCs/>
          <w:lang w:val="pt-PT"/>
        </w:rPr>
        <w:t>IA@ProcessarIdeias</w:t>
      </w:r>
      <w:proofErr w:type="spellEnd"/>
      <w:r w:rsidRPr="00E15B08">
        <w:rPr>
          <w:lang w:val="pt-PT"/>
        </w:rPr>
        <w:t xml:space="preserve"> cumpre integralmente o princípio DNSH, promovendo uma </w:t>
      </w:r>
      <w:r w:rsidRPr="00E15B08">
        <w:rPr>
          <w:b/>
          <w:bCs/>
          <w:lang w:val="pt-PT"/>
        </w:rPr>
        <w:t>transformação digital sustentável, eficiente e ambientalmente responsável</w:t>
      </w:r>
      <w:r w:rsidRPr="00E15B08">
        <w:rPr>
          <w:lang w:val="pt-PT"/>
        </w:rPr>
        <w:t>, alinhada com os objetivos do Pacto Ecológico Europeu e da Agenda 2030.</w:t>
      </w:r>
    </w:p>
    <w:p w14:paraId="179A40EE" w14:textId="77777777" w:rsidR="00CC31FE" w:rsidRPr="00257EFE" w:rsidRDefault="00CC31FE">
      <w:pPr>
        <w:rPr>
          <w:lang w:val="pt-PT"/>
        </w:rPr>
      </w:pPr>
    </w:p>
    <w:p w14:paraId="0B7E48E5" w14:textId="77777777" w:rsidR="00A054C6" w:rsidRPr="00257EFE" w:rsidRDefault="00000000">
      <w:pPr>
        <w:pStyle w:val="Heading1"/>
        <w:rPr>
          <w:lang w:val="pt-PT"/>
        </w:rPr>
      </w:pPr>
      <w:r w:rsidRPr="00257EFE">
        <w:rPr>
          <w:lang w:val="pt-PT"/>
        </w:rPr>
        <w:t>3. Enquadramento do Projeto - IA para Produtividade</w:t>
      </w:r>
    </w:p>
    <w:p w14:paraId="06BF3AAF" w14:textId="77777777" w:rsidR="00A054C6" w:rsidRPr="00257EFE" w:rsidRDefault="00000000">
      <w:pPr>
        <w:rPr>
          <w:lang w:val="pt-PT"/>
        </w:rPr>
      </w:pPr>
      <w:r w:rsidRPr="00257EFE">
        <w:rPr>
          <w:lang w:val="pt-PT"/>
        </w:rPr>
        <w:t>Identificação de cada solução IA a implementar, enquadramento nas necessidades da empresa e identificação das vantagens competitivas no âmbito do aumento da produtividade dos trabalhadores</w:t>
      </w:r>
    </w:p>
    <w:p w14:paraId="713AF59B" w14:textId="77777777" w:rsidR="00A054C6" w:rsidRPr="00257EFE" w:rsidRDefault="00000000">
      <w:pPr>
        <w:rPr>
          <w:lang w:val="pt-PT"/>
        </w:rPr>
      </w:pPr>
      <w:r w:rsidRPr="00257EFE">
        <w:rPr>
          <w:lang w:val="pt-PT"/>
        </w:rPr>
        <w:t>(Máximo 3000 caracteres incluindo espaços)</w:t>
      </w:r>
    </w:p>
    <w:p w14:paraId="7DED37B0" w14:textId="77777777" w:rsidR="00A054C6" w:rsidRPr="00257EFE" w:rsidRDefault="00000000">
      <w:pPr>
        <w:rPr>
          <w:lang w:val="pt-PT"/>
        </w:rPr>
      </w:pPr>
      <w:r w:rsidRPr="00257EFE">
        <w:rPr>
          <w:lang w:val="pt-PT"/>
        </w:rPr>
        <w:t>O eixo de IA para Produtividade visa implementar soluções tecnológicas que automatizem tarefas repetitivas, reduzam o tempo despendido em atividades de baixo valor acrescentado e libertem os colaboradores para funções de maior complexidade e impacto estratégico. As soluções identificadas respondem diretamente aos constrangimentos operacionais da empresa e às necessidades de modernização dos processos internos.</w:t>
      </w:r>
      <w:r w:rsidRPr="00257EFE">
        <w:rPr>
          <w:lang w:val="pt-PT"/>
        </w:rPr>
        <w:br/>
      </w:r>
      <w:r w:rsidRPr="00257EFE">
        <w:rPr>
          <w:lang w:val="pt-PT"/>
        </w:rPr>
        <w:br/>
        <w:t>**</w:t>
      </w:r>
      <w:proofErr w:type="spellStart"/>
      <w:r w:rsidRPr="00257EFE">
        <w:rPr>
          <w:lang w:val="pt-PT"/>
        </w:rPr>
        <w:t>Chatbot</w:t>
      </w:r>
      <w:proofErr w:type="spellEnd"/>
      <w:r w:rsidRPr="00257EFE">
        <w:rPr>
          <w:lang w:val="pt-PT"/>
        </w:rPr>
        <w:t xml:space="preserve"> Interno (€15.000</w:t>
      </w:r>
      <w:proofErr w:type="gramStart"/>
      <w:r w:rsidRPr="00257EFE">
        <w:rPr>
          <w:lang w:val="pt-PT"/>
        </w:rPr>
        <w:t>):*</w:t>
      </w:r>
      <w:proofErr w:type="gramEnd"/>
      <w:r w:rsidRPr="00257EFE">
        <w:rPr>
          <w:lang w:val="pt-PT"/>
        </w:rPr>
        <w:t>* Implementação de assistente virtual baseado em IA para suporte aos colaboradores, capaz de responder a questões frequentes sobre procedimentos internos, fornecer acesso rápido a documentação e recursos, e facilitar a gestão de tarefas administrativas. Esta solução responde à necessidade de reduzir o tempo despendido em consultas internas e melhorar a eficiência da comunicação organizacional. Vantagens: redução de 40% no tempo de procura de informação interna, disponibilidade 24/7, e libertação de recursos humanos para atividades de maior valor.</w:t>
      </w:r>
      <w:r w:rsidRPr="00257EFE">
        <w:rPr>
          <w:lang w:val="pt-PT"/>
        </w:rPr>
        <w:br/>
      </w:r>
      <w:r w:rsidRPr="00257EFE">
        <w:rPr>
          <w:lang w:val="pt-PT"/>
        </w:rPr>
        <w:br/>
        <w:t>**Sistema OCR com IA (€7.000</w:t>
      </w:r>
      <w:proofErr w:type="gramStart"/>
      <w:r w:rsidRPr="00257EFE">
        <w:rPr>
          <w:lang w:val="pt-PT"/>
        </w:rPr>
        <w:t>):*</w:t>
      </w:r>
      <w:proofErr w:type="gramEnd"/>
      <w:r w:rsidRPr="00257EFE">
        <w:rPr>
          <w:lang w:val="pt-PT"/>
        </w:rPr>
        <w:t xml:space="preserve">* Implementação de solução de reconhecimento ótico de </w:t>
      </w:r>
      <w:r w:rsidRPr="00257EFE">
        <w:rPr>
          <w:lang w:val="pt-PT"/>
        </w:rPr>
        <w:lastRenderedPageBreak/>
        <w:t>caracteres com capacidades de processamento inteligente de documentos, permitindo a digitalização automática, extração de dados, classificação e arquivo de documentos. Esta solução responde à necessidade de eliminar processos manuais de gestão documental e reduzir erros de transcrição. Vantagens: redução de 60% no tempo de processamento de documentos, diminuição de 80% nos erros de transcrição, e melhoria da rastreabilidade e segurança da informação.</w:t>
      </w:r>
      <w:r w:rsidRPr="00257EFE">
        <w:rPr>
          <w:lang w:val="pt-PT"/>
        </w:rPr>
        <w:br/>
      </w:r>
      <w:r w:rsidRPr="00257EFE">
        <w:rPr>
          <w:lang w:val="pt-PT"/>
        </w:rPr>
        <w:br/>
        <w:t>**Formação em IA (€11.500</w:t>
      </w:r>
      <w:proofErr w:type="gramStart"/>
      <w:r w:rsidRPr="00257EFE">
        <w:rPr>
          <w:lang w:val="pt-PT"/>
        </w:rPr>
        <w:t>):*</w:t>
      </w:r>
      <w:proofErr w:type="gramEnd"/>
      <w:r w:rsidRPr="00257EFE">
        <w:rPr>
          <w:lang w:val="pt-PT"/>
        </w:rPr>
        <w:t>* Capacitação dos colaboradores em ferramentas de IA generativa (Google Gemini) e em competências técnicas específicas para utilização eficaz das soluções implementadas. Esta componente é essencial para garantir a adoção das tecnologias e maximizar o retorno do investimento. Vantagens: aumento da autonomia dos colaboradores, desenvolvimento de cultura de inovação, e criação de competências internas para otimização contínua das soluções.</w:t>
      </w:r>
      <w:r w:rsidRPr="00257EFE">
        <w:rPr>
          <w:lang w:val="pt-PT"/>
        </w:rPr>
        <w:br/>
      </w:r>
      <w:r w:rsidRPr="00257EFE">
        <w:rPr>
          <w:lang w:val="pt-PT"/>
        </w:rPr>
        <w:br/>
        <w:t>O impacto conjunto destas soluções traduz-se num aumento estimado de 40% na produtividade global dos colaboradores, na redução de 35% dos erros operacionais e na libertação de aproximadamente 30% do tempo de trabalho para atividades estratégicas e de maior valor acrescentado.</w:t>
      </w:r>
    </w:p>
    <w:p w14:paraId="2B15A2B1" w14:textId="77777777" w:rsidR="00A054C6" w:rsidRPr="00257EFE" w:rsidRDefault="00000000">
      <w:pPr>
        <w:pStyle w:val="Heading1"/>
        <w:rPr>
          <w:lang w:val="pt-PT"/>
        </w:rPr>
      </w:pPr>
      <w:r w:rsidRPr="00257EFE">
        <w:rPr>
          <w:lang w:val="pt-PT"/>
        </w:rPr>
        <w:t>4. Enquadramento do Projeto - IA para Negócio</w:t>
      </w:r>
    </w:p>
    <w:p w14:paraId="780F1BB7" w14:textId="77777777" w:rsidR="00A054C6" w:rsidRPr="00257EFE" w:rsidRDefault="00000000">
      <w:pPr>
        <w:rPr>
          <w:lang w:val="pt-PT"/>
        </w:rPr>
      </w:pPr>
      <w:r w:rsidRPr="00257EFE">
        <w:rPr>
          <w:lang w:val="pt-PT"/>
        </w:rPr>
        <w:t>Identificação de cada solução IA a implementar, enquadramento nas necessidades da empresa e identificação das vantagens competitivas no âmbito da otimização da interação com clientes e parceiros e processos internos</w:t>
      </w:r>
    </w:p>
    <w:p w14:paraId="76A73D41" w14:textId="77777777" w:rsidR="00A054C6" w:rsidRPr="00257EFE" w:rsidRDefault="00000000">
      <w:pPr>
        <w:rPr>
          <w:lang w:val="pt-PT"/>
        </w:rPr>
      </w:pPr>
      <w:r w:rsidRPr="00257EFE">
        <w:rPr>
          <w:lang w:val="pt-PT"/>
        </w:rPr>
        <w:t>(Máximo 3000 caracteres incluindo espaços)</w:t>
      </w:r>
    </w:p>
    <w:p w14:paraId="08E5D789" w14:textId="77777777" w:rsidR="00A054C6" w:rsidRPr="00257EFE" w:rsidRDefault="00000000">
      <w:pPr>
        <w:rPr>
          <w:lang w:val="pt-PT"/>
        </w:rPr>
      </w:pPr>
      <w:r w:rsidRPr="00257EFE">
        <w:rPr>
          <w:lang w:val="pt-PT"/>
        </w:rPr>
        <w:t>O eixo de IA Aplicada ao Negócio concentra-se na implementação de soluções orientadas para a otimização da interação com clientes e parceiros, melhoria dos processos comerciais e de marketing, e criação de experiências personalizadas que aumentem a satisfação e fidelização.</w:t>
      </w:r>
      <w:r w:rsidRPr="00257EFE">
        <w:rPr>
          <w:lang w:val="pt-PT"/>
        </w:rPr>
        <w:br/>
      </w:r>
      <w:r w:rsidRPr="00257EFE">
        <w:rPr>
          <w:lang w:val="pt-PT"/>
        </w:rPr>
        <w:br/>
        <w:t>**CRM com IA (€15.000):** Implementação de sistema de gestão de relacionamento com clientes dotado de funcionalidades avançadas de IA, incluindo análise preditiva para identificação de oportunidades de negócio, segmentação inteligente de clientes, automação de marketing personalizado e análise de sentimento. Esta solução responde à necessidade de gestão integrada e inteligente do relacionamento com clientes. Vantagens: aumento de 30% na taxa de conversão de leads, melhoria de 25% na retenção de clientes, e personalização automática de comunicações.</w:t>
      </w:r>
      <w:r w:rsidRPr="00257EFE">
        <w:rPr>
          <w:lang w:val="pt-PT"/>
        </w:rPr>
        <w:br/>
      </w:r>
      <w:r w:rsidRPr="00257EFE">
        <w:rPr>
          <w:lang w:val="pt-PT"/>
        </w:rPr>
        <w:br/>
        <w:t>**</w:t>
      </w:r>
      <w:proofErr w:type="spellStart"/>
      <w:r w:rsidRPr="00257EFE">
        <w:rPr>
          <w:lang w:val="pt-PT"/>
        </w:rPr>
        <w:t>Chatbot</w:t>
      </w:r>
      <w:proofErr w:type="spellEnd"/>
      <w:r w:rsidRPr="00257EFE">
        <w:rPr>
          <w:lang w:val="pt-PT"/>
        </w:rPr>
        <w:t xml:space="preserve"> Website (€7.000</w:t>
      </w:r>
      <w:proofErr w:type="gramStart"/>
      <w:r w:rsidRPr="00257EFE">
        <w:rPr>
          <w:lang w:val="pt-PT"/>
        </w:rPr>
        <w:t>):*</w:t>
      </w:r>
      <w:proofErr w:type="gramEnd"/>
      <w:r w:rsidRPr="00257EFE">
        <w:rPr>
          <w:lang w:val="pt-PT"/>
        </w:rPr>
        <w:t xml:space="preserve">* Assistente virtual no website corporativo para atendimento 24/7, qualificação automática de leads, resposta a questões frequentes e agendamento de reuniões. Vantagens: redução de 50% no tempo de resposta, aumento de 40% na qualificação </w:t>
      </w:r>
      <w:r w:rsidRPr="00257EFE">
        <w:rPr>
          <w:lang w:val="pt-PT"/>
        </w:rPr>
        <w:lastRenderedPageBreak/>
        <w:t>de leads, e disponibilidade permanente.</w:t>
      </w:r>
      <w:r w:rsidRPr="00257EFE">
        <w:rPr>
          <w:lang w:val="pt-PT"/>
        </w:rPr>
        <w:br/>
      </w:r>
      <w:r w:rsidRPr="00257EFE">
        <w:rPr>
          <w:lang w:val="pt-PT"/>
        </w:rPr>
        <w:br/>
        <w:t>**</w:t>
      </w:r>
      <w:proofErr w:type="spellStart"/>
      <w:r w:rsidRPr="00257EFE">
        <w:rPr>
          <w:lang w:val="pt-PT"/>
        </w:rPr>
        <w:t>Chatbot</w:t>
      </w:r>
      <w:proofErr w:type="spellEnd"/>
      <w:r w:rsidRPr="00257EFE">
        <w:rPr>
          <w:lang w:val="pt-PT"/>
        </w:rPr>
        <w:t xml:space="preserve"> WhatsApp (€7.000</w:t>
      </w:r>
      <w:proofErr w:type="gramStart"/>
      <w:r w:rsidRPr="00257EFE">
        <w:rPr>
          <w:lang w:val="pt-PT"/>
        </w:rPr>
        <w:t>):*</w:t>
      </w:r>
      <w:proofErr w:type="gramEnd"/>
      <w:r w:rsidRPr="00257EFE">
        <w:rPr>
          <w:lang w:val="pt-PT"/>
        </w:rPr>
        <w:t>* Desenvolvimento de assistente virtual para atendimento automatizado através do WhatsApp, permitindo responder a questões de clientes, fornecer informação sobre serviços e agendar contactos. Vantagens: alcance de canal preferencial dos clientes, resposta imediata, e aumento da satisfação.</w:t>
      </w:r>
      <w:r w:rsidRPr="00257EFE">
        <w:rPr>
          <w:lang w:val="pt-PT"/>
        </w:rPr>
        <w:br/>
      </w:r>
      <w:r w:rsidRPr="00257EFE">
        <w:rPr>
          <w:lang w:val="pt-PT"/>
        </w:rPr>
        <w:br/>
        <w:t>**Automação de Email com IA (€2.000</w:t>
      </w:r>
      <w:proofErr w:type="gramStart"/>
      <w:r w:rsidRPr="00257EFE">
        <w:rPr>
          <w:lang w:val="pt-PT"/>
        </w:rPr>
        <w:t>):*</w:t>
      </w:r>
      <w:proofErr w:type="gramEnd"/>
      <w:r w:rsidRPr="00257EFE">
        <w:rPr>
          <w:lang w:val="pt-PT"/>
        </w:rPr>
        <w:t>* Sistema de gestão inteligente de comunicações por email, com capacidades de resposta automática, classificação de mensagens e priorização. Vantagens: redução de 60% no tempo de gestão de emails, melhoria da taxa de resposta, e otimização da comunicação.</w:t>
      </w:r>
      <w:r w:rsidRPr="00257EFE">
        <w:rPr>
          <w:lang w:val="pt-PT"/>
        </w:rPr>
        <w:br/>
      </w:r>
      <w:r w:rsidRPr="00257EFE">
        <w:rPr>
          <w:lang w:val="pt-PT"/>
        </w:rPr>
        <w:br/>
        <w:t>**Soluções de IA para E-commerce (€15.000</w:t>
      </w:r>
      <w:proofErr w:type="gramStart"/>
      <w:r w:rsidRPr="00257EFE">
        <w:rPr>
          <w:lang w:val="pt-PT"/>
        </w:rPr>
        <w:t>):*</w:t>
      </w:r>
      <w:proofErr w:type="gramEnd"/>
      <w:r w:rsidRPr="00257EFE">
        <w:rPr>
          <w:lang w:val="pt-PT"/>
        </w:rPr>
        <w:t>* Implementação de sistemas de recomendação, personalização de conteúdos e análise preditiva em plataformas de comércio eletrónico. Vantagens: aumento de 35% na taxa de conversão online, incremento de 40% no valor médio de transação, e melhoria da experiência do utilizador.</w:t>
      </w:r>
      <w:r w:rsidRPr="00257EFE">
        <w:rPr>
          <w:lang w:val="pt-PT"/>
        </w:rPr>
        <w:br/>
      </w:r>
      <w:r w:rsidRPr="00257EFE">
        <w:rPr>
          <w:lang w:val="pt-PT"/>
        </w:rPr>
        <w:br/>
        <w:t>O impacto conjunto destas soluções traduz-se num aumento estimado de 30% na taxa de conversão de leads, redução de 50% no tempo de resposta a clientes, aumento de 25% na satisfação de clientes, e criação de novas oportunidades de negócio através de uma abordagem proativa e personalizada.</w:t>
      </w:r>
    </w:p>
    <w:p w14:paraId="76B7865B" w14:textId="77777777" w:rsidR="00A054C6" w:rsidRPr="00257EFE" w:rsidRDefault="00000000">
      <w:pPr>
        <w:pStyle w:val="Heading1"/>
        <w:rPr>
          <w:lang w:val="pt-PT"/>
        </w:rPr>
      </w:pPr>
      <w:r w:rsidRPr="00257EFE">
        <w:rPr>
          <w:lang w:val="pt-PT"/>
        </w:rPr>
        <w:t>5. Quadro Resumo de Investimentos</w:t>
      </w:r>
    </w:p>
    <w:tbl>
      <w:tblPr>
        <w:tblStyle w:val="LightGrid-Accent1"/>
        <w:tblW w:w="0" w:type="auto"/>
        <w:tblLook w:val="04A0" w:firstRow="1" w:lastRow="0" w:firstColumn="1" w:lastColumn="0" w:noHBand="0" w:noVBand="1"/>
      </w:tblPr>
      <w:tblGrid>
        <w:gridCol w:w="1728"/>
        <w:gridCol w:w="1728"/>
        <w:gridCol w:w="1729"/>
        <w:gridCol w:w="1728"/>
        <w:gridCol w:w="1728"/>
      </w:tblGrid>
      <w:tr w:rsidR="00A054C6" w14:paraId="65DFC011" w14:textId="77777777" w:rsidTr="00A054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AA4711" w14:textId="77777777" w:rsidR="00A054C6" w:rsidRDefault="00000000">
            <w:proofErr w:type="spellStart"/>
            <w:r>
              <w:t>Categoria</w:t>
            </w:r>
            <w:proofErr w:type="spellEnd"/>
          </w:p>
        </w:tc>
        <w:tc>
          <w:tcPr>
            <w:tcW w:w="1728" w:type="dxa"/>
          </w:tcPr>
          <w:p w14:paraId="14755AAE" w14:textId="77777777" w:rsidR="00A054C6" w:rsidRDefault="00000000">
            <w:pPr>
              <w:cnfStyle w:val="100000000000" w:firstRow="1" w:lastRow="0" w:firstColumn="0" w:lastColumn="0" w:oddVBand="0" w:evenVBand="0" w:oddHBand="0" w:evenHBand="0" w:firstRowFirstColumn="0" w:firstRowLastColumn="0" w:lastRowFirstColumn="0" w:lastRowLastColumn="0"/>
            </w:pPr>
            <w:r>
              <w:t>Rubrica</w:t>
            </w:r>
          </w:p>
        </w:tc>
        <w:tc>
          <w:tcPr>
            <w:tcW w:w="1728" w:type="dxa"/>
          </w:tcPr>
          <w:p w14:paraId="7524704B" w14:textId="77777777" w:rsidR="00A054C6" w:rsidRDefault="00000000">
            <w:pPr>
              <w:cnfStyle w:val="100000000000" w:firstRow="1" w:lastRow="0" w:firstColumn="0" w:lastColumn="0" w:oddVBand="0" w:evenVBand="0" w:oddHBand="0" w:evenHBand="0" w:firstRowFirstColumn="0" w:firstRowLastColumn="0" w:lastRowFirstColumn="0" w:lastRowLastColumn="0"/>
            </w:pPr>
            <w:r>
              <w:t>Descrição</w:t>
            </w:r>
          </w:p>
        </w:tc>
        <w:tc>
          <w:tcPr>
            <w:tcW w:w="1728" w:type="dxa"/>
          </w:tcPr>
          <w:p w14:paraId="11F4D819" w14:textId="77777777" w:rsidR="00A054C6" w:rsidRDefault="00000000">
            <w:pPr>
              <w:cnfStyle w:val="100000000000" w:firstRow="1" w:lastRow="0" w:firstColumn="0" w:lastColumn="0" w:oddVBand="0" w:evenVBand="0" w:oddHBand="0" w:evenHBand="0" w:firstRowFirstColumn="0" w:firstRowLastColumn="0" w:lastRowFirstColumn="0" w:lastRowLastColumn="0"/>
            </w:pPr>
            <w:r>
              <w:t>Valor (€)</w:t>
            </w:r>
          </w:p>
        </w:tc>
        <w:tc>
          <w:tcPr>
            <w:tcW w:w="1728" w:type="dxa"/>
          </w:tcPr>
          <w:p w14:paraId="7912EB74" w14:textId="77777777" w:rsidR="00A054C6" w:rsidRDefault="00000000">
            <w:pPr>
              <w:cnfStyle w:val="100000000000" w:firstRow="1" w:lastRow="0" w:firstColumn="0" w:lastColumn="0" w:oddVBand="0" w:evenVBand="0" w:oddHBand="0" w:evenHBand="0" w:firstRowFirstColumn="0" w:firstRowLastColumn="0" w:lastRowFirstColumn="0" w:lastRowLastColumn="0"/>
            </w:pPr>
            <w:r>
              <w:t>Eixo</w:t>
            </w:r>
          </w:p>
        </w:tc>
      </w:tr>
      <w:tr w:rsidR="00A054C6" w14:paraId="62E82D19" w14:textId="77777777" w:rsidTr="00A05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D840FD" w14:textId="77777777" w:rsidR="00A054C6" w:rsidRDefault="00000000">
            <w:r>
              <w:t>Formação</w:t>
            </w:r>
          </w:p>
        </w:tc>
        <w:tc>
          <w:tcPr>
            <w:tcW w:w="1728" w:type="dxa"/>
          </w:tcPr>
          <w:p w14:paraId="2A420A92" w14:textId="77777777" w:rsidR="00A054C6" w:rsidRDefault="00000000">
            <w:pPr>
              <w:cnfStyle w:val="000000100000" w:firstRow="0" w:lastRow="0" w:firstColumn="0" w:lastColumn="0" w:oddVBand="0" w:evenVBand="0" w:oddHBand="1" w:evenHBand="0" w:firstRowFirstColumn="0" w:firstRowLastColumn="0" w:lastRowFirstColumn="0" w:lastRowLastColumn="0"/>
            </w:pPr>
            <w:r>
              <w:t>Formação Gemini</w:t>
            </w:r>
          </w:p>
        </w:tc>
        <w:tc>
          <w:tcPr>
            <w:tcW w:w="1728" w:type="dxa"/>
          </w:tcPr>
          <w:p w14:paraId="429C42A7" w14:textId="77777777" w:rsidR="00A054C6" w:rsidRDefault="00000000">
            <w:pPr>
              <w:cnfStyle w:val="000000100000" w:firstRow="0" w:lastRow="0" w:firstColumn="0" w:lastColumn="0" w:oddVBand="0" w:evenVBand="0" w:oddHBand="1" w:evenHBand="0" w:firstRowFirstColumn="0" w:firstRowLastColumn="0" w:lastRowFirstColumn="0" w:lastRowLastColumn="0"/>
            </w:pPr>
            <w:r>
              <w:t>Formação em IA generativa</w:t>
            </w:r>
          </w:p>
        </w:tc>
        <w:tc>
          <w:tcPr>
            <w:tcW w:w="1728" w:type="dxa"/>
          </w:tcPr>
          <w:p w14:paraId="7FB5E2AC" w14:textId="77777777" w:rsidR="00A054C6" w:rsidRDefault="00000000">
            <w:pPr>
              <w:cnfStyle w:val="000000100000" w:firstRow="0" w:lastRow="0" w:firstColumn="0" w:lastColumn="0" w:oddVBand="0" w:evenVBand="0" w:oddHBand="1" w:evenHBand="0" w:firstRowFirstColumn="0" w:firstRowLastColumn="0" w:lastRowFirstColumn="0" w:lastRowLastColumn="0"/>
            </w:pPr>
            <w:r>
              <w:t>11.500</w:t>
            </w:r>
          </w:p>
        </w:tc>
        <w:tc>
          <w:tcPr>
            <w:tcW w:w="1728" w:type="dxa"/>
          </w:tcPr>
          <w:p w14:paraId="7FC5D0CC" w14:textId="77777777" w:rsidR="00A054C6" w:rsidRDefault="00000000">
            <w:pPr>
              <w:cnfStyle w:val="000000100000" w:firstRow="0" w:lastRow="0" w:firstColumn="0" w:lastColumn="0" w:oddVBand="0" w:evenVBand="0" w:oddHBand="1" w:evenHBand="0" w:firstRowFirstColumn="0" w:firstRowLastColumn="0" w:lastRowFirstColumn="0" w:lastRowLastColumn="0"/>
            </w:pPr>
            <w:r>
              <w:t>Produtividade</w:t>
            </w:r>
          </w:p>
        </w:tc>
      </w:tr>
      <w:tr w:rsidR="00A054C6" w14:paraId="09A4C5C3" w14:textId="77777777" w:rsidTr="00A054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171631" w14:textId="77777777" w:rsidR="00A054C6" w:rsidRDefault="00000000">
            <w:r>
              <w:t>Consultoria</w:t>
            </w:r>
          </w:p>
        </w:tc>
        <w:tc>
          <w:tcPr>
            <w:tcW w:w="1728" w:type="dxa"/>
          </w:tcPr>
          <w:p w14:paraId="10BAFDD1" w14:textId="77777777" w:rsidR="00A054C6" w:rsidRDefault="00000000">
            <w:pPr>
              <w:cnfStyle w:val="000000010000" w:firstRow="0" w:lastRow="0" w:firstColumn="0" w:lastColumn="0" w:oddVBand="0" w:evenVBand="0" w:oddHBand="0" w:evenHBand="1" w:firstRowFirstColumn="0" w:firstRowLastColumn="0" w:lastRowFirstColumn="0" w:lastRowLastColumn="0"/>
            </w:pPr>
            <w:r>
              <w:t>Consultoria IA</w:t>
            </w:r>
          </w:p>
        </w:tc>
        <w:tc>
          <w:tcPr>
            <w:tcW w:w="1728" w:type="dxa"/>
          </w:tcPr>
          <w:p w14:paraId="70A7EE40" w14:textId="77777777" w:rsidR="00A054C6" w:rsidRDefault="00000000">
            <w:pPr>
              <w:cnfStyle w:val="000000010000" w:firstRow="0" w:lastRow="0" w:firstColumn="0" w:lastColumn="0" w:oddVBand="0" w:evenVBand="0" w:oddHBand="0" w:evenHBand="1" w:firstRowFirstColumn="0" w:firstRowLastColumn="0" w:lastRowFirstColumn="0" w:lastRowLastColumn="0"/>
            </w:pPr>
            <w:r>
              <w:t>Consultoria especializada</w:t>
            </w:r>
          </w:p>
        </w:tc>
        <w:tc>
          <w:tcPr>
            <w:tcW w:w="1728" w:type="dxa"/>
          </w:tcPr>
          <w:p w14:paraId="756C0500" w14:textId="77777777" w:rsidR="00A054C6" w:rsidRDefault="00000000">
            <w:pPr>
              <w:cnfStyle w:val="000000010000" w:firstRow="0" w:lastRow="0" w:firstColumn="0" w:lastColumn="0" w:oddVBand="0" w:evenVBand="0" w:oddHBand="0" w:evenHBand="1" w:firstRowFirstColumn="0" w:firstRowLastColumn="0" w:lastRowFirstColumn="0" w:lastRowLastColumn="0"/>
            </w:pPr>
            <w:r>
              <w:t>10.000</w:t>
            </w:r>
          </w:p>
        </w:tc>
        <w:tc>
          <w:tcPr>
            <w:tcW w:w="1728" w:type="dxa"/>
          </w:tcPr>
          <w:p w14:paraId="4C08D373" w14:textId="77777777" w:rsidR="00A054C6" w:rsidRDefault="00000000">
            <w:pPr>
              <w:cnfStyle w:val="000000010000" w:firstRow="0" w:lastRow="0" w:firstColumn="0" w:lastColumn="0" w:oddVBand="0" w:evenVBand="0" w:oddHBand="0" w:evenHBand="1" w:firstRowFirstColumn="0" w:firstRowLastColumn="0" w:lastRowFirstColumn="0" w:lastRowLastColumn="0"/>
            </w:pPr>
            <w:r>
              <w:t>Transversal</w:t>
            </w:r>
          </w:p>
        </w:tc>
      </w:tr>
      <w:tr w:rsidR="00A054C6" w14:paraId="04236686" w14:textId="77777777" w:rsidTr="00A05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437B4C" w14:textId="77777777" w:rsidR="00A054C6" w:rsidRDefault="00000000">
            <w:r>
              <w:t>Serviços</w:t>
            </w:r>
          </w:p>
        </w:tc>
        <w:tc>
          <w:tcPr>
            <w:tcW w:w="1728" w:type="dxa"/>
          </w:tcPr>
          <w:p w14:paraId="64DDC196" w14:textId="77777777" w:rsidR="00A054C6" w:rsidRDefault="00000000">
            <w:pPr>
              <w:cnfStyle w:val="000000100000" w:firstRow="0" w:lastRow="0" w:firstColumn="0" w:lastColumn="0" w:oddVBand="0" w:evenVBand="0" w:oddHBand="1" w:evenHBand="0" w:firstRowFirstColumn="0" w:firstRowLastColumn="0" w:lastRowFirstColumn="0" w:lastRowLastColumn="0"/>
            </w:pPr>
            <w:r>
              <w:t>Contabilidade</w:t>
            </w:r>
          </w:p>
        </w:tc>
        <w:tc>
          <w:tcPr>
            <w:tcW w:w="1728" w:type="dxa"/>
          </w:tcPr>
          <w:p w14:paraId="2A58936D" w14:textId="77777777" w:rsidR="00A054C6" w:rsidRDefault="00000000">
            <w:pPr>
              <w:cnfStyle w:val="000000100000" w:firstRow="0" w:lastRow="0" w:firstColumn="0" w:lastColumn="0" w:oddVBand="0" w:evenVBand="0" w:oddHBand="1" w:evenHBand="0" w:firstRowFirstColumn="0" w:firstRowLastColumn="0" w:lastRowFirstColumn="0" w:lastRowLastColumn="0"/>
            </w:pPr>
            <w:r>
              <w:t>Gestão financeira do projeto</w:t>
            </w:r>
          </w:p>
        </w:tc>
        <w:tc>
          <w:tcPr>
            <w:tcW w:w="1728" w:type="dxa"/>
          </w:tcPr>
          <w:p w14:paraId="231C80B6" w14:textId="77777777" w:rsidR="00A054C6" w:rsidRDefault="00000000">
            <w:pPr>
              <w:cnfStyle w:val="000000100000" w:firstRow="0" w:lastRow="0" w:firstColumn="0" w:lastColumn="0" w:oddVBand="0" w:evenVBand="0" w:oddHBand="1" w:evenHBand="0" w:firstRowFirstColumn="0" w:firstRowLastColumn="0" w:lastRowFirstColumn="0" w:lastRowLastColumn="0"/>
            </w:pPr>
            <w:r>
              <w:t>7.500</w:t>
            </w:r>
          </w:p>
        </w:tc>
        <w:tc>
          <w:tcPr>
            <w:tcW w:w="1728" w:type="dxa"/>
          </w:tcPr>
          <w:p w14:paraId="17827DDE" w14:textId="77777777" w:rsidR="00A054C6" w:rsidRDefault="00000000">
            <w:pPr>
              <w:cnfStyle w:val="000000100000" w:firstRow="0" w:lastRow="0" w:firstColumn="0" w:lastColumn="0" w:oddVBand="0" w:evenVBand="0" w:oddHBand="1" w:evenHBand="0" w:firstRowFirstColumn="0" w:firstRowLastColumn="0" w:lastRowFirstColumn="0" w:lastRowLastColumn="0"/>
            </w:pPr>
            <w:r>
              <w:t>Transversal</w:t>
            </w:r>
          </w:p>
        </w:tc>
      </w:tr>
      <w:tr w:rsidR="00A054C6" w14:paraId="65A78F7D" w14:textId="77777777" w:rsidTr="00A054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20D0FC" w14:textId="77777777" w:rsidR="00A054C6" w:rsidRDefault="00000000">
            <w:r>
              <w:t>Software</w:t>
            </w:r>
          </w:p>
        </w:tc>
        <w:tc>
          <w:tcPr>
            <w:tcW w:w="1728" w:type="dxa"/>
          </w:tcPr>
          <w:p w14:paraId="4EFE3720" w14:textId="77777777" w:rsidR="00A054C6" w:rsidRDefault="00000000">
            <w:pPr>
              <w:cnfStyle w:val="000000010000" w:firstRow="0" w:lastRow="0" w:firstColumn="0" w:lastColumn="0" w:oddVBand="0" w:evenVBand="0" w:oddHBand="0" w:evenHBand="1" w:firstRowFirstColumn="0" w:firstRowLastColumn="0" w:lastRowFirstColumn="0" w:lastRowLastColumn="0"/>
            </w:pPr>
            <w:r>
              <w:t>Chatbot Interno</w:t>
            </w:r>
          </w:p>
        </w:tc>
        <w:tc>
          <w:tcPr>
            <w:tcW w:w="1728" w:type="dxa"/>
          </w:tcPr>
          <w:p w14:paraId="0995AFD4" w14:textId="77777777" w:rsidR="00A054C6" w:rsidRDefault="00000000">
            <w:pPr>
              <w:cnfStyle w:val="000000010000" w:firstRow="0" w:lastRow="0" w:firstColumn="0" w:lastColumn="0" w:oddVBand="0" w:evenVBand="0" w:oddHBand="0" w:evenHBand="1" w:firstRowFirstColumn="0" w:firstRowLastColumn="0" w:lastRowFirstColumn="0" w:lastRowLastColumn="0"/>
            </w:pPr>
            <w:r>
              <w:t>Assistente virtual colaboradores</w:t>
            </w:r>
          </w:p>
        </w:tc>
        <w:tc>
          <w:tcPr>
            <w:tcW w:w="1728" w:type="dxa"/>
          </w:tcPr>
          <w:p w14:paraId="4E870C64" w14:textId="77777777" w:rsidR="00A054C6" w:rsidRDefault="00000000">
            <w:pPr>
              <w:cnfStyle w:val="000000010000" w:firstRow="0" w:lastRow="0" w:firstColumn="0" w:lastColumn="0" w:oddVBand="0" w:evenVBand="0" w:oddHBand="0" w:evenHBand="1" w:firstRowFirstColumn="0" w:firstRowLastColumn="0" w:lastRowFirstColumn="0" w:lastRowLastColumn="0"/>
            </w:pPr>
            <w:r>
              <w:t>15.000</w:t>
            </w:r>
          </w:p>
        </w:tc>
        <w:tc>
          <w:tcPr>
            <w:tcW w:w="1728" w:type="dxa"/>
          </w:tcPr>
          <w:p w14:paraId="2DF330E5" w14:textId="77777777" w:rsidR="00A054C6" w:rsidRDefault="00000000">
            <w:pPr>
              <w:cnfStyle w:val="000000010000" w:firstRow="0" w:lastRow="0" w:firstColumn="0" w:lastColumn="0" w:oddVBand="0" w:evenVBand="0" w:oddHBand="0" w:evenHBand="1" w:firstRowFirstColumn="0" w:firstRowLastColumn="0" w:lastRowFirstColumn="0" w:lastRowLastColumn="0"/>
            </w:pPr>
            <w:r>
              <w:t>Produtividade</w:t>
            </w:r>
          </w:p>
        </w:tc>
      </w:tr>
      <w:tr w:rsidR="00A054C6" w14:paraId="27D6F41D" w14:textId="77777777" w:rsidTr="00A05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38A77E" w14:textId="77777777" w:rsidR="00A054C6" w:rsidRDefault="00000000">
            <w:r>
              <w:t>Software</w:t>
            </w:r>
          </w:p>
        </w:tc>
        <w:tc>
          <w:tcPr>
            <w:tcW w:w="1728" w:type="dxa"/>
          </w:tcPr>
          <w:p w14:paraId="607E7AFE" w14:textId="77777777" w:rsidR="00A054C6" w:rsidRDefault="00000000">
            <w:pPr>
              <w:cnfStyle w:val="000000100000" w:firstRow="0" w:lastRow="0" w:firstColumn="0" w:lastColumn="0" w:oddVBand="0" w:evenVBand="0" w:oddHBand="1" w:evenHBand="0" w:firstRowFirstColumn="0" w:firstRowLastColumn="0" w:lastRowFirstColumn="0" w:lastRowLastColumn="0"/>
            </w:pPr>
            <w:r>
              <w:t>OCR com IA</w:t>
            </w:r>
          </w:p>
        </w:tc>
        <w:tc>
          <w:tcPr>
            <w:tcW w:w="1728" w:type="dxa"/>
          </w:tcPr>
          <w:p w14:paraId="6F414387" w14:textId="77777777" w:rsidR="00A054C6" w:rsidRDefault="00000000">
            <w:pPr>
              <w:cnfStyle w:val="000000100000" w:firstRow="0" w:lastRow="0" w:firstColumn="0" w:lastColumn="0" w:oddVBand="0" w:evenVBand="0" w:oddHBand="1" w:evenHBand="0" w:firstRowFirstColumn="0" w:firstRowLastColumn="0" w:lastRowFirstColumn="0" w:lastRowLastColumn="0"/>
            </w:pPr>
            <w:r>
              <w:t>Reconhecimento ótico documentos</w:t>
            </w:r>
          </w:p>
        </w:tc>
        <w:tc>
          <w:tcPr>
            <w:tcW w:w="1728" w:type="dxa"/>
          </w:tcPr>
          <w:p w14:paraId="35C88968" w14:textId="77777777" w:rsidR="00A054C6" w:rsidRDefault="00000000">
            <w:pPr>
              <w:cnfStyle w:val="000000100000" w:firstRow="0" w:lastRow="0" w:firstColumn="0" w:lastColumn="0" w:oddVBand="0" w:evenVBand="0" w:oddHBand="1" w:evenHBand="0" w:firstRowFirstColumn="0" w:firstRowLastColumn="0" w:lastRowFirstColumn="0" w:lastRowLastColumn="0"/>
            </w:pPr>
            <w:r>
              <w:t>7.000</w:t>
            </w:r>
          </w:p>
        </w:tc>
        <w:tc>
          <w:tcPr>
            <w:tcW w:w="1728" w:type="dxa"/>
          </w:tcPr>
          <w:p w14:paraId="694C1BE4" w14:textId="77777777" w:rsidR="00A054C6" w:rsidRDefault="00000000">
            <w:pPr>
              <w:cnfStyle w:val="000000100000" w:firstRow="0" w:lastRow="0" w:firstColumn="0" w:lastColumn="0" w:oddVBand="0" w:evenVBand="0" w:oddHBand="1" w:evenHBand="0" w:firstRowFirstColumn="0" w:firstRowLastColumn="0" w:lastRowFirstColumn="0" w:lastRowLastColumn="0"/>
            </w:pPr>
            <w:r>
              <w:t>Produtividade</w:t>
            </w:r>
          </w:p>
        </w:tc>
      </w:tr>
      <w:tr w:rsidR="00A054C6" w14:paraId="0E0A6C61" w14:textId="77777777" w:rsidTr="00A054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5FC0CB" w14:textId="77777777" w:rsidR="00A054C6" w:rsidRDefault="00000000">
            <w:r>
              <w:t>Software</w:t>
            </w:r>
          </w:p>
        </w:tc>
        <w:tc>
          <w:tcPr>
            <w:tcW w:w="1728" w:type="dxa"/>
          </w:tcPr>
          <w:p w14:paraId="007417CC" w14:textId="77777777" w:rsidR="00A054C6" w:rsidRDefault="00000000">
            <w:pPr>
              <w:cnfStyle w:val="000000010000" w:firstRow="0" w:lastRow="0" w:firstColumn="0" w:lastColumn="0" w:oddVBand="0" w:evenVBand="0" w:oddHBand="0" w:evenHBand="1" w:firstRowFirstColumn="0" w:firstRowLastColumn="0" w:lastRowFirstColumn="0" w:lastRowLastColumn="0"/>
            </w:pPr>
            <w:r>
              <w:t>Email IA</w:t>
            </w:r>
          </w:p>
        </w:tc>
        <w:tc>
          <w:tcPr>
            <w:tcW w:w="1728" w:type="dxa"/>
          </w:tcPr>
          <w:p w14:paraId="00C19DE4" w14:textId="77777777" w:rsidR="00A054C6" w:rsidRDefault="00000000">
            <w:pPr>
              <w:cnfStyle w:val="000000010000" w:firstRow="0" w:lastRow="0" w:firstColumn="0" w:lastColumn="0" w:oddVBand="0" w:evenVBand="0" w:oddHBand="0" w:evenHBand="1" w:firstRowFirstColumn="0" w:firstRowLastColumn="0" w:lastRowFirstColumn="0" w:lastRowLastColumn="0"/>
            </w:pPr>
            <w:r>
              <w:t>Automação comunicações email</w:t>
            </w:r>
          </w:p>
        </w:tc>
        <w:tc>
          <w:tcPr>
            <w:tcW w:w="1728" w:type="dxa"/>
          </w:tcPr>
          <w:p w14:paraId="1ED2F0D3" w14:textId="77777777" w:rsidR="00A054C6" w:rsidRDefault="00000000">
            <w:pPr>
              <w:cnfStyle w:val="000000010000" w:firstRow="0" w:lastRow="0" w:firstColumn="0" w:lastColumn="0" w:oddVBand="0" w:evenVBand="0" w:oddHBand="0" w:evenHBand="1" w:firstRowFirstColumn="0" w:firstRowLastColumn="0" w:lastRowFirstColumn="0" w:lastRowLastColumn="0"/>
            </w:pPr>
            <w:r>
              <w:t>2.000</w:t>
            </w:r>
          </w:p>
        </w:tc>
        <w:tc>
          <w:tcPr>
            <w:tcW w:w="1728" w:type="dxa"/>
          </w:tcPr>
          <w:p w14:paraId="1D6D8816" w14:textId="77777777" w:rsidR="00A054C6" w:rsidRDefault="00000000">
            <w:pPr>
              <w:cnfStyle w:val="000000010000" w:firstRow="0" w:lastRow="0" w:firstColumn="0" w:lastColumn="0" w:oddVBand="0" w:evenVBand="0" w:oddHBand="0" w:evenHBand="1" w:firstRowFirstColumn="0" w:firstRowLastColumn="0" w:lastRowFirstColumn="0" w:lastRowLastColumn="0"/>
            </w:pPr>
            <w:r>
              <w:t>Negócio</w:t>
            </w:r>
          </w:p>
        </w:tc>
      </w:tr>
      <w:tr w:rsidR="00A054C6" w14:paraId="1FB5F52F" w14:textId="77777777" w:rsidTr="00A05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EC7FCC" w14:textId="77777777" w:rsidR="00A054C6" w:rsidRDefault="00000000">
            <w:r>
              <w:t>Software</w:t>
            </w:r>
          </w:p>
        </w:tc>
        <w:tc>
          <w:tcPr>
            <w:tcW w:w="1728" w:type="dxa"/>
          </w:tcPr>
          <w:p w14:paraId="4BEF79EE" w14:textId="77777777" w:rsidR="00A054C6" w:rsidRDefault="00000000">
            <w:pPr>
              <w:cnfStyle w:val="000000100000" w:firstRow="0" w:lastRow="0" w:firstColumn="0" w:lastColumn="0" w:oddVBand="0" w:evenVBand="0" w:oddHBand="1" w:evenHBand="0" w:firstRowFirstColumn="0" w:firstRowLastColumn="0" w:lastRowFirstColumn="0" w:lastRowLastColumn="0"/>
            </w:pPr>
            <w:r>
              <w:t>WhatsApp Bot</w:t>
            </w:r>
          </w:p>
        </w:tc>
        <w:tc>
          <w:tcPr>
            <w:tcW w:w="1728" w:type="dxa"/>
          </w:tcPr>
          <w:p w14:paraId="3D258643" w14:textId="77777777" w:rsidR="00A054C6" w:rsidRDefault="00000000">
            <w:pPr>
              <w:cnfStyle w:val="000000100000" w:firstRow="0" w:lastRow="0" w:firstColumn="0" w:lastColumn="0" w:oddVBand="0" w:evenVBand="0" w:oddHBand="1" w:evenHBand="0" w:firstRowFirstColumn="0" w:firstRowLastColumn="0" w:lastRowFirstColumn="0" w:lastRowLastColumn="0"/>
            </w:pPr>
            <w:r>
              <w:t>Chatbot WhatsApp</w:t>
            </w:r>
          </w:p>
        </w:tc>
        <w:tc>
          <w:tcPr>
            <w:tcW w:w="1728" w:type="dxa"/>
          </w:tcPr>
          <w:p w14:paraId="639C9A45" w14:textId="77777777" w:rsidR="00A054C6" w:rsidRDefault="00000000">
            <w:pPr>
              <w:cnfStyle w:val="000000100000" w:firstRow="0" w:lastRow="0" w:firstColumn="0" w:lastColumn="0" w:oddVBand="0" w:evenVBand="0" w:oddHBand="1" w:evenHBand="0" w:firstRowFirstColumn="0" w:firstRowLastColumn="0" w:lastRowFirstColumn="0" w:lastRowLastColumn="0"/>
            </w:pPr>
            <w:r>
              <w:t>7.000</w:t>
            </w:r>
          </w:p>
        </w:tc>
        <w:tc>
          <w:tcPr>
            <w:tcW w:w="1728" w:type="dxa"/>
          </w:tcPr>
          <w:p w14:paraId="09D7326B" w14:textId="77777777" w:rsidR="00A054C6" w:rsidRDefault="00000000">
            <w:pPr>
              <w:cnfStyle w:val="000000100000" w:firstRow="0" w:lastRow="0" w:firstColumn="0" w:lastColumn="0" w:oddVBand="0" w:evenVBand="0" w:oddHBand="1" w:evenHBand="0" w:firstRowFirstColumn="0" w:firstRowLastColumn="0" w:lastRowFirstColumn="0" w:lastRowLastColumn="0"/>
            </w:pPr>
            <w:r>
              <w:t>Negócio</w:t>
            </w:r>
          </w:p>
        </w:tc>
      </w:tr>
      <w:tr w:rsidR="00A054C6" w14:paraId="5A087585" w14:textId="77777777" w:rsidTr="00A054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BDC66" w14:textId="77777777" w:rsidR="00A054C6" w:rsidRDefault="00000000">
            <w:r>
              <w:t>Software</w:t>
            </w:r>
          </w:p>
        </w:tc>
        <w:tc>
          <w:tcPr>
            <w:tcW w:w="1728" w:type="dxa"/>
          </w:tcPr>
          <w:p w14:paraId="6A93041A" w14:textId="77777777" w:rsidR="00A054C6" w:rsidRDefault="00000000">
            <w:pPr>
              <w:cnfStyle w:val="000000010000" w:firstRow="0" w:lastRow="0" w:firstColumn="0" w:lastColumn="0" w:oddVBand="0" w:evenVBand="0" w:oddHBand="0" w:evenHBand="1" w:firstRowFirstColumn="0" w:firstRowLastColumn="0" w:lastRowFirstColumn="0" w:lastRowLastColumn="0"/>
            </w:pPr>
            <w:r>
              <w:t>Website Bot</w:t>
            </w:r>
          </w:p>
        </w:tc>
        <w:tc>
          <w:tcPr>
            <w:tcW w:w="1728" w:type="dxa"/>
          </w:tcPr>
          <w:p w14:paraId="25114B7D" w14:textId="77777777" w:rsidR="00A054C6" w:rsidRDefault="00000000">
            <w:pPr>
              <w:cnfStyle w:val="000000010000" w:firstRow="0" w:lastRow="0" w:firstColumn="0" w:lastColumn="0" w:oddVBand="0" w:evenVBand="0" w:oddHBand="0" w:evenHBand="1" w:firstRowFirstColumn="0" w:firstRowLastColumn="0" w:lastRowFirstColumn="0" w:lastRowLastColumn="0"/>
            </w:pPr>
            <w:r>
              <w:t>Chatbot website</w:t>
            </w:r>
          </w:p>
        </w:tc>
        <w:tc>
          <w:tcPr>
            <w:tcW w:w="1728" w:type="dxa"/>
          </w:tcPr>
          <w:p w14:paraId="2389BF6C" w14:textId="77777777" w:rsidR="00A054C6" w:rsidRDefault="00000000">
            <w:pPr>
              <w:cnfStyle w:val="000000010000" w:firstRow="0" w:lastRow="0" w:firstColumn="0" w:lastColumn="0" w:oddVBand="0" w:evenVBand="0" w:oddHBand="0" w:evenHBand="1" w:firstRowFirstColumn="0" w:firstRowLastColumn="0" w:lastRowFirstColumn="0" w:lastRowLastColumn="0"/>
            </w:pPr>
            <w:r>
              <w:t>7.000</w:t>
            </w:r>
          </w:p>
        </w:tc>
        <w:tc>
          <w:tcPr>
            <w:tcW w:w="1728" w:type="dxa"/>
          </w:tcPr>
          <w:p w14:paraId="768150DF" w14:textId="77777777" w:rsidR="00A054C6" w:rsidRDefault="00000000">
            <w:pPr>
              <w:cnfStyle w:val="000000010000" w:firstRow="0" w:lastRow="0" w:firstColumn="0" w:lastColumn="0" w:oddVBand="0" w:evenVBand="0" w:oddHBand="0" w:evenHBand="1" w:firstRowFirstColumn="0" w:firstRowLastColumn="0" w:lastRowFirstColumn="0" w:lastRowLastColumn="0"/>
            </w:pPr>
            <w:r>
              <w:t>Negócio</w:t>
            </w:r>
          </w:p>
        </w:tc>
      </w:tr>
      <w:tr w:rsidR="00A054C6" w14:paraId="7093F7C8" w14:textId="77777777" w:rsidTr="00A05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91488F" w14:textId="77777777" w:rsidR="00A054C6" w:rsidRDefault="00000000">
            <w:r>
              <w:lastRenderedPageBreak/>
              <w:t>Software</w:t>
            </w:r>
          </w:p>
        </w:tc>
        <w:tc>
          <w:tcPr>
            <w:tcW w:w="1728" w:type="dxa"/>
          </w:tcPr>
          <w:p w14:paraId="0D99563E" w14:textId="77777777" w:rsidR="00A054C6" w:rsidRDefault="00000000">
            <w:pPr>
              <w:cnfStyle w:val="000000100000" w:firstRow="0" w:lastRow="0" w:firstColumn="0" w:lastColumn="0" w:oddVBand="0" w:evenVBand="0" w:oddHBand="1" w:evenHBand="0" w:firstRowFirstColumn="0" w:firstRowLastColumn="0" w:lastRowFirstColumn="0" w:lastRowLastColumn="0"/>
            </w:pPr>
            <w:r>
              <w:t>E-commerce IA</w:t>
            </w:r>
          </w:p>
        </w:tc>
        <w:tc>
          <w:tcPr>
            <w:tcW w:w="1728" w:type="dxa"/>
          </w:tcPr>
          <w:p w14:paraId="4E8E3627" w14:textId="77777777" w:rsidR="00A054C6" w:rsidRDefault="00000000">
            <w:pPr>
              <w:cnfStyle w:val="000000100000" w:firstRow="0" w:lastRow="0" w:firstColumn="0" w:lastColumn="0" w:oddVBand="0" w:evenVBand="0" w:oddHBand="1" w:evenHBand="0" w:firstRowFirstColumn="0" w:firstRowLastColumn="0" w:lastRowFirstColumn="0" w:lastRowLastColumn="0"/>
            </w:pPr>
            <w:r>
              <w:t>Soluções IA e-commerce</w:t>
            </w:r>
          </w:p>
        </w:tc>
        <w:tc>
          <w:tcPr>
            <w:tcW w:w="1728" w:type="dxa"/>
          </w:tcPr>
          <w:p w14:paraId="40C067C2" w14:textId="77777777" w:rsidR="00A054C6" w:rsidRDefault="00000000">
            <w:pPr>
              <w:cnfStyle w:val="000000100000" w:firstRow="0" w:lastRow="0" w:firstColumn="0" w:lastColumn="0" w:oddVBand="0" w:evenVBand="0" w:oddHBand="1" w:evenHBand="0" w:firstRowFirstColumn="0" w:firstRowLastColumn="0" w:lastRowFirstColumn="0" w:lastRowLastColumn="0"/>
            </w:pPr>
            <w:r>
              <w:t>15.000</w:t>
            </w:r>
          </w:p>
        </w:tc>
        <w:tc>
          <w:tcPr>
            <w:tcW w:w="1728" w:type="dxa"/>
          </w:tcPr>
          <w:p w14:paraId="30596567" w14:textId="77777777" w:rsidR="00A054C6" w:rsidRDefault="00000000">
            <w:pPr>
              <w:cnfStyle w:val="000000100000" w:firstRow="0" w:lastRow="0" w:firstColumn="0" w:lastColumn="0" w:oddVBand="0" w:evenVBand="0" w:oddHBand="1" w:evenHBand="0" w:firstRowFirstColumn="0" w:firstRowLastColumn="0" w:lastRowFirstColumn="0" w:lastRowLastColumn="0"/>
            </w:pPr>
            <w:r>
              <w:t>Negócio</w:t>
            </w:r>
          </w:p>
        </w:tc>
      </w:tr>
      <w:tr w:rsidR="00A054C6" w14:paraId="2E267B2B" w14:textId="77777777" w:rsidTr="00A054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95ABEA" w14:textId="77777777" w:rsidR="00A054C6" w:rsidRDefault="00000000">
            <w:r>
              <w:t>Software</w:t>
            </w:r>
          </w:p>
        </w:tc>
        <w:tc>
          <w:tcPr>
            <w:tcW w:w="1728" w:type="dxa"/>
          </w:tcPr>
          <w:p w14:paraId="43F11E61" w14:textId="77777777" w:rsidR="00A054C6" w:rsidRDefault="00000000">
            <w:pPr>
              <w:cnfStyle w:val="000000010000" w:firstRow="0" w:lastRow="0" w:firstColumn="0" w:lastColumn="0" w:oddVBand="0" w:evenVBand="0" w:oddHBand="0" w:evenHBand="1" w:firstRowFirstColumn="0" w:firstRowLastColumn="0" w:lastRowFirstColumn="0" w:lastRowLastColumn="0"/>
            </w:pPr>
            <w:r>
              <w:t>CRM com IA</w:t>
            </w:r>
          </w:p>
        </w:tc>
        <w:tc>
          <w:tcPr>
            <w:tcW w:w="1728" w:type="dxa"/>
          </w:tcPr>
          <w:p w14:paraId="14273826" w14:textId="77777777" w:rsidR="00A054C6" w:rsidRDefault="00000000">
            <w:pPr>
              <w:cnfStyle w:val="000000010000" w:firstRow="0" w:lastRow="0" w:firstColumn="0" w:lastColumn="0" w:oddVBand="0" w:evenVBand="0" w:oddHBand="0" w:evenHBand="1" w:firstRowFirstColumn="0" w:firstRowLastColumn="0" w:lastRowFirstColumn="0" w:lastRowLastColumn="0"/>
            </w:pPr>
            <w:r>
              <w:t>Sistema CRM inteligente</w:t>
            </w:r>
          </w:p>
        </w:tc>
        <w:tc>
          <w:tcPr>
            <w:tcW w:w="1728" w:type="dxa"/>
          </w:tcPr>
          <w:p w14:paraId="3FA1B32A" w14:textId="77777777" w:rsidR="00A054C6" w:rsidRDefault="00000000">
            <w:pPr>
              <w:cnfStyle w:val="000000010000" w:firstRow="0" w:lastRow="0" w:firstColumn="0" w:lastColumn="0" w:oddVBand="0" w:evenVBand="0" w:oddHBand="0" w:evenHBand="1" w:firstRowFirstColumn="0" w:firstRowLastColumn="0" w:lastRowFirstColumn="0" w:lastRowLastColumn="0"/>
            </w:pPr>
            <w:r>
              <w:t>15.000</w:t>
            </w:r>
          </w:p>
        </w:tc>
        <w:tc>
          <w:tcPr>
            <w:tcW w:w="1728" w:type="dxa"/>
          </w:tcPr>
          <w:p w14:paraId="3963364A" w14:textId="77777777" w:rsidR="00A054C6" w:rsidRDefault="00000000">
            <w:pPr>
              <w:cnfStyle w:val="000000010000" w:firstRow="0" w:lastRow="0" w:firstColumn="0" w:lastColumn="0" w:oddVBand="0" w:evenVBand="0" w:oddHBand="0" w:evenHBand="1" w:firstRowFirstColumn="0" w:firstRowLastColumn="0" w:lastRowFirstColumn="0" w:lastRowLastColumn="0"/>
            </w:pPr>
            <w:r>
              <w:t>Negócio</w:t>
            </w:r>
          </w:p>
        </w:tc>
      </w:tr>
      <w:tr w:rsidR="00A054C6" w14:paraId="17826000" w14:textId="77777777" w:rsidTr="00A05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4FE2A3" w14:textId="77777777" w:rsidR="00A054C6" w:rsidRDefault="00000000">
            <w:r>
              <w:t>Hardware</w:t>
            </w:r>
          </w:p>
        </w:tc>
        <w:tc>
          <w:tcPr>
            <w:tcW w:w="1728" w:type="dxa"/>
          </w:tcPr>
          <w:p w14:paraId="34B63BAA" w14:textId="77777777" w:rsidR="00A054C6" w:rsidRDefault="00000000">
            <w:pPr>
              <w:cnfStyle w:val="000000100000" w:firstRow="0" w:lastRow="0" w:firstColumn="0" w:lastColumn="0" w:oddVBand="0" w:evenVBand="0" w:oddHBand="1" w:evenHBand="0" w:firstRowFirstColumn="0" w:firstRowLastColumn="0" w:lastRowFirstColumn="0" w:lastRowLastColumn="0"/>
            </w:pPr>
            <w:r>
              <w:t>Equipamentos</w:t>
            </w:r>
          </w:p>
        </w:tc>
        <w:tc>
          <w:tcPr>
            <w:tcW w:w="1728" w:type="dxa"/>
          </w:tcPr>
          <w:p w14:paraId="4E1BC84A" w14:textId="77777777" w:rsidR="00A054C6" w:rsidRDefault="00000000">
            <w:pPr>
              <w:cnfStyle w:val="000000100000" w:firstRow="0" w:lastRow="0" w:firstColumn="0" w:lastColumn="0" w:oddVBand="0" w:evenVBand="0" w:oddHBand="1" w:evenHBand="0" w:firstRowFirstColumn="0" w:firstRowLastColumn="0" w:lastRowFirstColumn="0" w:lastRowLastColumn="0"/>
            </w:pPr>
            <w:r>
              <w:t>Servidores e estações trabalho</w:t>
            </w:r>
          </w:p>
        </w:tc>
        <w:tc>
          <w:tcPr>
            <w:tcW w:w="1728" w:type="dxa"/>
          </w:tcPr>
          <w:p w14:paraId="1ADFAF6D" w14:textId="77777777" w:rsidR="00A054C6" w:rsidRDefault="00000000">
            <w:pPr>
              <w:cnfStyle w:val="000000100000" w:firstRow="0" w:lastRow="0" w:firstColumn="0" w:lastColumn="0" w:oddVBand="0" w:evenVBand="0" w:oddHBand="1" w:evenHBand="0" w:firstRowFirstColumn="0" w:firstRowLastColumn="0" w:lastRowFirstColumn="0" w:lastRowLastColumn="0"/>
            </w:pPr>
            <w:r>
              <w:t>3.600</w:t>
            </w:r>
          </w:p>
        </w:tc>
        <w:tc>
          <w:tcPr>
            <w:tcW w:w="1728" w:type="dxa"/>
          </w:tcPr>
          <w:p w14:paraId="1259BBB2" w14:textId="77777777" w:rsidR="00A054C6" w:rsidRDefault="00000000">
            <w:pPr>
              <w:cnfStyle w:val="000000100000" w:firstRow="0" w:lastRow="0" w:firstColumn="0" w:lastColumn="0" w:oddVBand="0" w:evenVBand="0" w:oddHBand="1" w:evenHBand="0" w:firstRowFirstColumn="0" w:firstRowLastColumn="0" w:lastRowFirstColumn="0" w:lastRowLastColumn="0"/>
            </w:pPr>
            <w:r>
              <w:t>Transversal</w:t>
            </w:r>
          </w:p>
        </w:tc>
      </w:tr>
      <w:tr w:rsidR="00A054C6" w14:paraId="596385EB" w14:textId="77777777" w:rsidTr="00A054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A9ACA6" w14:textId="77777777" w:rsidR="00A054C6" w:rsidRDefault="00000000">
            <w:r>
              <w:t>Software</w:t>
            </w:r>
          </w:p>
        </w:tc>
        <w:tc>
          <w:tcPr>
            <w:tcW w:w="1728" w:type="dxa"/>
          </w:tcPr>
          <w:p w14:paraId="2B51558A" w14:textId="77777777" w:rsidR="00A054C6" w:rsidRDefault="00000000">
            <w:pPr>
              <w:cnfStyle w:val="000000010000" w:firstRow="0" w:lastRow="0" w:firstColumn="0" w:lastColumn="0" w:oddVBand="0" w:evenVBand="0" w:oddHBand="0" w:evenHBand="1" w:firstRowFirstColumn="0" w:firstRowLastColumn="0" w:lastRowFirstColumn="0" w:lastRowLastColumn="0"/>
            </w:pPr>
            <w:r>
              <w:t>Licenças</w:t>
            </w:r>
          </w:p>
        </w:tc>
        <w:tc>
          <w:tcPr>
            <w:tcW w:w="1728" w:type="dxa"/>
          </w:tcPr>
          <w:p w14:paraId="6A4B6513" w14:textId="77777777" w:rsidR="00A054C6" w:rsidRDefault="00000000">
            <w:pPr>
              <w:cnfStyle w:val="000000010000" w:firstRow="0" w:lastRow="0" w:firstColumn="0" w:lastColumn="0" w:oddVBand="0" w:evenVBand="0" w:oddHBand="0" w:evenHBand="1" w:firstRowFirstColumn="0" w:firstRowLastColumn="0" w:lastRowFirstColumn="0" w:lastRowLastColumn="0"/>
            </w:pPr>
            <w:r>
              <w:t>Licenças de software</w:t>
            </w:r>
          </w:p>
        </w:tc>
        <w:tc>
          <w:tcPr>
            <w:tcW w:w="1728" w:type="dxa"/>
          </w:tcPr>
          <w:p w14:paraId="697170DA" w14:textId="77777777" w:rsidR="00A054C6" w:rsidRDefault="00000000">
            <w:pPr>
              <w:cnfStyle w:val="000000010000" w:firstRow="0" w:lastRow="0" w:firstColumn="0" w:lastColumn="0" w:oddVBand="0" w:evenVBand="0" w:oddHBand="0" w:evenHBand="1" w:firstRowFirstColumn="0" w:firstRowLastColumn="0" w:lastRowFirstColumn="0" w:lastRowLastColumn="0"/>
            </w:pPr>
            <w:r>
              <w:t>2.500</w:t>
            </w:r>
          </w:p>
        </w:tc>
        <w:tc>
          <w:tcPr>
            <w:tcW w:w="1728" w:type="dxa"/>
          </w:tcPr>
          <w:p w14:paraId="40034B10" w14:textId="77777777" w:rsidR="00A054C6" w:rsidRDefault="00000000">
            <w:pPr>
              <w:cnfStyle w:val="000000010000" w:firstRow="0" w:lastRow="0" w:firstColumn="0" w:lastColumn="0" w:oddVBand="0" w:evenVBand="0" w:oddHBand="0" w:evenHBand="1" w:firstRowFirstColumn="0" w:firstRowLastColumn="0" w:lastRowFirstColumn="0" w:lastRowLastColumn="0"/>
            </w:pPr>
            <w:r>
              <w:t>Transversal</w:t>
            </w:r>
          </w:p>
        </w:tc>
      </w:tr>
      <w:tr w:rsidR="00A054C6" w14:paraId="4111E59D" w14:textId="77777777" w:rsidTr="00A05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1571CB" w14:textId="77777777" w:rsidR="00A054C6" w:rsidRDefault="00000000">
            <w:r>
              <w:t>TOTAL</w:t>
            </w:r>
          </w:p>
        </w:tc>
        <w:tc>
          <w:tcPr>
            <w:tcW w:w="1728" w:type="dxa"/>
          </w:tcPr>
          <w:p w14:paraId="03BB6865" w14:textId="77777777" w:rsidR="00A054C6" w:rsidRDefault="00A054C6">
            <w:pPr>
              <w:cnfStyle w:val="000000100000" w:firstRow="0" w:lastRow="0" w:firstColumn="0" w:lastColumn="0" w:oddVBand="0" w:evenVBand="0" w:oddHBand="1" w:evenHBand="0" w:firstRowFirstColumn="0" w:firstRowLastColumn="0" w:lastRowFirstColumn="0" w:lastRowLastColumn="0"/>
            </w:pPr>
          </w:p>
        </w:tc>
        <w:tc>
          <w:tcPr>
            <w:tcW w:w="1728" w:type="dxa"/>
          </w:tcPr>
          <w:p w14:paraId="47A09088" w14:textId="77777777" w:rsidR="00A054C6" w:rsidRDefault="00A054C6">
            <w:pPr>
              <w:cnfStyle w:val="000000100000" w:firstRow="0" w:lastRow="0" w:firstColumn="0" w:lastColumn="0" w:oddVBand="0" w:evenVBand="0" w:oddHBand="1" w:evenHBand="0" w:firstRowFirstColumn="0" w:firstRowLastColumn="0" w:lastRowFirstColumn="0" w:lastRowLastColumn="0"/>
            </w:pPr>
          </w:p>
        </w:tc>
        <w:tc>
          <w:tcPr>
            <w:tcW w:w="1728" w:type="dxa"/>
          </w:tcPr>
          <w:p w14:paraId="75D580D4" w14:textId="77777777" w:rsidR="00A054C6" w:rsidRDefault="00000000">
            <w:pPr>
              <w:cnfStyle w:val="000000100000" w:firstRow="0" w:lastRow="0" w:firstColumn="0" w:lastColumn="0" w:oddVBand="0" w:evenVBand="0" w:oddHBand="1" w:evenHBand="0" w:firstRowFirstColumn="0" w:firstRowLastColumn="0" w:lastRowFirstColumn="0" w:lastRowLastColumn="0"/>
            </w:pPr>
            <w:r>
              <w:rPr>
                <w:b/>
              </w:rPr>
              <w:t>103.100</w:t>
            </w:r>
          </w:p>
        </w:tc>
        <w:tc>
          <w:tcPr>
            <w:tcW w:w="1728" w:type="dxa"/>
          </w:tcPr>
          <w:p w14:paraId="1ABC338A" w14:textId="77777777" w:rsidR="00A054C6" w:rsidRDefault="00A054C6">
            <w:pPr>
              <w:cnfStyle w:val="000000100000" w:firstRow="0" w:lastRow="0" w:firstColumn="0" w:lastColumn="0" w:oddVBand="0" w:evenVBand="0" w:oddHBand="1" w:evenHBand="0" w:firstRowFirstColumn="0" w:firstRowLastColumn="0" w:lastRowFirstColumn="0" w:lastRowLastColumn="0"/>
            </w:pPr>
          </w:p>
        </w:tc>
      </w:tr>
    </w:tbl>
    <w:p w14:paraId="66A27F84" w14:textId="77777777" w:rsidR="00A054C6" w:rsidRDefault="00000000">
      <w:r>
        <w:br w:type="page"/>
      </w:r>
    </w:p>
    <w:p w14:paraId="0302CFBC" w14:textId="77777777" w:rsidR="00A054C6" w:rsidRDefault="00000000">
      <w:pPr>
        <w:pStyle w:val="Heading1"/>
      </w:pPr>
      <w:r>
        <w:lastRenderedPageBreak/>
        <w:t>6. Informações Complementares</w:t>
      </w:r>
    </w:p>
    <w:p w14:paraId="1DE81E8A" w14:textId="77777777" w:rsidR="00A054C6" w:rsidRDefault="00000000">
      <w:pPr>
        <w:pStyle w:val="Heading2"/>
      </w:pPr>
      <w:r>
        <w:t>6.1. Duração do Projeto</w:t>
      </w:r>
    </w:p>
    <w:p w14:paraId="6CE8534C" w14:textId="77777777" w:rsidR="00A054C6" w:rsidRDefault="00000000">
      <w:r>
        <w:t>24 meses (Janeiro 2026 - Dezembro 2027)</w:t>
      </w:r>
    </w:p>
    <w:p w14:paraId="27D0802C" w14:textId="77777777" w:rsidR="00A054C6" w:rsidRDefault="00000000">
      <w:pPr>
        <w:pStyle w:val="Heading2"/>
      </w:pPr>
      <w:r>
        <w:t>6.2. Investimento Total</w:t>
      </w:r>
    </w:p>
    <w:p w14:paraId="04D1F1AD" w14:textId="77777777" w:rsidR="00A054C6" w:rsidRDefault="00000000">
      <w:r>
        <w:t>€103.100</w:t>
      </w:r>
    </w:p>
    <w:p w14:paraId="05313D96" w14:textId="77777777" w:rsidR="00A054C6" w:rsidRDefault="00000000">
      <w:pPr>
        <w:pStyle w:val="Heading2"/>
      </w:pPr>
      <w:r>
        <w:t>6.3. Distribuição Temporal</w:t>
      </w:r>
    </w:p>
    <w:p w14:paraId="4D145EC3" w14:textId="77777777" w:rsidR="00A054C6" w:rsidRDefault="00000000">
      <w:r>
        <w:t>• Ano 1 (2026): €51.550</w:t>
      </w:r>
      <w:r>
        <w:br/>
        <w:t>• Ano 2 (2027): €51.550</w:t>
      </w:r>
    </w:p>
    <w:p w14:paraId="21842C51" w14:textId="77777777" w:rsidR="00A054C6" w:rsidRDefault="00000000">
      <w:pPr>
        <w:pStyle w:val="Heading2"/>
      </w:pPr>
      <w:r>
        <w:t>6.4. Criação de Emprego</w:t>
      </w:r>
    </w:p>
    <w:p w14:paraId="66A4F238" w14:textId="77777777" w:rsidR="00A054C6" w:rsidRPr="00257EFE" w:rsidRDefault="00000000">
      <w:pPr>
        <w:rPr>
          <w:lang w:val="pt-PT"/>
        </w:rPr>
      </w:pPr>
      <w:r w:rsidRPr="00257EFE">
        <w:rPr>
          <w:lang w:val="pt-PT"/>
        </w:rPr>
        <w:t>Criação líquida de pelo menos 1 posto de trabalho qualificado (Técnico Especialista em IA)</w:t>
      </w:r>
    </w:p>
    <w:p w14:paraId="60ED4388" w14:textId="77777777" w:rsidR="00A054C6" w:rsidRPr="00257EFE" w:rsidRDefault="00000000">
      <w:pPr>
        <w:pStyle w:val="Heading2"/>
        <w:rPr>
          <w:lang w:val="pt-PT"/>
        </w:rPr>
      </w:pPr>
      <w:r w:rsidRPr="00257EFE">
        <w:rPr>
          <w:lang w:val="pt-PT"/>
        </w:rPr>
        <w:t>6.5. Impacto Esperado no VAB</w:t>
      </w:r>
    </w:p>
    <w:p w14:paraId="0944958C" w14:textId="77777777" w:rsidR="00A054C6" w:rsidRPr="00257EFE" w:rsidRDefault="00000000">
      <w:pPr>
        <w:rPr>
          <w:lang w:val="pt-PT"/>
        </w:rPr>
      </w:pPr>
      <w:r w:rsidRPr="00257EFE">
        <w:rPr>
          <w:lang w:val="pt-PT"/>
        </w:rPr>
        <w:t>Aumento mínimo de 10% do Valor Acrescentado Bruto ao longo dos 24 meses de execução do projeto</w:t>
      </w:r>
    </w:p>
    <w:p w14:paraId="2729C6DF" w14:textId="77777777" w:rsidR="00A054C6" w:rsidRPr="00257EFE" w:rsidRDefault="00000000">
      <w:pPr>
        <w:pStyle w:val="Heading2"/>
        <w:rPr>
          <w:lang w:val="pt-PT"/>
        </w:rPr>
      </w:pPr>
      <w:r w:rsidRPr="00257EFE">
        <w:rPr>
          <w:lang w:val="pt-PT"/>
        </w:rPr>
        <w:t>6.6. Conformidade DNSH</w:t>
      </w:r>
    </w:p>
    <w:p w14:paraId="08BF1688" w14:textId="77777777" w:rsidR="00A054C6" w:rsidRPr="00257EFE" w:rsidRDefault="00000000">
      <w:pPr>
        <w:rPr>
          <w:lang w:val="pt-PT"/>
        </w:rPr>
      </w:pPr>
      <w:r w:rsidRPr="00257EFE">
        <w:rPr>
          <w:lang w:val="pt-PT"/>
        </w:rPr>
        <w:t xml:space="preserve">O projeto cumpre integralmente o princípio "Do No </w:t>
      </w:r>
      <w:proofErr w:type="spellStart"/>
      <w:r w:rsidRPr="00257EFE">
        <w:rPr>
          <w:lang w:val="pt-PT"/>
        </w:rPr>
        <w:t>Significant</w:t>
      </w:r>
      <w:proofErr w:type="spellEnd"/>
      <w:r w:rsidRPr="00257EFE">
        <w:rPr>
          <w:lang w:val="pt-PT"/>
        </w:rPr>
        <w:t xml:space="preserve"> </w:t>
      </w:r>
      <w:proofErr w:type="spellStart"/>
      <w:r w:rsidRPr="00257EFE">
        <w:rPr>
          <w:lang w:val="pt-PT"/>
        </w:rPr>
        <w:t>Harm</w:t>
      </w:r>
      <w:proofErr w:type="spellEnd"/>
      <w:r w:rsidRPr="00257EFE">
        <w:rPr>
          <w:lang w:val="pt-PT"/>
        </w:rPr>
        <w:t>", não envolvendo atividades que prejudiquem significativamente os objetivos ambientais. As soluções são exclusivamente digitais e os equipamentos cumprirão padrões de eficiência energética.</w:t>
      </w:r>
    </w:p>
    <w:p w14:paraId="25D017C1" w14:textId="77777777" w:rsidR="00A054C6" w:rsidRPr="00257EFE" w:rsidRDefault="00000000">
      <w:pPr>
        <w:pStyle w:val="Heading2"/>
        <w:rPr>
          <w:lang w:val="pt-PT"/>
        </w:rPr>
      </w:pPr>
      <w:r w:rsidRPr="00257EFE">
        <w:rPr>
          <w:lang w:val="pt-PT"/>
        </w:rPr>
        <w:t>6.7. Igualdade e Não Discriminação</w:t>
      </w:r>
    </w:p>
    <w:p w14:paraId="3B2C115E" w14:textId="77777777" w:rsidR="00A054C6" w:rsidRPr="00257EFE" w:rsidRDefault="00000000">
      <w:pPr>
        <w:rPr>
          <w:lang w:val="pt-PT"/>
        </w:rPr>
      </w:pPr>
      <w:r w:rsidRPr="00257EFE">
        <w:rPr>
          <w:lang w:val="pt-PT"/>
        </w:rPr>
        <w:t>Todas as soluções implementadas garantirão acessibilidade (WCAG 2.1) e os processos de recrutamento respeitarão os princípios de igualdade de género e não discriminação.</w:t>
      </w:r>
    </w:p>
    <w:p w14:paraId="24A31D37" w14:textId="77777777" w:rsidR="00A054C6" w:rsidRPr="00257EFE" w:rsidRDefault="00000000">
      <w:pPr>
        <w:rPr>
          <w:lang w:val="pt-PT"/>
        </w:rPr>
      </w:pPr>
      <w:r w:rsidRPr="00257EFE">
        <w:rPr>
          <w:lang w:val="pt-PT"/>
        </w:rPr>
        <w:br w:type="page"/>
      </w:r>
    </w:p>
    <w:p w14:paraId="20A48732" w14:textId="77777777" w:rsidR="00A054C6" w:rsidRPr="00257EFE" w:rsidRDefault="00000000">
      <w:pPr>
        <w:pStyle w:val="Heading1"/>
        <w:rPr>
          <w:lang w:val="pt-PT"/>
        </w:rPr>
      </w:pPr>
      <w:r w:rsidRPr="00257EFE">
        <w:rPr>
          <w:lang w:val="pt-PT"/>
        </w:rPr>
        <w:lastRenderedPageBreak/>
        <w:t>7. Declaração</w:t>
      </w:r>
    </w:p>
    <w:p w14:paraId="62E35630" w14:textId="77777777" w:rsidR="00A054C6" w:rsidRPr="00257EFE" w:rsidRDefault="00000000">
      <w:pPr>
        <w:rPr>
          <w:lang w:val="pt-PT"/>
        </w:rPr>
      </w:pPr>
      <w:r w:rsidRPr="00257EFE">
        <w:rPr>
          <w:lang w:val="pt-PT"/>
        </w:rPr>
        <w:t>A entidade beneficiária declara que todas as informações prestadas no presente formulário são verdadeiras e completas, comprometendo-se a executar o projeto em conformidade com os requisitos estabelecidos no Aviso AAC-SIFIC-3-IA-nas-PME e com os mais elevados padrões de qualidade técnica, rigor financeiro e responsabilidade social e ambiental.</w:t>
      </w:r>
    </w:p>
    <w:p w14:paraId="466E6526" w14:textId="77777777" w:rsidR="00A054C6" w:rsidRPr="00257EFE" w:rsidRDefault="00A054C6">
      <w:pPr>
        <w:rPr>
          <w:lang w:val="pt-PT"/>
        </w:rPr>
      </w:pPr>
    </w:p>
    <w:p w14:paraId="142B4A5C" w14:textId="77777777" w:rsidR="00A054C6" w:rsidRPr="00257EFE" w:rsidRDefault="00A054C6">
      <w:pPr>
        <w:rPr>
          <w:lang w:val="pt-PT"/>
        </w:rPr>
      </w:pPr>
    </w:p>
    <w:p w14:paraId="5BD05FF2" w14:textId="77777777" w:rsidR="00A054C6" w:rsidRDefault="00000000">
      <w:r>
        <w:t>Data: ___/___/______</w:t>
      </w:r>
      <w:r>
        <w:br/>
      </w:r>
      <w:r>
        <w:br/>
      </w:r>
      <w:proofErr w:type="spellStart"/>
      <w:r>
        <w:t>Assinatura</w:t>
      </w:r>
      <w:proofErr w:type="spellEnd"/>
      <w:r>
        <w:t>: _________________________________</w:t>
      </w:r>
      <w:r>
        <w:br/>
      </w:r>
      <w:r>
        <w:br/>
        <w:t>Nome: _________________________________</w:t>
      </w:r>
      <w:r>
        <w:br/>
      </w:r>
      <w:r>
        <w:br/>
        <w:t>Cargo: _________________________________</w:t>
      </w:r>
    </w:p>
    <w:sectPr w:rsidR="00A054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171092">
    <w:abstractNumId w:val="8"/>
  </w:num>
  <w:num w:numId="2" w16cid:durableId="1008338003">
    <w:abstractNumId w:val="6"/>
  </w:num>
  <w:num w:numId="3" w16cid:durableId="1114521990">
    <w:abstractNumId w:val="5"/>
  </w:num>
  <w:num w:numId="4" w16cid:durableId="1792748782">
    <w:abstractNumId w:val="4"/>
  </w:num>
  <w:num w:numId="5" w16cid:durableId="858276898">
    <w:abstractNumId w:val="7"/>
  </w:num>
  <w:num w:numId="6" w16cid:durableId="627781967">
    <w:abstractNumId w:val="3"/>
  </w:num>
  <w:num w:numId="7" w16cid:durableId="918097054">
    <w:abstractNumId w:val="2"/>
  </w:num>
  <w:num w:numId="8" w16cid:durableId="1692292250">
    <w:abstractNumId w:val="1"/>
  </w:num>
  <w:num w:numId="9" w16cid:durableId="112311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EFE"/>
    <w:rsid w:val="0029639D"/>
    <w:rsid w:val="00326F90"/>
    <w:rsid w:val="00680202"/>
    <w:rsid w:val="00A054C6"/>
    <w:rsid w:val="00AA1D8D"/>
    <w:rsid w:val="00B47730"/>
    <w:rsid w:val="00BA5900"/>
    <w:rsid w:val="00C042D5"/>
    <w:rsid w:val="00CB0664"/>
    <w:rsid w:val="00CC31FE"/>
    <w:rsid w:val="00E15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C19A4"/>
  <w14:defaultImageDpi w14:val="300"/>
  <w15:docId w15:val="{486E08C7-8EE5-4D72-99F7-49033BEEC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10</Pages>
  <Words>2699</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Consulting TA</cp:lastModifiedBy>
  <cp:revision>2</cp:revision>
  <dcterms:created xsi:type="dcterms:W3CDTF">2013-12-23T23:15:00Z</dcterms:created>
  <dcterms:modified xsi:type="dcterms:W3CDTF">2025-11-11T18:51:00Z</dcterms:modified>
  <cp:category/>
</cp:coreProperties>
</file>