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approved_no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pacing w:val="-2"/>
                          <w:sz w:val="20"/>
                        </w:rPr>
                        <w:t>approved_no</w:t>
                      </w:r>
                      <w:proofErr w:type="spellEnd"/>
                      <w:r>
                        <w:rPr>
                          <w:b/>
                          <w:spacing w:val="-2"/>
                          <w:sz w:val="20"/>
                        </w:rPr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rPr/>
        <w:t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 hereby consent to act as director/promoter of 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>Name: kester            NRIC/Passport No.: kester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>{{</w:t>
            </w:r>
            <w:proofErr w:type="spellStart"/>
            <w:proofErr w:type="gramEnd"/>
            <w:r w:rsidR="00232066">
              <w:rPr>
                <w:spacing w:val="-3"/>
                <w:sz w:val="20"/>
              </w:rPr>
              <w:t>incorporation_date</w:t>
            </w:r>
            <w:proofErr w:type="spellEnd"/>
            <w:r w:rsidR="00232066">
              <w:rPr>
                <w:spacing w:val="-3"/>
                <w:sz w:val="20"/>
              </w:rPr>
              <w:t>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