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Crop</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1233</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Kester</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123456</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Goh</w:t>
      </w:r>
      <w:r w:rsidR="0035709A">
        <w:rPr>
          <w:rFonts w:ascii="Times New Roman" w:hAnsi="Times New Roman"/>
          <w:sz w:val="22"/>
          <w:szCs w:val="22"/>
        </w:rPr>
        <w:tab/>
      </w:r>
      <w:r>
        <w:rPr>
          <w:rFonts w:ascii="Times New Roman" w:hAnsi="Times New Roman"/>
          <w:sz w:val="22"/>
          <w:szCs w:val="22"/>
        </w:rPr>
        <w:t xml:space="preserve">Kester</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