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06CF1" w14:textId="77777777" w:rsidR="00020CC6" w:rsidRPr="00505844" w:rsidRDefault="00020CC6" w:rsidP="00020CC6">
      <w:pPr>
        <w:jc w:val="center"/>
        <w:rPr>
          <w:b/>
          <w:bCs/>
          <w:sz w:val="32"/>
          <w:szCs w:val="32"/>
        </w:rPr>
      </w:pPr>
      <w:bookmarkStart w:id="0" w:name="_GoBack"/>
      <w:r w:rsidRPr="00505844">
        <w:rPr>
          <w:b/>
          <w:bCs/>
          <w:sz w:val="32"/>
          <w:szCs w:val="32"/>
        </w:rPr>
        <w:t>TERMINOLOGIES USED IN DATA</w:t>
      </w:r>
    </w:p>
    <w:p w14:paraId="1E502887" w14:textId="77777777" w:rsidR="00020CC6" w:rsidRPr="00505844" w:rsidRDefault="00020CC6" w:rsidP="00020CC6">
      <w:pPr>
        <w:jc w:val="both"/>
        <w:rPr>
          <w:b/>
          <w:bCs/>
          <w:sz w:val="28"/>
          <w:szCs w:val="28"/>
        </w:rPr>
      </w:pPr>
      <w:r w:rsidRPr="00505844">
        <w:rPr>
          <w:b/>
          <w:bCs/>
          <w:sz w:val="28"/>
          <w:szCs w:val="28"/>
        </w:rPr>
        <w:t>Fields Used in Data</w:t>
      </w:r>
    </w:p>
    <w:p w14:paraId="042F87C2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Loan ID:</w:t>
      </w:r>
    </w:p>
    <w:p w14:paraId="2E77C03F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4316EF27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61E182D5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3651327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Address State:</w:t>
      </w:r>
    </w:p>
    <w:p w14:paraId="779C769D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487F4EC2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56FD4DB4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E9ADB71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Employee Length:</w:t>
      </w:r>
    </w:p>
    <w:p w14:paraId="25E14ADB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4F016E01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04E5E9EB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34B8FC7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Employee Title:</w:t>
      </w:r>
    </w:p>
    <w:p w14:paraId="04D769A3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56FC495D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79759A2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45652C5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Grade:</w:t>
      </w:r>
    </w:p>
    <w:p w14:paraId="2EB2553D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0A7CE0CD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73C8D191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A1C913F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Sub Grade:</w:t>
      </w:r>
    </w:p>
    <w:p w14:paraId="34FD1B8B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6D166E7F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1099F786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B98D0B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Home Ownership:</w:t>
      </w:r>
    </w:p>
    <w:p w14:paraId="5264D622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0177A900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669B25E3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9095AD8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Issue Date:</w:t>
      </w:r>
    </w:p>
    <w:p w14:paraId="26EEEC8F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36F5E67E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129840A0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5F3ED39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Last Credit Pull Date:</w:t>
      </w:r>
    </w:p>
    <w:p w14:paraId="29E09F44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294ABB69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33047E77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E747478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Last Payment Date:</w:t>
      </w:r>
    </w:p>
    <w:p w14:paraId="64A5063E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lastRenderedPageBreak/>
        <w:t>Purpose: Last Payment Date marks the most recent loan payment received. It tracks the borrower's payment history.</w:t>
      </w:r>
    </w:p>
    <w:p w14:paraId="29ED72E2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505844">
        <w:rPr>
          <w:rFonts w:cstheme="minorHAnsi"/>
          <w:sz w:val="24"/>
          <w:szCs w:val="24"/>
        </w:rPr>
        <w:t>behavior</w:t>
      </w:r>
      <w:proofErr w:type="spellEnd"/>
      <w:r w:rsidRPr="00505844">
        <w:rPr>
          <w:rFonts w:cstheme="minorHAnsi"/>
          <w:sz w:val="24"/>
          <w:szCs w:val="24"/>
        </w:rPr>
        <w:t>, calculate delinquency, and project future payments.</w:t>
      </w:r>
    </w:p>
    <w:p w14:paraId="155D1355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Loan Status:</w:t>
      </w:r>
    </w:p>
    <w:p w14:paraId="2EBB6571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662F776A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460515C5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C20EE7F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Next Payment Date:</w:t>
      </w:r>
    </w:p>
    <w:p w14:paraId="266A665D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5AE5CAA9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C9C9D2C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F466A6A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Purpose:</w:t>
      </w:r>
    </w:p>
    <w:p w14:paraId="2B6D3EA6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19092D7D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022DD52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4913C27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Term:</w:t>
      </w:r>
    </w:p>
    <w:p w14:paraId="72BD61D5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665F1506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68B66FB4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9E83524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Verification Status:</w:t>
      </w:r>
    </w:p>
    <w:p w14:paraId="1C4B7D5F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lastRenderedPageBreak/>
        <w:t>Purpose: Verification Status indicates whether the borrower's financial information has been verified. It assesses data accuracy.</w:t>
      </w:r>
    </w:p>
    <w:p w14:paraId="17157071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2C876B1B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224AC4B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Annual Income:</w:t>
      </w:r>
    </w:p>
    <w:p w14:paraId="33F2B002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005712C0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2776F0F2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06394D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DTI (Debt-to-Income Ratio):</w:t>
      </w:r>
    </w:p>
    <w:p w14:paraId="1ED1087B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543F116D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128C6C06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018EB76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Instalment:</w:t>
      </w:r>
    </w:p>
    <w:p w14:paraId="470DDA12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7973B3F6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66CBD2E2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66254F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t>Interest Rate:</w:t>
      </w:r>
    </w:p>
    <w:p w14:paraId="4DB20F2E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42FD3C7D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08066D04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90F19D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505844">
        <w:rPr>
          <w:rFonts w:cstheme="minorHAnsi"/>
          <w:b/>
          <w:bCs/>
          <w:sz w:val="24"/>
          <w:szCs w:val="24"/>
        </w:rPr>
        <w:lastRenderedPageBreak/>
        <w:t>Loan Amount:</w:t>
      </w:r>
    </w:p>
    <w:p w14:paraId="489218F5" w14:textId="77777777" w:rsidR="00020CC6" w:rsidRPr="00505844" w:rsidRDefault="00020CC6" w:rsidP="00020CC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05844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65C4F03F" w14:textId="27D451D6" w:rsidR="00AE4273" w:rsidRPr="00505844" w:rsidRDefault="00020CC6" w:rsidP="00020CC6">
      <w:r w:rsidRPr="00505844">
        <w:rPr>
          <w:rFonts w:cstheme="minorHAnsi"/>
          <w:sz w:val="24"/>
          <w:szCs w:val="24"/>
        </w:rPr>
        <w:t>Use for Banks: Banks use Loan Amount to determine loan size</w:t>
      </w:r>
      <w:bookmarkEnd w:id="0"/>
    </w:p>
    <w:sectPr w:rsidR="00AE4273" w:rsidRPr="0050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C6"/>
    <w:rsid w:val="00020CC6"/>
    <w:rsid w:val="00505844"/>
    <w:rsid w:val="00AE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AA36"/>
  <w15:chartTrackingRefBased/>
  <w15:docId w15:val="{08261AB0-63C7-4187-BF81-D5C3D197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CC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 B Saeed</dc:creator>
  <cp:keywords/>
  <dc:description/>
  <cp:lastModifiedBy>Bilal</cp:lastModifiedBy>
  <cp:revision>2</cp:revision>
  <dcterms:created xsi:type="dcterms:W3CDTF">2024-08-05T10:17:00Z</dcterms:created>
  <dcterms:modified xsi:type="dcterms:W3CDTF">2024-08-05T10:17:00Z</dcterms:modified>
</cp:coreProperties>
</file>