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7C8" w:rsidRDefault="007727C8" w:rsidP="004025C0">
      <w:pPr>
        <w:spacing w:after="0"/>
        <w:jc w:val="center"/>
        <w:rPr>
          <w:rFonts w:asciiTheme="majorHAnsi" w:hAnsiTheme="majorHAnsi" w:cs="Times New Roman"/>
          <w:b/>
          <w:bCs/>
          <w:color w:val="000000" w:themeColor="text1"/>
          <w:sz w:val="24"/>
          <w:szCs w:val="24"/>
        </w:rPr>
      </w:pPr>
      <w:r>
        <w:rPr>
          <w:rFonts w:asciiTheme="majorHAnsi" w:hAnsiTheme="majorHAnsi" w:cs="Times New Roman"/>
          <w:b/>
          <w:bCs/>
          <w:color w:val="000000" w:themeColor="text1"/>
          <w:sz w:val="24"/>
          <w:szCs w:val="24"/>
        </w:rPr>
        <w:t>Annexure A</w:t>
      </w:r>
    </w:p>
    <w:p w:rsidR="007727C8" w:rsidRDefault="007727C8" w:rsidP="004025C0">
      <w:pPr>
        <w:pStyle w:val="ListParagraph"/>
        <w:spacing w:after="0"/>
        <w:jc w:val="center"/>
        <w:rPr>
          <w:rFonts w:asciiTheme="majorHAnsi" w:hAnsiTheme="majorHAnsi"/>
          <w:b/>
          <w:sz w:val="24"/>
          <w:szCs w:val="24"/>
        </w:rPr>
      </w:pPr>
      <w:r>
        <w:rPr>
          <w:rFonts w:asciiTheme="majorHAnsi" w:hAnsiTheme="majorHAnsi"/>
          <w:b/>
          <w:sz w:val="24"/>
          <w:szCs w:val="24"/>
        </w:rPr>
        <w:t>Format for providing summary of data for safety</w:t>
      </w:r>
    </w:p>
    <w:p w:rsidR="007727C8" w:rsidRDefault="007727C8" w:rsidP="004025C0">
      <w:pPr>
        <w:pStyle w:val="ListParagraph"/>
        <w:spacing w:after="0"/>
        <w:ind w:left="0"/>
        <w:jc w:val="both"/>
        <w:rPr>
          <w:rFonts w:asciiTheme="majorHAnsi" w:hAnsiTheme="majorHAnsi" w:cs="Times New Roman"/>
          <w:b/>
          <w:color w:val="000000" w:themeColor="text1"/>
          <w:sz w:val="24"/>
          <w:szCs w:val="24"/>
        </w:rPr>
      </w:pPr>
      <w:r>
        <w:rPr>
          <w:rFonts w:asciiTheme="majorHAnsi" w:hAnsiTheme="majorHAnsi" w:cs="Times New Roman"/>
          <w:b/>
          <w:color w:val="000000" w:themeColor="text1"/>
          <w:sz w:val="24"/>
          <w:szCs w:val="24"/>
        </w:rPr>
        <w:t>1. in-vitro data</w:t>
      </w:r>
    </w:p>
    <w:p w:rsidR="007727C8" w:rsidRPr="0048309D" w:rsidRDefault="007727C8" w:rsidP="007727C8">
      <w:pPr>
        <w:pStyle w:val="ListParagraph"/>
        <w:spacing w:after="0"/>
        <w:jc w:val="both"/>
        <w:rPr>
          <w:rFonts w:asciiTheme="majorHAnsi" w:hAnsiTheme="majorHAnsi" w:cs="Times New Roman"/>
          <w:color w:val="000000" w:themeColor="text1"/>
          <w:sz w:val="14"/>
          <w:szCs w:val="14"/>
        </w:rPr>
      </w:pPr>
    </w:p>
    <w:tbl>
      <w:tblPr>
        <w:tblStyle w:val="TableGrid"/>
        <w:tblW w:w="13755" w:type="dxa"/>
        <w:tblInd w:w="108" w:type="dxa"/>
        <w:tblLayout w:type="fixed"/>
        <w:tblLook w:val="04A0" w:firstRow="1" w:lastRow="0" w:firstColumn="1" w:lastColumn="0" w:noHBand="0" w:noVBand="1"/>
      </w:tblPr>
      <w:tblGrid>
        <w:gridCol w:w="1730"/>
        <w:gridCol w:w="2523"/>
        <w:gridCol w:w="1418"/>
        <w:gridCol w:w="1702"/>
        <w:gridCol w:w="2553"/>
        <w:gridCol w:w="1589"/>
        <w:gridCol w:w="2240"/>
      </w:tblGrid>
      <w:tr w:rsidR="007727C8" w:rsidTr="007727C8">
        <w:tc>
          <w:tcPr>
            <w:tcW w:w="1730" w:type="dxa"/>
            <w:vMerge w:val="restart"/>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Test product (1.1)</w:t>
            </w:r>
          </w:p>
        </w:tc>
        <w:tc>
          <w:tcPr>
            <w:tcW w:w="2523" w:type="dxa"/>
            <w:vMerge w:val="restart"/>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System used</w:t>
            </w:r>
          </w:p>
          <w:p w:rsidR="007727C8" w:rsidRDefault="007727C8">
            <w:pPr>
              <w:pStyle w:val="ListParagraph"/>
              <w:ind w:left="0"/>
              <w:jc w:val="both"/>
              <w:rPr>
                <w:rFonts w:asciiTheme="majorHAnsi" w:hAnsiTheme="majorHAnsi" w:cs="Times New Roman"/>
                <w:color w:val="000000" w:themeColor="text1"/>
                <w:szCs w:val="24"/>
              </w:rPr>
            </w:pP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Microbes / Cell lines / organ culture / other test system (specify)</w:t>
            </w: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(1.2)</w:t>
            </w:r>
          </w:p>
        </w:tc>
        <w:tc>
          <w:tcPr>
            <w:tcW w:w="3118" w:type="dxa"/>
            <w:gridSpan w:val="2"/>
            <w:tcBorders>
              <w:top w:val="single" w:sz="4" w:space="0" w:color="auto"/>
              <w:left w:val="single" w:sz="4" w:space="0" w:color="auto"/>
              <w:bottom w:val="single" w:sz="4" w:space="0" w:color="auto"/>
              <w:right w:val="single" w:sz="4" w:space="0" w:color="auto"/>
            </w:tcBorders>
            <w:vAlign w:val="center"/>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Concentration used</w:t>
            </w: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(1.3)</w:t>
            </w:r>
          </w:p>
        </w:tc>
        <w:tc>
          <w:tcPr>
            <w:tcW w:w="2552" w:type="dxa"/>
            <w:vMerge w:val="restart"/>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Biomarkers / performance indicators</w:t>
            </w: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(1.4)</w:t>
            </w:r>
          </w:p>
        </w:tc>
        <w:tc>
          <w:tcPr>
            <w:tcW w:w="1588" w:type="dxa"/>
            <w:vMerge w:val="restart"/>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Observations</w:t>
            </w: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(1.5)</w:t>
            </w:r>
          </w:p>
        </w:tc>
        <w:tc>
          <w:tcPr>
            <w:tcW w:w="2239" w:type="dxa"/>
            <w:vMerge w:val="restart"/>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Laboratory name /</w:t>
            </w: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Reference publication (if any)</w:t>
            </w: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(1.6)</w:t>
            </w:r>
          </w:p>
        </w:tc>
      </w:tr>
      <w:tr w:rsidR="007727C8" w:rsidTr="007727C8">
        <w:trPr>
          <w:trHeight w:val="74"/>
        </w:trPr>
        <w:tc>
          <w:tcPr>
            <w:tcW w:w="1730" w:type="dxa"/>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Calibri" w:hAnsiTheme="majorHAnsi" w:cs="Times New Roman"/>
                <w:color w:val="000000" w:themeColor="text1"/>
                <w:lang w:bidi="ar-SA"/>
              </w:rPr>
            </w:pPr>
          </w:p>
        </w:tc>
        <w:tc>
          <w:tcPr>
            <w:tcW w:w="2523" w:type="dxa"/>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Calibri" w:hAnsiTheme="majorHAnsi" w:cs="Times New Roman"/>
                <w:color w:val="000000" w:themeColor="text1"/>
                <w:lang w:bidi="ar-SA"/>
              </w:rPr>
            </w:pPr>
          </w:p>
        </w:tc>
        <w:tc>
          <w:tcPr>
            <w:tcW w:w="1417"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 xml:space="preserve">Negative control </w:t>
            </w:r>
          </w:p>
        </w:tc>
        <w:tc>
          <w:tcPr>
            <w:tcW w:w="1701"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Positive control</w:t>
            </w:r>
          </w:p>
        </w:tc>
        <w:tc>
          <w:tcPr>
            <w:tcW w:w="2552" w:type="dxa"/>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Calibri" w:hAnsiTheme="majorHAnsi" w:cs="Times New Roman"/>
                <w:color w:val="000000" w:themeColor="text1"/>
                <w:lang w:bidi="ar-SA"/>
              </w:rPr>
            </w:pPr>
          </w:p>
        </w:tc>
        <w:tc>
          <w:tcPr>
            <w:tcW w:w="1588" w:type="dxa"/>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Calibri" w:hAnsiTheme="majorHAnsi" w:cs="Times New Roman"/>
                <w:color w:val="000000" w:themeColor="text1"/>
                <w:lang w:bidi="ar-SA"/>
              </w:rPr>
            </w:pPr>
          </w:p>
        </w:tc>
        <w:tc>
          <w:tcPr>
            <w:tcW w:w="2239" w:type="dxa"/>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Calibri" w:hAnsiTheme="majorHAnsi" w:cs="Times New Roman"/>
                <w:color w:val="000000" w:themeColor="text1"/>
                <w:lang w:bidi="ar-SA"/>
              </w:rPr>
            </w:pPr>
          </w:p>
        </w:tc>
      </w:tr>
      <w:tr w:rsidR="007727C8" w:rsidTr="007727C8">
        <w:tc>
          <w:tcPr>
            <w:tcW w:w="1730"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523"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417"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701"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552"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588"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23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r>
    </w:tbl>
    <w:p w:rsidR="007727C8" w:rsidRPr="0048309D" w:rsidRDefault="007727C8" w:rsidP="007727C8">
      <w:pPr>
        <w:jc w:val="both"/>
        <w:rPr>
          <w:rFonts w:asciiTheme="majorHAnsi" w:hAnsiTheme="majorHAnsi" w:cs="Times New Roman"/>
          <w:b/>
          <w:color w:val="000000" w:themeColor="text1"/>
          <w:sz w:val="10"/>
          <w:szCs w:val="10"/>
        </w:rPr>
      </w:pPr>
    </w:p>
    <w:p w:rsidR="007727C8" w:rsidRPr="0048309D" w:rsidRDefault="007727C8" w:rsidP="0048309D">
      <w:pPr>
        <w:jc w:val="both"/>
        <w:rPr>
          <w:rFonts w:asciiTheme="majorHAnsi" w:hAnsiTheme="majorHAnsi" w:cs="Times New Roman"/>
          <w:b/>
          <w:color w:val="000000" w:themeColor="text1"/>
          <w:sz w:val="24"/>
          <w:szCs w:val="24"/>
        </w:rPr>
      </w:pPr>
      <w:r>
        <w:rPr>
          <w:rFonts w:asciiTheme="majorHAnsi" w:hAnsiTheme="majorHAnsi" w:cs="Times New Roman"/>
          <w:b/>
          <w:color w:val="000000" w:themeColor="text1"/>
          <w:sz w:val="24"/>
          <w:szCs w:val="24"/>
        </w:rPr>
        <w:t xml:space="preserve">2.  Summary of in-vivo safety (pre-clinical toxicology) investigations </w:t>
      </w:r>
    </w:p>
    <w:tbl>
      <w:tblPr>
        <w:tblStyle w:val="TableGrid"/>
        <w:tblW w:w="13980" w:type="dxa"/>
        <w:tblLayout w:type="fixed"/>
        <w:tblLook w:val="04A0" w:firstRow="1" w:lastRow="0" w:firstColumn="1" w:lastColumn="0" w:noHBand="0" w:noVBand="1"/>
      </w:tblPr>
      <w:tblGrid>
        <w:gridCol w:w="813"/>
        <w:gridCol w:w="1847"/>
        <w:gridCol w:w="1304"/>
        <w:gridCol w:w="1276"/>
        <w:gridCol w:w="1134"/>
        <w:gridCol w:w="1134"/>
        <w:gridCol w:w="1559"/>
        <w:gridCol w:w="2694"/>
        <w:gridCol w:w="2219"/>
      </w:tblGrid>
      <w:tr w:rsidR="007727C8" w:rsidTr="007727C8">
        <w:tc>
          <w:tcPr>
            <w:tcW w:w="813" w:type="dxa"/>
            <w:vMerge w:val="restart"/>
            <w:tcBorders>
              <w:top w:val="single" w:sz="4" w:space="0" w:color="auto"/>
              <w:left w:val="single" w:sz="4" w:space="0" w:color="auto"/>
              <w:bottom w:val="single" w:sz="4" w:space="0" w:color="auto"/>
              <w:right w:val="single" w:sz="4" w:space="0" w:color="auto"/>
            </w:tcBorders>
            <w:vAlign w:val="center"/>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S. No</w:t>
            </w:r>
          </w:p>
        </w:tc>
        <w:tc>
          <w:tcPr>
            <w:tcW w:w="1847" w:type="dxa"/>
            <w:vMerge w:val="restart"/>
            <w:tcBorders>
              <w:top w:val="single" w:sz="4" w:space="0" w:color="auto"/>
              <w:left w:val="single" w:sz="4" w:space="0" w:color="auto"/>
              <w:bottom w:val="single" w:sz="4" w:space="0" w:color="auto"/>
              <w:right w:val="single" w:sz="4" w:space="0" w:color="auto"/>
            </w:tcBorders>
            <w:vAlign w:val="center"/>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 xml:space="preserve">Test details </w:t>
            </w:r>
          </w:p>
          <w:p w:rsidR="007727C8" w:rsidRDefault="007727C8">
            <w:pPr>
              <w:pStyle w:val="ListParagraph"/>
              <w:ind w:left="0"/>
              <w:jc w:val="both"/>
              <w:rPr>
                <w:rFonts w:asciiTheme="majorHAnsi" w:hAnsiTheme="majorHAnsi" w:cs="Times New Roman"/>
                <w:color w:val="000000" w:themeColor="text1"/>
                <w:szCs w:val="24"/>
              </w:rPr>
            </w:pPr>
          </w:p>
        </w:tc>
        <w:tc>
          <w:tcPr>
            <w:tcW w:w="3714" w:type="dxa"/>
            <w:gridSpan w:val="3"/>
            <w:tcBorders>
              <w:top w:val="single" w:sz="4" w:space="0" w:color="auto"/>
              <w:left w:val="single" w:sz="4" w:space="0" w:color="auto"/>
              <w:bottom w:val="single" w:sz="4" w:space="0" w:color="auto"/>
              <w:right w:val="single" w:sz="4" w:space="0" w:color="auto"/>
            </w:tcBorders>
            <w:vAlign w:val="center"/>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Material tested and their levels</w:t>
            </w: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(2.1)</w:t>
            </w:r>
          </w:p>
        </w:tc>
        <w:tc>
          <w:tcPr>
            <w:tcW w:w="1134" w:type="dxa"/>
            <w:tcBorders>
              <w:top w:val="single" w:sz="4" w:space="0" w:color="auto"/>
              <w:left w:val="single" w:sz="4" w:space="0" w:color="auto"/>
              <w:bottom w:val="single" w:sz="4" w:space="0" w:color="auto"/>
              <w:right w:val="single" w:sz="4" w:space="0" w:color="auto"/>
            </w:tcBorders>
            <w:vAlign w:val="center"/>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Animal species</w:t>
            </w:r>
          </w:p>
        </w:tc>
        <w:tc>
          <w:tcPr>
            <w:tcW w:w="1559" w:type="dxa"/>
            <w:tcBorders>
              <w:top w:val="single" w:sz="4" w:space="0" w:color="auto"/>
              <w:left w:val="single" w:sz="4" w:space="0" w:color="auto"/>
              <w:bottom w:val="single" w:sz="4" w:space="0" w:color="auto"/>
              <w:right w:val="single" w:sz="4" w:space="0" w:color="auto"/>
            </w:tcBorders>
            <w:vAlign w:val="center"/>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Study parameters</w:t>
            </w:r>
          </w:p>
          <w:p w:rsidR="007727C8" w:rsidRDefault="007727C8">
            <w:pPr>
              <w:pStyle w:val="ListParagraph"/>
              <w:ind w:left="0"/>
              <w:jc w:val="both"/>
              <w:rPr>
                <w:rFonts w:asciiTheme="majorHAnsi" w:hAnsiTheme="majorHAnsi" w:cs="Times New Roman"/>
                <w:color w:val="000000" w:themeColor="text1"/>
                <w:szCs w:val="24"/>
              </w:rPr>
            </w:pPr>
          </w:p>
        </w:tc>
        <w:tc>
          <w:tcPr>
            <w:tcW w:w="2694" w:type="dxa"/>
            <w:tcBorders>
              <w:top w:val="single" w:sz="4" w:space="0" w:color="auto"/>
              <w:left w:val="single" w:sz="4" w:space="0" w:color="auto"/>
              <w:bottom w:val="single" w:sz="4" w:space="0" w:color="auto"/>
              <w:right w:val="single" w:sz="4" w:space="0" w:color="auto"/>
            </w:tcBorders>
            <w:vAlign w:val="center"/>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Observations/</w:t>
            </w:r>
          </w:p>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conclusions</w:t>
            </w:r>
          </w:p>
          <w:p w:rsidR="007727C8" w:rsidRDefault="007727C8">
            <w:pPr>
              <w:pStyle w:val="ListParagraph"/>
              <w:ind w:left="0"/>
              <w:jc w:val="both"/>
              <w:rPr>
                <w:rFonts w:asciiTheme="majorHAnsi" w:hAnsiTheme="majorHAnsi" w:cs="Times New Roman"/>
                <w:color w:val="000000" w:themeColor="text1"/>
                <w:szCs w:val="24"/>
              </w:rPr>
            </w:pPr>
          </w:p>
        </w:tc>
        <w:tc>
          <w:tcPr>
            <w:tcW w:w="2219" w:type="dxa"/>
            <w:tcBorders>
              <w:top w:val="single" w:sz="4" w:space="0" w:color="auto"/>
              <w:left w:val="single" w:sz="4" w:space="0" w:color="auto"/>
              <w:bottom w:val="single" w:sz="4" w:space="0" w:color="auto"/>
              <w:right w:val="single" w:sz="4" w:space="0" w:color="auto"/>
            </w:tcBorders>
            <w:vAlign w:val="center"/>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Laboratory Name/ References or Citations (If published)</w:t>
            </w:r>
          </w:p>
        </w:tc>
      </w:tr>
      <w:tr w:rsidR="007727C8" w:rsidTr="007727C8">
        <w:tc>
          <w:tcPr>
            <w:tcW w:w="13980" w:type="dxa"/>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Calibri" w:hAnsiTheme="majorHAnsi" w:cs="Times New Roman"/>
                <w:color w:val="000000" w:themeColor="text1"/>
                <w:lang w:bidi="ar-SA"/>
              </w:rPr>
            </w:pPr>
          </w:p>
        </w:tc>
        <w:tc>
          <w:tcPr>
            <w:tcW w:w="1847" w:type="dxa"/>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Calibri" w:hAnsiTheme="majorHAnsi" w:cs="Times New Roman"/>
                <w:color w:val="000000" w:themeColor="text1"/>
                <w:lang w:bidi="ar-SA"/>
              </w:rPr>
            </w:pPr>
          </w:p>
        </w:tc>
        <w:tc>
          <w:tcPr>
            <w:tcW w:w="1304"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Route</w:t>
            </w:r>
          </w:p>
        </w:tc>
        <w:tc>
          <w:tcPr>
            <w:tcW w:w="1276"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Exposure level/kg body weight*</w:t>
            </w:r>
          </w:p>
        </w:tc>
        <w:tc>
          <w:tcPr>
            <w:tcW w:w="1134"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 xml:space="preserve">Duration </w:t>
            </w:r>
          </w:p>
        </w:tc>
        <w:tc>
          <w:tcPr>
            <w:tcW w:w="113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69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21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r>
      <w:tr w:rsidR="007727C8" w:rsidTr="007727C8">
        <w:tc>
          <w:tcPr>
            <w:tcW w:w="813"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 xml:space="preserve">1. </w:t>
            </w:r>
          </w:p>
        </w:tc>
        <w:tc>
          <w:tcPr>
            <w:tcW w:w="1847"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Acute toxicity (2.2)</w:t>
            </w:r>
          </w:p>
        </w:tc>
        <w:tc>
          <w:tcPr>
            <w:tcW w:w="130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276"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13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13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69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21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r>
      <w:tr w:rsidR="007727C8" w:rsidTr="007727C8">
        <w:tc>
          <w:tcPr>
            <w:tcW w:w="813"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2.</w:t>
            </w:r>
          </w:p>
        </w:tc>
        <w:tc>
          <w:tcPr>
            <w:tcW w:w="1847"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Long term toxicity (2.3)</w:t>
            </w:r>
          </w:p>
        </w:tc>
        <w:tc>
          <w:tcPr>
            <w:tcW w:w="130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276"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13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13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69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21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r>
      <w:tr w:rsidR="007727C8" w:rsidTr="007727C8">
        <w:tc>
          <w:tcPr>
            <w:tcW w:w="813"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 xml:space="preserve">3. </w:t>
            </w:r>
          </w:p>
        </w:tc>
        <w:tc>
          <w:tcPr>
            <w:tcW w:w="1847" w:type="dxa"/>
            <w:tcBorders>
              <w:top w:val="single" w:sz="4" w:space="0" w:color="auto"/>
              <w:left w:val="single" w:sz="4" w:space="0" w:color="auto"/>
              <w:bottom w:val="single" w:sz="4" w:space="0" w:color="auto"/>
              <w:right w:val="single" w:sz="4" w:space="0" w:color="auto"/>
            </w:tcBorders>
            <w:hideMark/>
          </w:tcPr>
          <w:p w:rsidR="007727C8" w:rsidRDefault="007727C8">
            <w:pPr>
              <w:pStyle w:val="ListParagraph"/>
              <w:ind w:left="0"/>
              <w:jc w:val="both"/>
              <w:rPr>
                <w:rFonts w:asciiTheme="majorHAnsi" w:hAnsiTheme="majorHAnsi" w:cs="Times New Roman"/>
                <w:color w:val="000000" w:themeColor="text1"/>
                <w:szCs w:val="24"/>
              </w:rPr>
            </w:pPr>
            <w:r>
              <w:rPr>
                <w:rFonts w:asciiTheme="majorHAnsi" w:hAnsiTheme="majorHAnsi" w:cs="Times New Roman"/>
                <w:color w:val="000000" w:themeColor="text1"/>
                <w:szCs w:val="24"/>
              </w:rPr>
              <w:t>Special Tests (specify)</w:t>
            </w:r>
          </w:p>
        </w:tc>
        <w:tc>
          <w:tcPr>
            <w:tcW w:w="130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276"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13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13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69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c>
          <w:tcPr>
            <w:tcW w:w="2219"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cs="Times New Roman"/>
                <w:color w:val="000000" w:themeColor="text1"/>
                <w:szCs w:val="24"/>
              </w:rPr>
            </w:pPr>
          </w:p>
        </w:tc>
      </w:tr>
      <w:tr w:rsidR="007727C8" w:rsidTr="007727C8">
        <w:tc>
          <w:tcPr>
            <w:tcW w:w="13980" w:type="dxa"/>
            <w:gridSpan w:val="9"/>
            <w:tcBorders>
              <w:top w:val="single" w:sz="4" w:space="0" w:color="auto"/>
              <w:left w:val="single" w:sz="4" w:space="0" w:color="auto"/>
              <w:bottom w:val="single" w:sz="4" w:space="0" w:color="auto"/>
              <w:right w:val="single" w:sz="4" w:space="0" w:color="auto"/>
            </w:tcBorders>
            <w:hideMark/>
          </w:tcPr>
          <w:p w:rsidR="007727C8" w:rsidRDefault="007727C8">
            <w:pPr>
              <w:spacing w:line="276" w:lineRule="auto"/>
              <w:jc w:val="both"/>
              <w:rPr>
                <w:rFonts w:asciiTheme="majorHAnsi" w:hAnsiTheme="majorHAnsi" w:cs="Times New Roman"/>
                <w:color w:val="000000" w:themeColor="text1"/>
              </w:rPr>
            </w:pPr>
            <w:r>
              <w:rPr>
                <w:rFonts w:asciiTheme="majorHAnsi" w:hAnsiTheme="majorHAnsi" w:cs="Times New Roman"/>
                <w:color w:val="000000" w:themeColor="text1"/>
              </w:rPr>
              <w:t xml:space="preserve">* Basis for calculating the intended exposure level/kg/day/number of days in the animal/species selected. </w:t>
            </w:r>
          </w:p>
        </w:tc>
      </w:tr>
    </w:tbl>
    <w:p w:rsidR="007727C8" w:rsidRDefault="00700832" w:rsidP="00A026B0">
      <w:pPr>
        <w:jc w:val="both"/>
        <w:rPr>
          <w:rFonts w:asciiTheme="majorHAnsi" w:hAnsiTheme="majorHAnsi" w:cs="Times New Roman"/>
          <w:color w:val="000000" w:themeColor="text1"/>
          <w:sz w:val="24"/>
          <w:szCs w:val="24"/>
        </w:rPr>
      </w:pPr>
      <w:r>
        <w:rPr>
          <w:rFonts w:asciiTheme="majorHAnsi" w:hAnsiTheme="majorHAnsi" w:cs="Times New Roman"/>
          <w:color w:val="000000" w:themeColor="text1"/>
          <w:sz w:val="24"/>
          <w:szCs w:val="24"/>
        </w:rPr>
        <w:t xml:space="preserve">Note: </w:t>
      </w:r>
      <w:r w:rsidRPr="00700832">
        <w:rPr>
          <w:rFonts w:asciiTheme="majorHAnsi" w:hAnsiTheme="majorHAnsi" w:cs="Times New Roman"/>
          <w:color w:val="000000" w:themeColor="text1"/>
          <w:sz w:val="24"/>
          <w:szCs w:val="24"/>
        </w:rPr>
        <w:t>FBO need not to submit details of in</w:t>
      </w:r>
      <w:r>
        <w:rPr>
          <w:rFonts w:asciiTheme="majorHAnsi" w:hAnsiTheme="majorHAnsi" w:cs="Times New Roman"/>
          <w:color w:val="000000" w:themeColor="text1"/>
          <w:sz w:val="24"/>
          <w:szCs w:val="24"/>
        </w:rPr>
        <w:t>-</w:t>
      </w:r>
      <w:r w:rsidRPr="00700832">
        <w:rPr>
          <w:rFonts w:asciiTheme="majorHAnsi" w:hAnsiTheme="majorHAnsi" w:cs="Times New Roman"/>
          <w:color w:val="000000" w:themeColor="text1"/>
          <w:sz w:val="24"/>
          <w:szCs w:val="24"/>
        </w:rPr>
        <w:t>vitro data if in</w:t>
      </w:r>
      <w:r>
        <w:rPr>
          <w:rFonts w:asciiTheme="majorHAnsi" w:hAnsiTheme="majorHAnsi" w:cs="Times New Roman"/>
          <w:color w:val="000000" w:themeColor="text1"/>
          <w:sz w:val="24"/>
          <w:szCs w:val="24"/>
        </w:rPr>
        <w:t>-</w:t>
      </w:r>
      <w:r w:rsidRPr="00700832">
        <w:rPr>
          <w:rFonts w:asciiTheme="majorHAnsi" w:hAnsiTheme="majorHAnsi" w:cs="Times New Roman"/>
          <w:color w:val="000000" w:themeColor="text1"/>
          <w:sz w:val="24"/>
          <w:szCs w:val="24"/>
        </w:rPr>
        <w:t>vivo data is provided to the FA</w:t>
      </w:r>
      <w:r>
        <w:rPr>
          <w:rFonts w:asciiTheme="majorHAnsi" w:hAnsiTheme="majorHAnsi" w:cs="Times New Roman"/>
          <w:color w:val="000000" w:themeColor="text1"/>
          <w:sz w:val="24"/>
          <w:szCs w:val="24"/>
        </w:rPr>
        <w:t>.</w:t>
      </w:r>
    </w:p>
    <w:p w:rsidR="007727C8" w:rsidRPr="00AF1739" w:rsidRDefault="007727C8" w:rsidP="007727C8">
      <w:pPr>
        <w:jc w:val="both"/>
        <w:rPr>
          <w:rFonts w:asciiTheme="majorHAnsi" w:hAnsiTheme="majorHAnsi"/>
          <w:b/>
          <w:color w:val="000000" w:themeColor="text1"/>
          <w:sz w:val="24"/>
          <w:szCs w:val="24"/>
        </w:rPr>
      </w:pPr>
      <w:r>
        <w:rPr>
          <w:rFonts w:asciiTheme="majorHAnsi" w:hAnsiTheme="majorHAnsi" w:cs="Times New Roman"/>
          <w:b/>
          <w:color w:val="000000" w:themeColor="text1"/>
          <w:sz w:val="24"/>
          <w:szCs w:val="24"/>
        </w:rPr>
        <w:lastRenderedPageBreak/>
        <w:t>Annexure -I</w:t>
      </w:r>
    </w:p>
    <w:p w:rsidR="007727C8" w:rsidRDefault="007727C8" w:rsidP="007727C8">
      <w:pPr>
        <w:pStyle w:val="ListParagraph"/>
        <w:numPr>
          <w:ilvl w:val="0"/>
          <w:numId w:val="11"/>
        </w:numPr>
        <w:spacing w:after="0"/>
        <w:ind w:left="284" w:hanging="284"/>
        <w:jc w:val="both"/>
        <w:rPr>
          <w:rFonts w:asciiTheme="majorHAnsi" w:hAnsiTheme="majorHAnsi" w:cs="Times New Roman"/>
          <w:b/>
          <w:color w:val="000000" w:themeColor="text1"/>
          <w:sz w:val="24"/>
          <w:szCs w:val="24"/>
        </w:rPr>
      </w:pPr>
      <w:r>
        <w:rPr>
          <w:rFonts w:asciiTheme="majorHAnsi" w:hAnsiTheme="majorHAnsi" w:cs="Times New Roman"/>
          <w:b/>
          <w:color w:val="000000" w:themeColor="text1"/>
          <w:sz w:val="24"/>
          <w:szCs w:val="24"/>
        </w:rPr>
        <w:t>Des</w:t>
      </w:r>
      <w:r w:rsidR="004025C0">
        <w:rPr>
          <w:rFonts w:asciiTheme="majorHAnsi" w:hAnsiTheme="majorHAnsi" w:cs="Times New Roman"/>
          <w:b/>
          <w:color w:val="000000" w:themeColor="text1"/>
          <w:sz w:val="24"/>
          <w:szCs w:val="24"/>
        </w:rPr>
        <w:t>cription to provide summary of i</w:t>
      </w:r>
      <w:r>
        <w:rPr>
          <w:rFonts w:asciiTheme="majorHAnsi" w:hAnsiTheme="majorHAnsi" w:cs="Times New Roman"/>
          <w:b/>
          <w:color w:val="000000" w:themeColor="text1"/>
          <w:sz w:val="24"/>
          <w:szCs w:val="24"/>
        </w:rPr>
        <w:t>n</w:t>
      </w:r>
      <w:r w:rsidR="004025C0">
        <w:rPr>
          <w:rFonts w:asciiTheme="majorHAnsi" w:hAnsiTheme="majorHAnsi" w:cs="Times New Roman"/>
          <w:b/>
          <w:color w:val="000000" w:themeColor="text1"/>
          <w:sz w:val="24"/>
          <w:szCs w:val="24"/>
        </w:rPr>
        <w:t>-</w:t>
      </w:r>
      <w:r>
        <w:rPr>
          <w:rFonts w:asciiTheme="majorHAnsi" w:hAnsiTheme="majorHAnsi" w:cs="Times New Roman"/>
          <w:b/>
          <w:color w:val="000000" w:themeColor="text1"/>
          <w:sz w:val="24"/>
          <w:szCs w:val="24"/>
        </w:rPr>
        <w:t xml:space="preserve">vitro data </w:t>
      </w:r>
    </w:p>
    <w:p w:rsidR="007727C8" w:rsidRDefault="007727C8" w:rsidP="007727C8">
      <w:pPr>
        <w:pStyle w:val="ListParagraph"/>
        <w:numPr>
          <w:ilvl w:val="1"/>
          <w:numId w:val="12"/>
        </w:numPr>
        <w:spacing w:after="0"/>
        <w:ind w:left="709" w:hanging="425"/>
        <w:jc w:val="both"/>
        <w:rPr>
          <w:rFonts w:asciiTheme="majorHAnsi" w:hAnsiTheme="majorHAnsi" w:cs="Times New Roman"/>
          <w:color w:val="000000" w:themeColor="text1"/>
          <w:sz w:val="24"/>
          <w:szCs w:val="24"/>
        </w:rPr>
      </w:pPr>
      <w:r>
        <w:rPr>
          <w:rFonts w:asciiTheme="majorHAnsi" w:hAnsiTheme="majorHAnsi" w:cs="Times New Roman"/>
          <w:color w:val="000000" w:themeColor="text1"/>
          <w:sz w:val="24"/>
          <w:szCs w:val="24"/>
        </w:rPr>
        <w:t>Describe the material tested, purity, in case of botanicals or biological material provides information on their standardization / marker compounds tested / activity tested.</w:t>
      </w:r>
    </w:p>
    <w:p w:rsidR="007727C8" w:rsidRDefault="007727C8" w:rsidP="007727C8">
      <w:pPr>
        <w:pStyle w:val="ListParagraph"/>
        <w:numPr>
          <w:ilvl w:val="1"/>
          <w:numId w:val="12"/>
        </w:numPr>
        <w:spacing w:after="0"/>
        <w:ind w:left="709" w:hanging="425"/>
        <w:jc w:val="both"/>
        <w:rPr>
          <w:rFonts w:asciiTheme="majorHAnsi" w:hAnsiTheme="majorHAnsi" w:cs="Times New Roman"/>
          <w:color w:val="000000" w:themeColor="text1"/>
          <w:sz w:val="24"/>
          <w:szCs w:val="24"/>
        </w:rPr>
      </w:pPr>
      <w:r>
        <w:rPr>
          <w:rFonts w:asciiTheme="majorHAnsi" w:hAnsiTheme="majorHAnsi" w:cs="Times New Roman"/>
          <w:color w:val="000000" w:themeColor="text1"/>
          <w:sz w:val="24"/>
          <w:szCs w:val="24"/>
        </w:rPr>
        <w:t xml:space="preserve">Provide information on bacteria, yeast or any other microbes against which testing was done including their </w:t>
      </w:r>
      <w:r w:rsidR="002412DE" w:rsidRPr="00A026B0">
        <w:rPr>
          <w:rFonts w:asciiTheme="majorHAnsi" w:hAnsiTheme="majorHAnsi"/>
          <w:sz w:val="24"/>
          <w:szCs w:val="24"/>
        </w:rPr>
        <w:t>National Type Collection Centre (NTCC)</w:t>
      </w:r>
      <w:r w:rsidR="002412DE">
        <w:rPr>
          <w:rFonts w:asciiTheme="majorHAnsi" w:hAnsiTheme="majorHAnsi" w:cs="Times New Roman"/>
          <w:color w:val="000000" w:themeColor="text1"/>
          <w:sz w:val="24"/>
          <w:szCs w:val="24"/>
        </w:rPr>
        <w:t xml:space="preserve"> </w:t>
      </w:r>
      <w:r>
        <w:rPr>
          <w:rFonts w:asciiTheme="majorHAnsi" w:hAnsiTheme="majorHAnsi" w:cs="Times New Roman"/>
          <w:color w:val="000000" w:themeColor="text1"/>
          <w:sz w:val="24"/>
          <w:szCs w:val="24"/>
        </w:rPr>
        <w:t xml:space="preserve">/ </w:t>
      </w:r>
      <w:r w:rsidR="00764FB0">
        <w:rPr>
          <w:rFonts w:asciiTheme="majorHAnsi" w:hAnsiTheme="majorHAnsi" w:cs="Times New Roman"/>
          <w:color w:val="000000" w:themeColor="text1"/>
          <w:sz w:val="24"/>
          <w:szCs w:val="24"/>
        </w:rPr>
        <w:t>A</w:t>
      </w:r>
      <w:r w:rsidR="002412DE">
        <w:rPr>
          <w:rFonts w:asciiTheme="majorHAnsi" w:hAnsiTheme="majorHAnsi" w:cs="Times New Roman"/>
          <w:color w:val="000000" w:themeColor="text1"/>
          <w:sz w:val="24"/>
          <w:szCs w:val="24"/>
        </w:rPr>
        <w:t>ccount</w:t>
      </w:r>
      <w:r>
        <w:rPr>
          <w:rFonts w:asciiTheme="majorHAnsi" w:hAnsiTheme="majorHAnsi" w:cs="Times New Roman"/>
          <w:color w:val="000000" w:themeColor="text1"/>
          <w:sz w:val="24"/>
          <w:szCs w:val="24"/>
        </w:rPr>
        <w:t xml:space="preserve"> Number / details of cell lines / details of organ culture or tissue culture or any other system.</w:t>
      </w:r>
    </w:p>
    <w:p w:rsidR="007727C8" w:rsidRDefault="007727C8" w:rsidP="007727C8">
      <w:pPr>
        <w:pStyle w:val="ListParagraph"/>
        <w:numPr>
          <w:ilvl w:val="1"/>
          <w:numId w:val="12"/>
        </w:numPr>
        <w:spacing w:after="0"/>
        <w:ind w:left="709" w:hanging="425"/>
        <w:jc w:val="both"/>
        <w:rPr>
          <w:rFonts w:asciiTheme="majorHAnsi" w:hAnsiTheme="majorHAnsi" w:cs="Times New Roman"/>
          <w:color w:val="000000" w:themeColor="text1"/>
          <w:sz w:val="24"/>
          <w:szCs w:val="24"/>
        </w:rPr>
      </w:pPr>
      <w:r>
        <w:rPr>
          <w:rFonts w:asciiTheme="majorHAnsi" w:hAnsiTheme="majorHAnsi" w:cs="Times New Roman"/>
          <w:color w:val="000000" w:themeColor="text1"/>
          <w:sz w:val="24"/>
          <w:szCs w:val="24"/>
        </w:rPr>
        <w:t>Provide information on Concentrations tested, negative and positive controls used in the experiments.</w:t>
      </w:r>
    </w:p>
    <w:p w:rsidR="007727C8" w:rsidRDefault="007727C8" w:rsidP="007727C8">
      <w:pPr>
        <w:pStyle w:val="ListParagraph"/>
        <w:numPr>
          <w:ilvl w:val="1"/>
          <w:numId w:val="12"/>
        </w:numPr>
        <w:spacing w:after="0"/>
        <w:ind w:left="709" w:hanging="425"/>
        <w:jc w:val="both"/>
        <w:rPr>
          <w:rFonts w:asciiTheme="majorHAnsi" w:hAnsiTheme="majorHAnsi" w:cs="Times New Roman"/>
          <w:color w:val="000000" w:themeColor="text1"/>
          <w:sz w:val="24"/>
          <w:szCs w:val="24"/>
        </w:rPr>
      </w:pPr>
      <w:r>
        <w:rPr>
          <w:rFonts w:asciiTheme="majorHAnsi" w:hAnsiTheme="majorHAnsi" w:cs="Times New Roman"/>
          <w:color w:val="000000" w:themeColor="text1"/>
          <w:sz w:val="24"/>
          <w:szCs w:val="24"/>
        </w:rPr>
        <w:t>Provide information on what aspects were measured as outcome of the test. For example, IC 50, cytotoxicity, dye uptake or reduction in dye uptake</w:t>
      </w:r>
      <w:proofErr w:type="gramStart"/>
      <w:r>
        <w:rPr>
          <w:rFonts w:asciiTheme="majorHAnsi" w:hAnsiTheme="majorHAnsi" w:cs="Times New Roman"/>
          <w:color w:val="000000" w:themeColor="text1"/>
          <w:sz w:val="24"/>
          <w:szCs w:val="24"/>
        </w:rPr>
        <w:t>,</w:t>
      </w:r>
      <w:r w:rsidR="003F0AB4">
        <w:rPr>
          <w:rFonts w:asciiTheme="majorHAnsi" w:hAnsiTheme="majorHAnsi" w:cs="Times New Roman"/>
          <w:color w:val="000000" w:themeColor="text1"/>
          <w:sz w:val="24"/>
          <w:szCs w:val="24"/>
        </w:rPr>
        <w:t xml:space="preserve"> </w:t>
      </w:r>
      <w:r>
        <w:rPr>
          <w:rFonts w:asciiTheme="majorHAnsi" w:hAnsiTheme="majorHAnsi" w:cs="Times New Roman"/>
          <w:color w:val="000000" w:themeColor="text1"/>
          <w:sz w:val="24"/>
          <w:szCs w:val="24"/>
        </w:rPr>
        <w:t>preventing</w:t>
      </w:r>
      <w:proofErr w:type="gramEnd"/>
      <w:r>
        <w:rPr>
          <w:rFonts w:asciiTheme="majorHAnsi" w:hAnsiTheme="majorHAnsi" w:cs="Times New Roman"/>
          <w:color w:val="000000" w:themeColor="text1"/>
          <w:sz w:val="24"/>
          <w:szCs w:val="24"/>
        </w:rPr>
        <w:t xml:space="preserve"> rate of growth.</w:t>
      </w:r>
    </w:p>
    <w:p w:rsidR="007727C8" w:rsidRDefault="007727C8" w:rsidP="007727C8">
      <w:pPr>
        <w:pStyle w:val="ListParagraph"/>
        <w:numPr>
          <w:ilvl w:val="1"/>
          <w:numId w:val="12"/>
        </w:numPr>
        <w:spacing w:after="0"/>
        <w:ind w:left="709" w:hanging="425"/>
        <w:jc w:val="both"/>
        <w:rPr>
          <w:rFonts w:asciiTheme="majorHAnsi" w:hAnsiTheme="majorHAnsi" w:cs="Times New Roman"/>
          <w:color w:val="000000" w:themeColor="text1"/>
          <w:sz w:val="24"/>
          <w:szCs w:val="24"/>
        </w:rPr>
      </w:pPr>
      <w:r>
        <w:rPr>
          <w:rFonts w:asciiTheme="majorHAnsi" w:hAnsiTheme="majorHAnsi" w:cs="Times New Roman"/>
          <w:color w:val="000000" w:themeColor="text1"/>
          <w:sz w:val="24"/>
          <w:szCs w:val="24"/>
        </w:rPr>
        <w:t>Give brief summary of the results obtained, comparison with controls, and any dose response relations reported.</w:t>
      </w:r>
    </w:p>
    <w:p w:rsidR="007727C8" w:rsidRDefault="007727C8" w:rsidP="007727C8">
      <w:pPr>
        <w:pStyle w:val="ListParagraph"/>
        <w:numPr>
          <w:ilvl w:val="1"/>
          <w:numId w:val="12"/>
        </w:numPr>
        <w:spacing w:after="0"/>
        <w:ind w:left="709" w:hanging="425"/>
        <w:jc w:val="both"/>
        <w:rPr>
          <w:rFonts w:asciiTheme="majorHAnsi" w:hAnsiTheme="majorHAnsi" w:cs="Times New Roman"/>
          <w:color w:val="000000" w:themeColor="text1"/>
          <w:sz w:val="24"/>
          <w:szCs w:val="24"/>
        </w:rPr>
      </w:pPr>
      <w:r>
        <w:rPr>
          <w:rFonts w:asciiTheme="majorHAnsi" w:hAnsiTheme="majorHAnsi" w:cs="Times New Roman"/>
          <w:color w:val="000000" w:themeColor="text1"/>
          <w:sz w:val="24"/>
          <w:szCs w:val="24"/>
        </w:rPr>
        <w:t>Provide complete reference of the publication. If the data is not published in peer reviewed journals, but forms a study report give details of the report covering where the study was undertaken, name of the institute or laboratory and its accreditation status and provide authenticated copy of the same. Provide full length paper copy of the most important study only and give a commitment to provide copy of other publications listed in the table when requested.</w:t>
      </w:r>
    </w:p>
    <w:p w:rsidR="007727C8" w:rsidRDefault="007727C8" w:rsidP="007727C8">
      <w:pPr>
        <w:pStyle w:val="ListParagraph"/>
        <w:spacing w:after="0"/>
        <w:ind w:left="709"/>
        <w:jc w:val="both"/>
        <w:rPr>
          <w:rFonts w:asciiTheme="majorHAnsi" w:hAnsiTheme="majorHAnsi" w:cs="Times New Roman"/>
          <w:color w:val="000000" w:themeColor="text1"/>
          <w:sz w:val="24"/>
          <w:szCs w:val="24"/>
        </w:rPr>
      </w:pPr>
    </w:p>
    <w:p w:rsidR="007727C8" w:rsidRDefault="007727C8" w:rsidP="007727C8">
      <w:pPr>
        <w:pStyle w:val="ListParagraph"/>
        <w:numPr>
          <w:ilvl w:val="0"/>
          <w:numId w:val="11"/>
        </w:numPr>
        <w:spacing w:after="0"/>
        <w:ind w:left="284" w:hanging="284"/>
        <w:jc w:val="both"/>
        <w:rPr>
          <w:rFonts w:asciiTheme="majorHAnsi" w:hAnsiTheme="majorHAnsi" w:cs="Times New Roman"/>
          <w:b/>
          <w:color w:val="000000" w:themeColor="text1"/>
          <w:sz w:val="24"/>
          <w:szCs w:val="24"/>
        </w:rPr>
      </w:pPr>
      <w:r>
        <w:rPr>
          <w:rFonts w:asciiTheme="majorHAnsi" w:hAnsiTheme="majorHAnsi" w:cs="Times New Roman"/>
          <w:b/>
          <w:color w:val="000000" w:themeColor="text1"/>
          <w:sz w:val="24"/>
          <w:szCs w:val="24"/>
        </w:rPr>
        <w:t>Safety studies: Provide justification on use of test materi</w:t>
      </w:r>
      <w:r w:rsidR="004025C0">
        <w:rPr>
          <w:rFonts w:asciiTheme="majorHAnsi" w:hAnsiTheme="majorHAnsi" w:cs="Times New Roman"/>
          <w:b/>
          <w:color w:val="000000" w:themeColor="text1"/>
          <w:sz w:val="24"/>
          <w:szCs w:val="24"/>
        </w:rPr>
        <w:t>al for normal human consumption</w:t>
      </w:r>
      <w:r>
        <w:rPr>
          <w:rFonts w:asciiTheme="majorHAnsi" w:hAnsiTheme="majorHAnsi" w:cs="Times New Roman"/>
          <w:b/>
          <w:color w:val="000000" w:themeColor="text1"/>
          <w:sz w:val="24"/>
          <w:szCs w:val="24"/>
        </w:rPr>
        <w:t>.</w:t>
      </w:r>
    </w:p>
    <w:p w:rsidR="007727C8" w:rsidRDefault="007727C8" w:rsidP="007727C8">
      <w:pPr>
        <w:pStyle w:val="ListParagraph"/>
        <w:numPr>
          <w:ilvl w:val="1"/>
          <w:numId w:val="13"/>
        </w:numPr>
        <w:spacing w:after="0"/>
        <w:jc w:val="both"/>
        <w:rPr>
          <w:rFonts w:asciiTheme="majorHAnsi" w:hAnsiTheme="majorHAnsi" w:cs="Times New Roman"/>
          <w:b/>
          <w:color w:val="000000" w:themeColor="text1"/>
          <w:sz w:val="24"/>
          <w:szCs w:val="24"/>
        </w:rPr>
      </w:pPr>
      <w:r>
        <w:rPr>
          <w:rFonts w:asciiTheme="majorHAnsi" w:hAnsiTheme="majorHAnsi" w:cs="Times New Roman"/>
          <w:b/>
          <w:color w:val="000000" w:themeColor="text1"/>
          <w:sz w:val="24"/>
          <w:szCs w:val="24"/>
        </w:rPr>
        <w:t xml:space="preserve">Test compound profile and exposure level: </w:t>
      </w:r>
    </w:p>
    <w:p w:rsidR="007727C8" w:rsidRDefault="007727C8" w:rsidP="007727C8">
      <w:pPr>
        <w:pStyle w:val="ListParagraph"/>
        <w:numPr>
          <w:ilvl w:val="2"/>
          <w:numId w:val="13"/>
        </w:numPr>
        <w:spacing w:after="0"/>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 xml:space="preserve">Describe the material tested for purity, in case of botanicals/ biological material /food / food additives and </w:t>
      </w:r>
      <w:proofErr w:type="spellStart"/>
      <w:r>
        <w:rPr>
          <w:rFonts w:asciiTheme="majorHAnsi" w:hAnsiTheme="majorHAnsi" w:cs="Times New Roman"/>
          <w:color w:val="000000" w:themeColor="text1"/>
          <w:sz w:val="24"/>
          <w:szCs w:val="24"/>
        </w:rPr>
        <w:t>color</w:t>
      </w:r>
      <w:proofErr w:type="spellEnd"/>
      <w:r>
        <w:rPr>
          <w:rFonts w:asciiTheme="majorHAnsi" w:hAnsiTheme="majorHAnsi" w:cs="Times New Roman"/>
          <w:color w:val="000000" w:themeColor="text1"/>
          <w:sz w:val="24"/>
          <w:szCs w:val="24"/>
        </w:rPr>
        <w:t xml:space="preserve"> additives along with their standardization / marker compounds tested. </w:t>
      </w:r>
    </w:p>
    <w:p w:rsidR="007727C8" w:rsidRDefault="007727C8" w:rsidP="007727C8">
      <w:pPr>
        <w:pStyle w:val="ListParagraph"/>
        <w:numPr>
          <w:ilvl w:val="2"/>
          <w:numId w:val="13"/>
        </w:numPr>
        <w:spacing w:after="0"/>
        <w:ind w:left="1418" w:hanging="698"/>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Rationale for selecting the exposure level for experimental evaluation should be based on the intended /day / duration in human. The test exposure level should be calculated by standard body surface area method in laboratory animal selected.</w:t>
      </w:r>
    </w:p>
    <w:p w:rsidR="007727C8" w:rsidRDefault="007727C8" w:rsidP="007727C8">
      <w:pPr>
        <w:pStyle w:val="ListParagraph"/>
        <w:numPr>
          <w:ilvl w:val="2"/>
          <w:numId w:val="13"/>
        </w:numPr>
        <w:spacing w:after="0"/>
        <w:ind w:left="1418" w:hanging="698"/>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Provide Rational for selecting the species.</w:t>
      </w:r>
    </w:p>
    <w:p w:rsidR="007727C8" w:rsidRPr="0048309D" w:rsidRDefault="007727C8" w:rsidP="0048309D">
      <w:pPr>
        <w:pStyle w:val="ListParagraph"/>
        <w:numPr>
          <w:ilvl w:val="2"/>
          <w:numId w:val="13"/>
        </w:numPr>
        <w:spacing w:after="0"/>
        <w:ind w:left="1418" w:hanging="698"/>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 xml:space="preserve">Describe the rational for selected tests listed. </w:t>
      </w:r>
    </w:p>
    <w:p w:rsidR="0048309D" w:rsidRPr="0048309D" w:rsidRDefault="0048309D" w:rsidP="0048309D">
      <w:pPr>
        <w:spacing w:after="0"/>
        <w:ind w:left="720"/>
        <w:jc w:val="both"/>
        <w:rPr>
          <w:rFonts w:asciiTheme="majorHAnsi" w:hAnsiTheme="majorHAnsi" w:cs="Times New Roman"/>
          <w:b/>
          <w:color w:val="000000" w:themeColor="text1"/>
          <w:sz w:val="2"/>
          <w:szCs w:val="2"/>
        </w:rPr>
      </w:pPr>
    </w:p>
    <w:p w:rsidR="007727C8" w:rsidRDefault="007727C8" w:rsidP="0048309D">
      <w:pPr>
        <w:pStyle w:val="ListParagraph"/>
        <w:numPr>
          <w:ilvl w:val="1"/>
          <w:numId w:val="13"/>
        </w:numPr>
        <w:spacing w:before="240" w:after="0"/>
        <w:jc w:val="both"/>
        <w:rPr>
          <w:rFonts w:asciiTheme="majorHAnsi" w:hAnsiTheme="majorHAnsi" w:cs="Times New Roman"/>
          <w:b/>
          <w:color w:val="000000" w:themeColor="text1"/>
          <w:sz w:val="24"/>
          <w:szCs w:val="24"/>
        </w:rPr>
      </w:pPr>
      <w:r>
        <w:rPr>
          <w:rFonts w:asciiTheme="majorHAnsi" w:hAnsiTheme="majorHAnsi" w:cs="Times New Roman"/>
          <w:b/>
          <w:color w:val="000000" w:themeColor="text1"/>
          <w:sz w:val="24"/>
          <w:szCs w:val="24"/>
        </w:rPr>
        <w:t xml:space="preserve">Acute toxicity: </w:t>
      </w:r>
      <w:r>
        <w:rPr>
          <w:rFonts w:asciiTheme="majorHAnsi" w:hAnsiTheme="majorHAnsi" w:cs="Times New Roman"/>
          <w:color w:val="000000" w:themeColor="text1"/>
          <w:sz w:val="24"/>
          <w:szCs w:val="24"/>
          <w:lang w:val="en-GB"/>
        </w:rPr>
        <w:t>To determine toxic manifestations of the test substances preferably in two animals (</w:t>
      </w:r>
      <w:r>
        <w:rPr>
          <w:rFonts w:asciiTheme="majorHAnsi" w:hAnsiTheme="majorHAnsi" w:cs="Times New Roman"/>
          <w:color w:val="000000" w:themeColor="text1"/>
          <w:sz w:val="24"/>
          <w:szCs w:val="24"/>
        </w:rPr>
        <w:t>mice, rats/rabbits</w:t>
      </w:r>
      <w:r>
        <w:rPr>
          <w:rFonts w:asciiTheme="majorHAnsi" w:hAnsiTheme="majorHAnsi" w:cs="Times New Roman"/>
          <w:color w:val="000000" w:themeColor="text1"/>
          <w:sz w:val="24"/>
          <w:szCs w:val="24"/>
          <w:lang w:val="en-GB"/>
        </w:rPr>
        <w:t>) exposed to test compound within 24-hours period.</w:t>
      </w:r>
    </w:p>
    <w:p w:rsidR="007727C8" w:rsidRDefault="007727C8" w:rsidP="0048309D">
      <w:pPr>
        <w:pStyle w:val="ListParagraph"/>
        <w:numPr>
          <w:ilvl w:val="2"/>
          <w:numId w:val="13"/>
        </w:numPr>
        <w:spacing w:before="240" w:after="0"/>
        <w:ind w:left="1418" w:hanging="709"/>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lastRenderedPageBreak/>
        <w:t>The study must provide the safety of a test compound at an exposure limit of 2gm/kg or at least 10 times of the intended human exposure level and route.</w:t>
      </w:r>
    </w:p>
    <w:p w:rsidR="007727C8" w:rsidRDefault="007727C8" w:rsidP="007727C8">
      <w:pPr>
        <w:pStyle w:val="ListParagraph"/>
        <w:numPr>
          <w:ilvl w:val="2"/>
          <w:numId w:val="13"/>
        </w:numPr>
        <w:spacing w:after="0"/>
        <w:ind w:left="1418" w:hanging="709"/>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 xml:space="preserve">The data should provide the observations on body weight gain, Toxic signs and the severity, onset, progression and reversibility of the signs and mortality, if any, for 14 days after exposure of test compound. </w:t>
      </w:r>
    </w:p>
    <w:p w:rsidR="007727C8" w:rsidRPr="0048309D" w:rsidRDefault="007727C8" w:rsidP="007727C8">
      <w:pPr>
        <w:pStyle w:val="ListParagraph"/>
        <w:numPr>
          <w:ilvl w:val="2"/>
          <w:numId w:val="13"/>
        </w:numPr>
        <w:spacing w:after="0"/>
        <w:ind w:left="1418" w:hanging="709"/>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 xml:space="preserve">In case of mortality the Necropsy findings along with </w:t>
      </w:r>
      <w:proofErr w:type="spellStart"/>
      <w:r>
        <w:rPr>
          <w:rFonts w:asciiTheme="majorHAnsi" w:hAnsiTheme="majorHAnsi" w:cs="Times New Roman"/>
          <w:color w:val="000000" w:themeColor="text1"/>
          <w:sz w:val="24"/>
          <w:szCs w:val="24"/>
        </w:rPr>
        <w:t>histopathological</w:t>
      </w:r>
      <w:proofErr w:type="spellEnd"/>
      <w:r>
        <w:rPr>
          <w:rFonts w:asciiTheme="majorHAnsi" w:hAnsiTheme="majorHAnsi" w:cs="Times New Roman"/>
          <w:color w:val="000000" w:themeColor="text1"/>
          <w:sz w:val="24"/>
          <w:szCs w:val="24"/>
        </w:rPr>
        <w:t xml:space="preserve"> report </w:t>
      </w:r>
      <w:proofErr w:type="gramStart"/>
      <w:r>
        <w:rPr>
          <w:rFonts w:asciiTheme="majorHAnsi" w:hAnsiTheme="majorHAnsi" w:cs="Times New Roman"/>
          <w:color w:val="000000" w:themeColor="text1"/>
          <w:sz w:val="24"/>
          <w:szCs w:val="24"/>
        </w:rPr>
        <w:t>be</w:t>
      </w:r>
      <w:proofErr w:type="gramEnd"/>
      <w:r>
        <w:rPr>
          <w:rFonts w:asciiTheme="majorHAnsi" w:hAnsiTheme="majorHAnsi" w:cs="Times New Roman"/>
          <w:color w:val="000000" w:themeColor="text1"/>
          <w:sz w:val="24"/>
          <w:szCs w:val="24"/>
        </w:rPr>
        <w:t xml:space="preserve"> enclosed. </w:t>
      </w:r>
    </w:p>
    <w:p w:rsidR="0048309D" w:rsidRPr="0048309D" w:rsidRDefault="0048309D" w:rsidP="0048309D">
      <w:pPr>
        <w:spacing w:after="0"/>
        <w:ind w:left="709"/>
        <w:jc w:val="both"/>
        <w:rPr>
          <w:rFonts w:asciiTheme="majorHAnsi" w:hAnsiTheme="majorHAnsi" w:cs="Times New Roman"/>
          <w:b/>
          <w:color w:val="000000" w:themeColor="text1"/>
          <w:sz w:val="10"/>
          <w:szCs w:val="10"/>
        </w:rPr>
      </w:pPr>
    </w:p>
    <w:p w:rsidR="007727C8" w:rsidRDefault="007727C8" w:rsidP="007727C8">
      <w:pPr>
        <w:pStyle w:val="ListParagraph"/>
        <w:numPr>
          <w:ilvl w:val="1"/>
          <w:numId w:val="13"/>
        </w:numPr>
        <w:spacing w:after="0"/>
        <w:jc w:val="both"/>
        <w:rPr>
          <w:rFonts w:asciiTheme="majorHAnsi" w:hAnsiTheme="majorHAnsi" w:cs="Times New Roman"/>
          <w:b/>
          <w:color w:val="000000" w:themeColor="text1"/>
          <w:sz w:val="24"/>
          <w:szCs w:val="24"/>
        </w:rPr>
      </w:pPr>
      <w:r>
        <w:rPr>
          <w:rFonts w:asciiTheme="majorHAnsi" w:hAnsiTheme="majorHAnsi" w:cs="Times New Roman"/>
          <w:b/>
          <w:color w:val="000000" w:themeColor="text1"/>
          <w:sz w:val="24"/>
          <w:szCs w:val="24"/>
        </w:rPr>
        <w:t xml:space="preserve">Long term toxicity: </w:t>
      </w:r>
      <w:r>
        <w:rPr>
          <w:rFonts w:asciiTheme="majorHAnsi" w:hAnsiTheme="majorHAnsi" w:cs="Times New Roman"/>
          <w:color w:val="000000" w:themeColor="text1"/>
          <w:sz w:val="24"/>
          <w:szCs w:val="24"/>
          <w:lang w:val="en-GB"/>
        </w:rPr>
        <w:t>To determine toxic manifestations of the test substance in two animals (</w:t>
      </w:r>
      <w:r>
        <w:rPr>
          <w:rFonts w:asciiTheme="majorHAnsi" w:hAnsiTheme="majorHAnsi" w:cs="Times New Roman"/>
          <w:color w:val="000000" w:themeColor="text1"/>
          <w:sz w:val="24"/>
          <w:szCs w:val="24"/>
        </w:rPr>
        <w:t>mice and rats/rabbits</w:t>
      </w:r>
      <w:r>
        <w:rPr>
          <w:rFonts w:asciiTheme="majorHAnsi" w:hAnsiTheme="majorHAnsi" w:cs="Times New Roman"/>
          <w:color w:val="000000" w:themeColor="text1"/>
          <w:sz w:val="24"/>
          <w:szCs w:val="24"/>
          <w:lang w:val="en-GB"/>
        </w:rPr>
        <w:t>) exposed to test material repeatedly as per the intended human use.</w:t>
      </w:r>
    </w:p>
    <w:p w:rsidR="007727C8" w:rsidRDefault="007727C8" w:rsidP="007727C8">
      <w:pPr>
        <w:pStyle w:val="ListParagraph"/>
        <w:numPr>
          <w:ilvl w:val="2"/>
          <w:numId w:val="13"/>
        </w:numPr>
        <w:spacing w:after="0"/>
        <w:ind w:left="1418" w:hanging="709"/>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The study is required to be done with three exposure levels viz., Intended Human Exposure level (Therapeutic Dos</w:t>
      </w:r>
      <w:r w:rsidR="00A026B0">
        <w:rPr>
          <w:rFonts w:asciiTheme="majorHAnsi" w:hAnsiTheme="majorHAnsi" w:cs="Times New Roman"/>
          <w:color w:val="000000" w:themeColor="text1"/>
          <w:sz w:val="24"/>
          <w:szCs w:val="24"/>
        </w:rPr>
        <w:t xml:space="preserve">e (TD)), Average (2.5/5 X TD), High (5/10 X TD), </w:t>
      </w:r>
      <w:r>
        <w:rPr>
          <w:rFonts w:asciiTheme="majorHAnsi" w:hAnsiTheme="majorHAnsi" w:cs="Times New Roman"/>
          <w:color w:val="000000" w:themeColor="text1"/>
          <w:sz w:val="24"/>
          <w:szCs w:val="24"/>
        </w:rPr>
        <w:t>In addition, vehicle control group should be included.</w:t>
      </w:r>
    </w:p>
    <w:p w:rsidR="007727C8" w:rsidRDefault="007727C8" w:rsidP="007727C8">
      <w:pPr>
        <w:pStyle w:val="ListParagraph"/>
        <w:numPr>
          <w:ilvl w:val="2"/>
          <w:numId w:val="13"/>
        </w:numPr>
        <w:spacing w:after="0"/>
        <w:ind w:left="1418" w:hanging="709"/>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 xml:space="preserve">Dose level spacing should be designed to demonstrate a dose response and establish a </w:t>
      </w:r>
      <w:r w:rsidR="002412DE" w:rsidRPr="00DA2E94">
        <w:rPr>
          <w:rFonts w:asciiTheme="majorHAnsi" w:hAnsiTheme="majorHAnsi"/>
          <w:sz w:val="24"/>
          <w:szCs w:val="24"/>
        </w:rPr>
        <w:t>no-observed-adverse-effect-level</w:t>
      </w:r>
      <w:r w:rsidR="002412DE">
        <w:rPr>
          <w:rFonts w:asciiTheme="majorHAnsi" w:hAnsiTheme="majorHAnsi"/>
          <w:sz w:val="24"/>
          <w:szCs w:val="24"/>
        </w:rPr>
        <w:t xml:space="preserve"> (NOAEL</w:t>
      </w:r>
      <w:proofErr w:type="gramStart"/>
      <w:r w:rsidR="002412DE">
        <w:rPr>
          <w:rFonts w:asciiTheme="majorHAnsi" w:hAnsiTheme="majorHAnsi"/>
          <w:sz w:val="24"/>
          <w:szCs w:val="24"/>
        </w:rPr>
        <w:t>)</w:t>
      </w:r>
      <w:r>
        <w:rPr>
          <w:rFonts w:asciiTheme="majorHAnsi" w:hAnsiTheme="majorHAnsi" w:cs="Times New Roman"/>
          <w:color w:val="000000" w:themeColor="text1"/>
          <w:sz w:val="24"/>
          <w:szCs w:val="24"/>
        </w:rPr>
        <w:t>or</w:t>
      </w:r>
      <w:proofErr w:type="gramEnd"/>
      <w:r>
        <w:rPr>
          <w:rFonts w:asciiTheme="majorHAnsi" w:hAnsiTheme="majorHAnsi" w:cs="Times New Roman"/>
          <w:color w:val="000000" w:themeColor="text1"/>
          <w:sz w:val="24"/>
          <w:szCs w:val="24"/>
        </w:rPr>
        <w:t xml:space="preserve"> other intended outcome of the study.</w:t>
      </w:r>
    </w:p>
    <w:p w:rsidR="007727C8" w:rsidRDefault="007727C8" w:rsidP="007727C8">
      <w:pPr>
        <w:pStyle w:val="ListParagraph"/>
        <w:numPr>
          <w:ilvl w:val="2"/>
          <w:numId w:val="13"/>
        </w:numPr>
        <w:spacing w:after="0"/>
        <w:ind w:left="1418" w:hanging="709"/>
        <w:jc w:val="both"/>
        <w:rPr>
          <w:rFonts w:asciiTheme="majorHAnsi" w:hAnsiTheme="majorHAnsi" w:cs="Times New Roman"/>
          <w:b/>
          <w:color w:val="000000" w:themeColor="text1"/>
          <w:sz w:val="24"/>
          <w:szCs w:val="24"/>
        </w:rPr>
      </w:pPr>
      <w:r>
        <w:rPr>
          <w:rFonts w:asciiTheme="majorHAnsi" w:hAnsiTheme="majorHAnsi" w:cs="Times New Roman"/>
          <w:color w:val="000000" w:themeColor="text1"/>
          <w:sz w:val="24"/>
          <w:szCs w:val="24"/>
        </w:rPr>
        <w:t xml:space="preserve">The data should provide the observations on </w:t>
      </w:r>
      <w:r>
        <w:rPr>
          <w:rFonts w:asciiTheme="majorHAnsi" w:eastAsia="Times New Roman" w:hAnsiTheme="majorHAnsi" w:cs="Times New Roman"/>
          <w:color w:val="000000" w:themeColor="text1"/>
          <w:sz w:val="24"/>
          <w:szCs w:val="24"/>
        </w:rPr>
        <w:t xml:space="preserve">Physical, physiological, food intake, </w:t>
      </w:r>
      <w:r>
        <w:rPr>
          <w:rFonts w:asciiTheme="majorHAnsi" w:hAnsiTheme="majorHAnsi" w:cs="Times New Roman"/>
          <w:color w:val="000000" w:themeColor="text1"/>
          <w:sz w:val="24"/>
          <w:szCs w:val="24"/>
        </w:rPr>
        <w:t xml:space="preserve">body weight gain, </w:t>
      </w:r>
      <w:r w:rsidR="000F5E79">
        <w:rPr>
          <w:rFonts w:asciiTheme="majorHAnsi" w:eastAsia="Times New Roman" w:hAnsiTheme="majorHAnsi" w:cs="Times New Roman"/>
          <w:color w:val="000000" w:themeColor="text1"/>
          <w:sz w:val="24"/>
          <w:szCs w:val="24"/>
        </w:rPr>
        <w:t xml:space="preserve">clinical-chemistry and </w:t>
      </w:r>
      <w:proofErr w:type="spellStart"/>
      <w:r w:rsidR="000F5E79">
        <w:rPr>
          <w:rFonts w:asciiTheme="majorHAnsi" w:eastAsia="Times New Roman" w:hAnsiTheme="majorHAnsi" w:cs="Times New Roman"/>
          <w:color w:val="000000" w:themeColor="text1"/>
          <w:sz w:val="24"/>
          <w:szCs w:val="24"/>
        </w:rPr>
        <w:t>h</w:t>
      </w:r>
      <w:r>
        <w:rPr>
          <w:rFonts w:asciiTheme="majorHAnsi" w:eastAsia="Times New Roman" w:hAnsiTheme="majorHAnsi" w:cs="Times New Roman"/>
          <w:color w:val="000000" w:themeColor="text1"/>
          <w:sz w:val="24"/>
          <w:szCs w:val="24"/>
        </w:rPr>
        <w:t>ematology</w:t>
      </w:r>
      <w:proofErr w:type="spellEnd"/>
      <w:r>
        <w:rPr>
          <w:rFonts w:asciiTheme="majorHAnsi" w:eastAsia="Times New Roman" w:hAnsiTheme="majorHAnsi" w:cs="Times New Roman"/>
          <w:color w:val="000000" w:themeColor="text1"/>
          <w:sz w:val="24"/>
          <w:szCs w:val="24"/>
        </w:rPr>
        <w:t xml:space="preserve"> along with gross necropsy and histopathology of major and targeted organs. In case of mortality the animals may be subjected to gross necropsy and histopathology and a report may be enclosed. </w:t>
      </w:r>
    </w:p>
    <w:p w:rsidR="007727C8" w:rsidRDefault="007727C8" w:rsidP="007727C8">
      <w:pPr>
        <w:pStyle w:val="ListParagraph"/>
        <w:numPr>
          <w:ilvl w:val="2"/>
          <w:numId w:val="13"/>
        </w:numPr>
        <w:spacing w:after="0"/>
        <w:ind w:left="1418" w:hanging="709"/>
        <w:jc w:val="both"/>
        <w:rPr>
          <w:rFonts w:asciiTheme="majorHAnsi" w:hAnsiTheme="majorHAnsi" w:cs="Times New Roman"/>
          <w:b/>
          <w:color w:val="000000" w:themeColor="text1"/>
          <w:sz w:val="24"/>
          <w:szCs w:val="24"/>
        </w:rPr>
      </w:pPr>
      <w:r>
        <w:rPr>
          <w:rFonts w:asciiTheme="majorHAnsi" w:eastAsia="Times New Roman" w:hAnsiTheme="majorHAnsi" w:cs="Times New Roman"/>
          <w:color w:val="000000" w:themeColor="text1"/>
          <w:sz w:val="24"/>
          <w:szCs w:val="24"/>
        </w:rPr>
        <w:t>In case the test materi</w:t>
      </w:r>
      <w:r w:rsidR="00996B3D">
        <w:rPr>
          <w:rFonts w:asciiTheme="majorHAnsi" w:eastAsia="Times New Roman" w:hAnsiTheme="majorHAnsi" w:cs="Times New Roman"/>
          <w:color w:val="000000" w:themeColor="text1"/>
          <w:sz w:val="24"/>
          <w:szCs w:val="24"/>
        </w:rPr>
        <w:t xml:space="preserve">al has a potential </w:t>
      </w:r>
      <w:proofErr w:type="spellStart"/>
      <w:r w:rsidR="00996B3D">
        <w:rPr>
          <w:rFonts w:asciiTheme="majorHAnsi" w:eastAsia="Times New Roman" w:hAnsiTheme="majorHAnsi" w:cs="Times New Roman"/>
          <w:color w:val="000000" w:themeColor="text1"/>
          <w:sz w:val="24"/>
          <w:szCs w:val="24"/>
        </w:rPr>
        <w:t>allergencity</w:t>
      </w:r>
      <w:proofErr w:type="spellEnd"/>
      <w:r w:rsidR="00996B3D">
        <w:rPr>
          <w:rFonts w:asciiTheme="majorHAnsi" w:eastAsia="Times New Roman" w:hAnsiTheme="majorHAnsi" w:cs="Times New Roman"/>
          <w:color w:val="000000" w:themeColor="text1"/>
          <w:sz w:val="24"/>
          <w:szCs w:val="24"/>
        </w:rPr>
        <w:t>/</w:t>
      </w:r>
      <w:proofErr w:type="spellStart"/>
      <w:r>
        <w:rPr>
          <w:rFonts w:asciiTheme="majorHAnsi" w:eastAsia="Times New Roman" w:hAnsiTheme="majorHAnsi" w:cs="Times New Roman"/>
          <w:color w:val="000000" w:themeColor="text1"/>
          <w:sz w:val="24"/>
          <w:szCs w:val="24"/>
        </w:rPr>
        <w:t>mutagencity</w:t>
      </w:r>
      <w:proofErr w:type="spellEnd"/>
      <w:r>
        <w:rPr>
          <w:rFonts w:asciiTheme="majorHAnsi" w:eastAsia="Times New Roman" w:hAnsiTheme="majorHAnsi" w:cs="Times New Roman"/>
          <w:color w:val="000000" w:themeColor="text1"/>
          <w:sz w:val="24"/>
          <w:szCs w:val="24"/>
        </w:rPr>
        <w:t xml:space="preserve">, the </w:t>
      </w:r>
      <w:r w:rsidR="002B223F">
        <w:rPr>
          <w:rFonts w:asciiTheme="majorHAnsi" w:eastAsia="Times New Roman" w:hAnsiTheme="majorHAnsi" w:cs="Times New Roman"/>
          <w:color w:val="000000" w:themeColor="text1"/>
          <w:sz w:val="24"/>
          <w:szCs w:val="24"/>
        </w:rPr>
        <w:t>reports on special investigation have</w:t>
      </w:r>
      <w:r>
        <w:rPr>
          <w:rFonts w:asciiTheme="majorHAnsi" w:eastAsia="Times New Roman" w:hAnsiTheme="majorHAnsi" w:cs="Times New Roman"/>
          <w:color w:val="000000" w:themeColor="text1"/>
          <w:sz w:val="24"/>
          <w:szCs w:val="24"/>
        </w:rPr>
        <w:t xml:space="preserve"> to be enclosed.  </w:t>
      </w:r>
    </w:p>
    <w:p w:rsidR="007727C8" w:rsidRPr="00F12CCD" w:rsidRDefault="007727C8" w:rsidP="007727C8">
      <w:pPr>
        <w:jc w:val="both"/>
        <w:rPr>
          <w:rFonts w:asciiTheme="majorHAnsi" w:hAnsiTheme="majorHAnsi" w:cs="Times New Roman"/>
          <w:color w:val="000000" w:themeColor="text1"/>
          <w:sz w:val="28"/>
          <w:szCs w:val="28"/>
        </w:rPr>
      </w:pPr>
      <w:bookmarkStart w:id="0" w:name="_GoBack"/>
      <w:bookmarkEnd w:id="0"/>
    </w:p>
    <w:sectPr w:rsidR="007727C8" w:rsidRPr="00F12CCD" w:rsidSect="007727C8">
      <w:pgSz w:w="16838" w:h="11906" w:orient="landscape"/>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27DC" w:rsidRDefault="001327DC" w:rsidP="007727C8">
      <w:pPr>
        <w:spacing w:after="0" w:line="240" w:lineRule="auto"/>
      </w:pPr>
      <w:r>
        <w:separator/>
      </w:r>
    </w:p>
  </w:endnote>
  <w:endnote w:type="continuationSeparator" w:id="0">
    <w:p w:rsidR="001327DC" w:rsidRDefault="001327DC" w:rsidP="0077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27DC" w:rsidRDefault="001327DC" w:rsidP="007727C8">
      <w:pPr>
        <w:spacing w:after="0" w:line="240" w:lineRule="auto"/>
      </w:pPr>
      <w:r>
        <w:separator/>
      </w:r>
    </w:p>
  </w:footnote>
  <w:footnote w:type="continuationSeparator" w:id="0">
    <w:p w:rsidR="001327DC" w:rsidRDefault="001327DC" w:rsidP="007727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2357"/>
    <w:multiLevelType w:val="hybridMultilevel"/>
    <w:tmpl w:val="505646DC"/>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
    <w:nsid w:val="074929D2"/>
    <w:multiLevelType w:val="hybridMultilevel"/>
    <w:tmpl w:val="3C2E0A1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0B4B5DA7"/>
    <w:multiLevelType w:val="hybridMultilevel"/>
    <w:tmpl w:val="642AF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08F3E67"/>
    <w:multiLevelType w:val="hybridMultilevel"/>
    <w:tmpl w:val="323C9820"/>
    <w:lvl w:ilvl="0" w:tplc="1FAEBCD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2667645B"/>
    <w:multiLevelType w:val="hybridMultilevel"/>
    <w:tmpl w:val="EE12D752"/>
    <w:lvl w:ilvl="0" w:tplc="A470F508">
      <w:start w:val="1"/>
      <w:numFmt w:val="decimal"/>
      <w:lvlText w:val="(%1)"/>
      <w:lvlJc w:val="left"/>
      <w:pPr>
        <w:ind w:left="928" w:hanging="360"/>
      </w:pPr>
      <w:rPr>
        <w:color w:val="000000" w:themeColor="text1"/>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28322FBD"/>
    <w:multiLevelType w:val="hybridMultilevel"/>
    <w:tmpl w:val="0C1E3156"/>
    <w:lvl w:ilvl="0" w:tplc="40090017">
      <w:start w:val="1"/>
      <w:numFmt w:val="lowerLetter"/>
      <w:lvlText w:val="%1)"/>
      <w:lvlJc w:val="left"/>
      <w:pPr>
        <w:ind w:left="2160" w:hanging="360"/>
      </w:pPr>
      <w:rPr>
        <w:color w:val="000000" w:themeColor="text1"/>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6">
    <w:nsid w:val="28587F27"/>
    <w:multiLevelType w:val="hybridMultilevel"/>
    <w:tmpl w:val="392234FA"/>
    <w:lvl w:ilvl="0" w:tplc="A470F508">
      <w:start w:val="1"/>
      <w:numFmt w:val="decimal"/>
      <w:lvlText w:val="(%1)"/>
      <w:lvlJc w:val="left"/>
      <w:pPr>
        <w:ind w:left="502" w:hanging="360"/>
      </w:pPr>
      <w:rPr>
        <w:color w:val="000000" w:themeColor="text1"/>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7">
    <w:nsid w:val="33364940"/>
    <w:multiLevelType w:val="multilevel"/>
    <w:tmpl w:val="338618AA"/>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3240" w:hanging="1440"/>
      </w:pPr>
    </w:lvl>
    <w:lvl w:ilvl="5">
      <w:start w:val="1"/>
      <w:numFmt w:val="decimal"/>
      <w:isLgl/>
      <w:lvlText w:val="%1.%2.%3.%4.%5.%6"/>
      <w:lvlJc w:val="left"/>
      <w:pPr>
        <w:ind w:left="3600" w:hanging="1440"/>
      </w:pPr>
    </w:lvl>
    <w:lvl w:ilvl="6">
      <w:start w:val="1"/>
      <w:numFmt w:val="decimal"/>
      <w:isLgl/>
      <w:lvlText w:val="%1.%2.%3.%4.%5.%6.%7"/>
      <w:lvlJc w:val="left"/>
      <w:pPr>
        <w:ind w:left="4320" w:hanging="1800"/>
      </w:pPr>
    </w:lvl>
    <w:lvl w:ilvl="7">
      <w:start w:val="1"/>
      <w:numFmt w:val="decimal"/>
      <w:isLgl/>
      <w:lvlText w:val="%1.%2.%3.%4.%5.%6.%7.%8"/>
      <w:lvlJc w:val="left"/>
      <w:pPr>
        <w:ind w:left="5040" w:hanging="2160"/>
      </w:pPr>
    </w:lvl>
    <w:lvl w:ilvl="8">
      <w:start w:val="1"/>
      <w:numFmt w:val="decimal"/>
      <w:isLgl/>
      <w:lvlText w:val="%1.%2.%3.%4.%5.%6.%7.%8.%9"/>
      <w:lvlJc w:val="left"/>
      <w:pPr>
        <w:ind w:left="5400" w:hanging="2160"/>
      </w:pPr>
    </w:lvl>
  </w:abstractNum>
  <w:abstractNum w:abstractNumId="8">
    <w:nsid w:val="4D4213BE"/>
    <w:multiLevelType w:val="hybridMultilevel"/>
    <w:tmpl w:val="323C9820"/>
    <w:lvl w:ilvl="0" w:tplc="1FAEBCD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56316068"/>
    <w:multiLevelType w:val="hybridMultilevel"/>
    <w:tmpl w:val="E61AF482"/>
    <w:lvl w:ilvl="0" w:tplc="A470F508">
      <w:start w:val="1"/>
      <w:numFmt w:val="decimal"/>
      <w:lvlText w:val="(%1)"/>
      <w:lvlJc w:val="left"/>
      <w:pPr>
        <w:ind w:left="720" w:hanging="360"/>
      </w:pPr>
      <w:rPr>
        <w:strike w:val="0"/>
        <w:dstrike w:val="0"/>
        <w:color w:val="000000" w:themeColor="text1"/>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nsid w:val="62454952"/>
    <w:multiLevelType w:val="hybridMultilevel"/>
    <w:tmpl w:val="5B6EDCA8"/>
    <w:lvl w:ilvl="0" w:tplc="A470F508">
      <w:start w:val="1"/>
      <w:numFmt w:val="decimal"/>
      <w:lvlText w:val="(%1)"/>
      <w:lvlJc w:val="left"/>
      <w:pPr>
        <w:ind w:left="1353"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nsid w:val="6BD5147D"/>
    <w:multiLevelType w:val="hybridMultilevel"/>
    <w:tmpl w:val="2C0298FA"/>
    <w:lvl w:ilvl="0" w:tplc="40090003">
      <w:start w:val="1"/>
      <w:numFmt w:val="bullet"/>
      <w:lvlText w:val="o"/>
      <w:lvlJc w:val="left"/>
      <w:pPr>
        <w:ind w:left="720" w:hanging="360"/>
      </w:pPr>
      <w:rPr>
        <w:rFonts w:ascii="Courier New" w:hAnsi="Courier New" w:cs="Courier New" w:hint="default"/>
      </w:rPr>
    </w:lvl>
    <w:lvl w:ilvl="1" w:tplc="C68A1E02">
      <w:start w:val="1"/>
      <w:numFmt w:val="bullet"/>
      <w:lvlText w:val="o"/>
      <w:lvlJc w:val="left"/>
      <w:pPr>
        <w:ind w:left="1440" w:hanging="360"/>
      </w:pPr>
      <w:rPr>
        <w:rFonts w:ascii="Courier New" w:hAnsi="Courier New" w:cs="Courier New" w:hint="default"/>
        <w:sz w:val="48"/>
        <w:szCs w:val="48"/>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nsid w:val="74756DE4"/>
    <w:multiLevelType w:val="multilevel"/>
    <w:tmpl w:val="44ACD99C"/>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3">
    <w:nsid w:val="74EF55DE"/>
    <w:multiLevelType w:val="hybridMultilevel"/>
    <w:tmpl w:val="95382DE0"/>
    <w:lvl w:ilvl="0" w:tplc="63785E94">
      <w:start w:val="1"/>
      <w:numFmt w:val="decimal"/>
      <w:lvlText w:val="(%1)"/>
      <w:lvlJc w:val="left"/>
      <w:pPr>
        <w:ind w:left="360" w:hanging="360"/>
      </w:pPr>
      <w:rPr>
        <w:b w:val="0"/>
        <w:color w:val="auto"/>
        <w:vertAlign w:val="baseli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nsid w:val="7B390CBF"/>
    <w:multiLevelType w:val="multilevel"/>
    <w:tmpl w:val="D3424BF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F954AD9"/>
    <w:multiLevelType w:val="hybridMultilevel"/>
    <w:tmpl w:val="4740EB46"/>
    <w:lvl w:ilvl="0" w:tplc="40090017">
      <w:start w:val="1"/>
      <w:numFmt w:val="lowerLetter"/>
      <w:lvlText w:val="%1)"/>
      <w:lvlJc w:val="left"/>
      <w:pPr>
        <w:ind w:left="1920" w:hanging="360"/>
      </w:pPr>
      <w:rPr>
        <w:b w:val="0"/>
        <w:color w:val="auto"/>
        <w:vertAlign w:val="baseline"/>
      </w:rPr>
    </w:lvl>
    <w:lvl w:ilvl="1" w:tplc="40090019">
      <w:start w:val="1"/>
      <w:numFmt w:val="lowerLetter"/>
      <w:lvlText w:val="%2."/>
      <w:lvlJc w:val="left"/>
      <w:pPr>
        <w:ind w:left="2640" w:hanging="360"/>
      </w:pPr>
    </w:lvl>
    <w:lvl w:ilvl="2" w:tplc="4009001B">
      <w:start w:val="1"/>
      <w:numFmt w:val="lowerRoman"/>
      <w:lvlText w:val="%3."/>
      <w:lvlJc w:val="right"/>
      <w:pPr>
        <w:ind w:left="3360" w:hanging="180"/>
      </w:pPr>
    </w:lvl>
    <w:lvl w:ilvl="3" w:tplc="4009000F">
      <w:start w:val="1"/>
      <w:numFmt w:val="decimal"/>
      <w:lvlText w:val="%4."/>
      <w:lvlJc w:val="left"/>
      <w:pPr>
        <w:ind w:left="4080" w:hanging="360"/>
      </w:pPr>
    </w:lvl>
    <w:lvl w:ilvl="4" w:tplc="40090019">
      <w:start w:val="1"/>
      <w:numFmt w:val="lowerLetter"/>
      <w:lvlText w:val="%5."/>
      <w:lvlJc w:val="left"/>
      <w:pPr>
        <w:ind w:left="4800" w:hanging="360"/>
      </w:pPr>
    </w:lvl>
    <w:lvl w:ilvl="5" w:tplc="4009001B">
      <w:start w:val="1"/>
      <w:numFmt w:val="lowerRoman"/>
      <w:lvlText w:val="%6."/>
      <w:lvlJc w:val="right"/>
      <w:pPr>
        <w:ind w:left="5520" w:hanging="180"/>
      </w:pPr>
    </w:lvl>
    <w:lvl w:ilvl="6" w:tplc="4009000F">
      <w:start w:val="1"/>
      <w:numFmt w:val="decimal"/>
      <w:lvlText w:val="%7."/>
      <w:lvlJc w:val="left"/>
      <w:pPr>
        <w:ind w:left="6240" w:hanging="360"/>
      </w:pPr>
    </w:lvl>
    <w:lvl w:ilvl="7" w:tplc="40090019">
      <w:start w:val="1"/>
      <w:numFmt w:val="lowerLetter"/>
      <w:lvlText w:val="%8."/>
      <w:lvlJc w:val="left"/>
      <w:pPr>
        <w:ind w:left="6960" w:hanging="360"/>
      </w:pPr>
    </w:lvl>
    <w:lvl w:ilvl="8" w:tplc="4009001B">
      <w:start w:val="1"/>
      <w:numFmt w:val="lowerRoman"/>
      <w:lvlText w:val="%9."/>
      <w:lvlJc w:val="right"/>
      <w:pPr>
        <w:ind w:left="7680" w:hanging="180"/>
      </w:pPr>
    </w:lvl>
  </w:abstractNum>
  <w:num w:numId="1">
    <w:abstractNumId w:val="11"/>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lvlOverride w:ilvl="2"/>
    <w:lvlOverride w:ilvl="3"/>
    <w:lvlOverride w:ilvl="4"/>
    <w:lvlOverride w:ilvl="5"/>
    <w:lvlOverride w:ilvl="6"/>
    <w:lvlOverride w:ilvl="7"/>
    <w:lvlOverride w:ilvl="8"/>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B007B"/>
    <w:rsid w:val="00005686"/>
    <w:rsid w:val="000235B3"/>
    <w:rsid w:val="000717D1"/>
    <w:rsid w:val="000775A2"/>
    <w:rsid w:val="00082572"/>
    <w:rsid w:val="00097433"/>
    <w:rsid w:val="000C349A"/>
    <w:rsid w:val="000F5E79"/>
    <w:rsid w:val="001079EE"/>
    <w:rsid w:val="00114113"/>
    <w:rsid w:val="00116F5E"/>
    <w:rsid w:val="001327DC"/>
    <w:rsid w:val="001A1C55"/>
    <w:rsid w:val="001A3376"/>
    <w:rsid w:val="001F32AA"/>
    <w:rsid w:val="00203F27"/>
    <w:rsid w:val="002161ED"/>
    <w:rsid w:val="0024084F"/>
    <w:rsid w:val="002412DE"/>
    <w:rsid w:val="00245CEB"/>
    <w:rsid w:val="002B223F"/>
    <w:rsid w:val="002C1D6B"/>
    <w:rsid w:val="002D4D6F"/>
    <w:rsid w:val="0036411D"/>
    <w:rsid w:val="00372946"/>
    <w:rsid w:val="00380537"/>
    <w:rsid w:val="003A112D"/>
    <w:rsid w:val="003B007B"/>
    <w:rsid w:val="003C22E1"/>
    <w:rsid w:val="003F0AB4"/>
    <w:rsid w:val="004025C0"/>
    <w:rsid w:val="00444EBB"/>
    <w:rsid w:val="0048309D"/>
    <w:rsid w:val="00494179"/>
    <w:rsid w:val="004C5933"/>
    <w:rsid w:val="004D25D7"/>
    <w:rsid w:val="004F2300"/>
    <w:rsid w:val="00544B8A"/>
    <w:rsid w:val="00574065"/>
    <w:rsid w:val="00597CC2"/>
    <w:rsid w:val="005A4F4B"/>
    <w:rsid w:val="00653C89"/>
    <w:rsid w:val="006B6A53"/>
    <w:rsid w:val="006C1F7D"/>
    <w:rsid w:val="006C4BA5"/>
    <w:rsid w:val="006E2F06"/>
    <w:rsid w:val="00700832"/>
    <w:rsid w:val="00713188"/>
    <w:rsid w:val="00720B74"/>
    <w:rsid w:val="00736C77"/>
    <w:rsid w:val="00764FB0"/>
    <w:rsid w:val="007650C2"/>
    <w:rsid w:val="007727C8"/>
    <w:rsid w:val="007839B7"/>
    <w:rsid w:val="0078440E"/>
    <w:rsid w:val="007B2462"/>
    <w:rsid w:val="007F015D"/>
    <w:rsid w:val="007F6B94"/>
    <w:rsid w:val="008052FE"/>
    <w:rsid w:val="00883A55"/>
    <w:rsid w:val="00886142"/>
    <w:rsid w:val="008D17F0"/>
    <w:rsid w:val="008E38C4"/>
    <w:rsid w:val="009760E7"/>
    <w:rsid w:val="00996B3D"/>
    <w:rsid w:val="009F71D3"/>
    <w:rsid w:val="009F7A79"/>
    <w:rsid w:val="00A026B0"/>
    <w:rsid w:val="00A53EE1"/>
    <w:rsid w:val="00A65067"/>
    <w:rsid w:val="00A80AF4"/>
    <w:rsid w:val="00AC72C0"/>
    <w:rsid w:val="00AF1739"/>
    <w:rsid w:val="00AF69CF"/>
    <w:rsid w:val="00B62956"/>
    <w:rsid w:val="00BB00D6"/>
    <w:rsid w:val="00BD56CA"/>
    <w:rsid w:val="00BE63D7"/>
    <w:rsid w:val="00BF58E0"/>
    <w:rsid w:val="00C5697D"/>
    <w:rsid w:val="00C67C29"/>
    <w:rsid w:val="00D019F4"/>
    <w:rsid w:val="00D171BB"/>
    <w:rsid w:val="00D26081"/>
    <w:rsid w:val="00D46165"/>
    <w:rsid w:val="00DA3229"/>
    <w:rsid w:val="00DC0569"/>
    <w:rsid w:val="00DC4402"/>
    <w:rsid w:val="00DF3B8B"/>
    <w:rsid w:val="00E243CC"/>
    <w:rsid w:val="00E24F45"/>
    <w:rsid w:val="00E253DE"/>
    <w:rsid w:val="00E94BB7"/>
    <w:rsid w:val="00EA5207"/>
    <w:rsid w:val="00EE1704"/>
    <w:rsid w:val="00F12CCD"/>
    <w:rsid w:val="00FC58A4"/>
    <w:rsid w:val="00FE458C"/>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7C8"/>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2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7C8"/>
  </w:style>
  <w:style w:type="paragraph" w:styleId="Footer">
    <w:name w:val="footer"/>
    <w:basedOn w:val="Normal"/>
    <w:link w:val="FooterChar"/>
    <w:uiPriority w:val="99"/>
    <w:unhideWhenUsed/>
    <w:rsid w:val="00772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7C8"/>
  </w:style>
  <w:style w:type="paragraph" w:styleId="BodyText">
    <w:name w:val="Body Text"/>
    <w:basedOn w:val="Normal"/>
    <w:link w:val="BodyTextChar"/>
    <w:uiPriority w:val="1"/>
    <w:semiHidden/>
    <w:unhideWhenUsed/>
    <w:qFormat/>
    <w:rsid w:val="007727C8"/>
    <w:pPr>
      <w:spacing w:after="120" w:line="240" w:lineRule="auto"/>
    </w:pPr>
    <w:rPr>
      <w:rFonts w:ascii="Times New Roman" w:eastAsia="Calibri" w:hAnsi="Times New Roman" w:cs="Mangal"/>
      <w:sz w:val="24"/>
      <w:szCs w:val="24"/>
      <w:lang w:bidi="ar-SA"/>
    </w:rPr>
  </w:style>
  <w:style w:type="character" w:customStyle="1" w:styleId="BodyTextChar">
    <w:name w:val="Body Text Char"/>
    <w:basedOn w:val="DefaultParagraphFont"/>
    <w:link w:val="BodyText"/>
    <w:uiPriority w:val="1"/>
    <w:semiHidden/>
    <w:rsid w:val="007727C8"/>
    <w:rPr>
      <w:rFonts w:ascii="Times New Roman" w:eastAsia="Calibri" w:hAnsi="Times New Roman" w:cs="Mangal"/>
      <w:sz w:val="24"/>
      <w:szCs w:val="24"/>
      <w:lang w:eastAsia="en-IN" w:bidi="ar-SA"/>
    </w:rPr>
  </w:style>
  <w:style w:type="character" w:customStyle="1" w:styleId="ListParagraphChar">
    <w:name w:val="List Paragraph Char"/>
    <w:aliases w:val="En tête 1 Char,Recommendation Char,1.1.1_List Paragraph Char,List_Paragraph Char,Multilevel para_II Char,Number i Char,Rec para Char,Dot pt Char,F5 List Paragraph Char,List Paragraph Char Char Char Char,Indicator Text Char,L Char"/>
    <w:link w:val="ListParagraph"/>
    <w:uiPriority w:val="34"/>
    <w:qFormat/>
    <w:locked/>
    <w:rsid w:val="007727C8"/>
    <w:rPr>
      <w:rFonts w:ascii="Calibri" w:eastAsia="Calibri" w:hAnsi="Calibri" w:cs="Mangal"/>
      <w:szCs w:val="22"/>
      <w:lang w:bidi="ar-SA"/>
    </w:rPr>
  </w:style>
  <w:style w:type="paragraph" w:styleId="ListParagraph">
    <w:name w:val="List Paragraph"/>
    <w:aliases w:val="En tête 1,Recommendation,1.1.1_List Paragraph,List_Paragraph,Multilevel para_II,Number i,Rec para,Dot pt,F5 List Paragraph,List Paragraph Char Char Char,Indicator Text,Numbered Para 1,MAIN CONTENT,Bulleted Para,List Paragraph1,L,CV text,3"/>
    <w:basedOn w:val="Normal"/>
    <w:link w:val="ListParagraphChar"/>
    <w:uiPriority w:val="34"/>
    <w:qFormat/>
    <w:rsid w:val="007727C8"/>
    <w:pPr>
      <w:ind w:left="720"/>
      <w:contextualSpacing/>
    </w:pPr>
    <w:rPr>
      <w:rFonts w:ascii="Calibri" w:eastAsia="Calibri" w:hAnsi="Calibri" w:cs="Mangal"/>
      <w:szCs w:val="22"/>
      <w:lang w:eastAsia="en-US" w:bidi="ar-SA"/>
    </w:rPr>
  </w:style>
  <w:style w:type="paragraph" w:customStyle="1" w:styleId="Default">
    <w:name w:val="Default"/>
    <w:rsid w:val="007727C8"/>
    <w:pPr>
      <w:autoSpaceDE w:val="0"/>
      <w:autoSpaceDN w:val="0"/>
      <w:adjustRightInd w:val="0"/>
      <w:spacing w:after="0" w:line="240" w:lineRule="auto"/>
    </w:pPr>
    <w:rPr>
      <w:rFonts w:ascii="Times New Roman" w:eastAsia="Times New Roman" w:hAnsi="Times New Roman" w:cs="Mangal"/>
      <w:color w:val="000000"/>
      <w:sz w:val="24"/>
      <w:szCs w:val="24"/>
      <w:lang w:val="en-US" w:bidi="ar-SA"/>
    </w:rPr>
  </w:style>
  <w:style w:type="paragraph" w:customStyle="1" w:styleId="TableParagraph">
    <w:name w:val="Table Paragraph"/>
    <w:basedOn w:val="Normal"/>
    <w:uiPriority w:val="1"/>
    <w:qFormat/>
    <w:rsid w:val="007727C8"/>
    <w:pPr>
      <w:widowControl w:val="0"/>
      <w:spacing w:after="0" w:line="240" w:lineRule="auto"/>
    </w:pPr>
    <w:rPr>
      <w:rFonts w:eastAsiaTheme="minorHAnsi"/>
      <w:szCs w:val="22"/>
      <w:lang w:val="en-US" w:eastAsia="en-US" w:bidi="ar-SA"/>
    </w:rPr>
  </w:style>
  <w:style w:type="table" w:styleId="TableGrid">
    <w:name w:val="Table Grid"/>
    <w:basedOn w:val="TableNormal"/>
    <w:uiPriority w:val="39"/>
    <w:rsid w:val="007727C8"/>
    <w:pPr>
      <w:spacing w:after="0" w:line="240" w:lineRule="auto"/>
    </w:pPr>
    <w:rPr>
      <w:rFonts w:ascii="Times New Roman" w:eastAsia="Times New Roman" w:hAnsi="Times New Roman" w:cs="Mangal"/>
      <w:sz w:val="24"/>
      <w:szCs w:val="24"/>
      <w:lang w:val="en-US"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D25D7"/>
    <w:rPr>
      <w:color w:val="0000FF"/>
      <w:u w:val="single"/>
    </w:rPr>
  </w:style>
  <w:style w:type="paragraph" w:styleId="BalloonText">
    <w:name w:val="Balloon Text"/>
    <w:basedOn w:val="Normal"/>
    <w:link w:val="BalloonTextChar"/>
    <w:uiPriority w:val="99"/>
    <w:semiHidden/>
    <w:unhideWhenUsed/>
    <w:rsid w:val="001A3376"/>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1A3376"/>
    <w:rPr>
      <w:rFonts w:ascii="Segoe UI" w:eastAsiaTheme="minorEastAsia" w:hAnsi="Segoe UI" w:cs="Mangal"/>
      <w:sz w:val="18"/>
      <w:szCs w:val="16"/>
      <w:lang w:eastAsia="en-IN"/>
    </w:rPr>
  </w:style>
  <w:style w:type="paragraph" w:styleId="Revision">
    <w:name w:val="Revision"/>
    <w:hidden/>
    <w:uiPriority w:val="99"/>
    <w:semiHidden/>
    <w:rsid w:val="001A3376"/>
    <w:pPr>
      <w:spacing w:after="0" w:line="240" w:lineRule="auto"/>
    </w:pPr>
    <w:rPr>
      <w:rFonts w:eastAsiaTheme="minorEastAsia"/>
      <w:lang w:eastAsia="en-IN"/>
    </w:rPr>
  </w:style>
  <w:style w:type="character" w:styleId="Emphasis">
    <w:name w:val="Emphasis"/>
    <w:basedOn w:val="DefaultParagraphFont"/>
    <w:uiPriority w:val="20"/>
    <w:qFormat/>
    <w:rsid w:val="001A337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92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414</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dc:creator>
  <cp:lastModifiedBy>Pankaj</cp:lastModifiedBy>
  <cp:revision>28</cp:revision>
  <dcterms:created xsi:type="dcterms:W3CDTF">2021-12-09T05:06:00Z</dcterms:created>
  <dcterms:modified xsi:type="dcterms:W3CDTF">2023-02-03T12:08:00Z</dcterms:modified>
</cp:coreProperties>
</file>