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Created on Wed Feb 14 21:39:03 2024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@author: Anabia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multichain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######################################Server Connection############################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rpcuser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"multichainrpc"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rpcpassword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"9h4UVx1pihBeTa7CmptRx2pV1k5Zcdh9NJcCY86zGza2"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rpchost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"127.0.0.1"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rpcport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"6792"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chainname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"ahmed"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multichain.MultiChainClient(rpchost, rpcport, rpcuser, rpcpassword)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txid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mc.create(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'stream'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'GoofyCoin'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mc.getstreaminfo(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'GoofyCoin'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mc.liststreams()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all streams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txid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mc.publish(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'GoofyCoin'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'Ahmed'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'capital'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JSON data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mc.liststreamitems(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'GoofyCoin'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10 most recent items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result = mc.getaddresses()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1- First create a stream called GoofyCoin, set the stream to True for enabling communications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2- Then get stream info via getstreaminfo function to verify if stream is created or not.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3- Publish stream with a json object named “Ahmed” with capital of “100”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4- Get verification by printing txid and confirmation of blocks.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LAB-4 | MULTICHAIN | K213161 | K214554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