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GSC CONTACTS INTERNATIONAL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Gulshan Dhaka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BANGLADESH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BANGLADESH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04 March 2025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04 March 2027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BANGLADESH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04 March 2025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GSC CONTACTS INTERNATIONAL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BANGLADESH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MAHADI HASSEN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COMPUTER OPERATOR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