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Harveel Kahigula Liyayi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Role: Instructional Design &amp; Curriculum Development Specialist — Capitol Africa Learning Centre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Instructional Design &amp; Curriculum Development | Training &amp; Facilitation | E-Learning &amp; LMS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Nairobi, Kenya  |  +254 705 376 843  |  liharveel@gmail.com  |  linkedin.com/in/harveel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English (Native)  ·  Kiswahili (Native)</w:t>
      </w:r>
    </w:p>
    <w:p>
      <w:pPr>
        <w:pBdr>
          <w:bottom w:val="single" w:color="1F3864" w:sz="10" w:space="1"/>
        </w:pBdr>
        <w:spacing w:after="180"/>
      </w:pPr>
      <w:r>
        <w:rPr>
          <w:sz w:val="2"/>
          <w:szCs w:val="2"/>
        </w:rPr>
        <w:t xml:space="preserve"/>
      </w:r>
    </w:p>
    <w:p>
      <w:pPr>
        <w:pBdr>
          <w:bottom w:val="single" w:color="1F3864" w:sz="8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Instructional design and curriculum development specialist with 6+ years designing training curricula, learner guides, facilitator guides, and e-learning content across the full ADDIE/SAM lifecycle — from training needs assessment and stakeholder consultation through to delivery and evaluation. Builds LMS-ready, SCORM/xAPI-compliant content using Articulate Rise &amp; Storyline, and has redesigned onboarding and training programmes that cut time-to-competency by 80% while holding quality at 98%+ against a 95% benchmark. Native English and Kiswahili speaker based in Nairobi, with 6+ years of continuous tenure at a single employer, promoted from analyst to specialist.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80%↓ Onboarding/training time   ·   73%↓ Turnaround time   ·   98%+ Quality maintained   ·   114 learners trained across 3 cohorts</w:t>
      </w:r>
    </w:p>
    <w:p>
      <w:pPr>
        <w:pBdr>
          <w:bottom w:val="single" w:color="1F3864" w:sz="8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Instructional Design &amp; Curriculum Development: ADDIE · SAM · Backward Design · Blended Learning · Kirkpatrick Evaluation (L1–L3) · Needs Analysis &amp; TNA · Performance Consulting · Kolb's Experiential Learning Cycle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Training &amp; Facilitation: multi-day cohort delivery, train-the-trainer, stakeholder engagement and consultation, facilitator standardisation via training calendars and session guides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Learning Materials Development: training manuals, learner guides, facilitator guides, session guides, SOPs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E-Learning &amp; Digital Learning Technologies: Articulate Rise &amp; Storyline, LMS Administration, SCORM/xAPI, interactive design, accessibility, learner analytics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Research &amp; Reporting: Root-Cause Analysis (STAR), QA auditing, data-driven reporting — Excel, Power BI, Tableau, Looker Studio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Languages: English (Native), Kiswahili (Native) — translation, transcreation, localisation &amp; QA</w:t>
      </w:r>
    </w:p>
    <w:p>
      <w:pPr>
        <w:pBdr>
          <w:bottom w:val="single" w:color="1F3864" w:sz="8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after="18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Digital Transformation Consultant &amp; AI Trainer</w:t>
      </w:r>
      <w:r>
        <w:rPr>
          <w:rFonts w:ascii="Calibri" w:cs="Calibri" w:eastAsia="Calibri" w:hAnsi="Calibri"/>
          <w:sz w:val="23"/>
          <w:szCs w:val="23"/>
        </w:rPr>
        <w:t xml:space="preserve">  —  Dolphins Training &amp; Consultants Ltd, Nairobi (Hybrid)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Apr 2026 – Present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Designs and delivers multi-day training curricula for executive and professional cohorts, translating technical capability-building into structured, outcome-first instructional design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Builds facilitator and learner materials — session guides, hands-on exercises, reference documentation — supporting consistent delivery across cohorts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Redesigned a 5-day training curriculum into 3 days through restructured, agile instructional sequencing — accelerating time-to-capability without sacrificing learning outcomes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Designed and deployed 6+ interactive e-learning and reporting tools, applying instructional design principles to make complex technical content accessible to non-technical learners</w:t>
      </w:r>
    </w:p>
    <w:p>
      <w:pPr>
        <w:spacing w:after="18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Corporate Trainer &amp; AI Training Specialist</w:t>
      </w:r>
      <w:r>
        <w:rPr>
          <w:rFonts w:ascii="Calibri" w:cs="Calibri" w:eastAsia="Calibri" w:hAnsi="Calibri"/>
          <w:sz w:val="23"/>
          <w:szCs w:val="23"/>
        </w:rPr>
        <w:t xml:space="preserve">  —  Sama (Samasource), Nairobi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Mar 2022 – Mar 2026  ·  6+ years at Sama, promoted from AI Data Annotation &amp; Quality Analyst (Dec 2019)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Redesigned onboarding curriculum using task-based, performance-first instructional design with formative checkpoints — cut onboarding time 80% (10→2 days) across 114 learners while quality held at 98%+ against a 95% benchmark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Owned SOP and training-material development as a formal, ongoing responsibility — building the facilitator guides and documentation behind sustained quality gains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Partnered with HR to redesign candidate assessment from rote testing to competency-based, rubric-guided evaluation — a needs-assessment exercise that lifted cohort quality and time-to-productivity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Root-caused a decision-rights failure and redesigned governance workflows — certified handlers, QA gates, escalation pathways — cutting turnaround 73% (15→4 days) across 3 concurrent engagements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Embedded Kaizen continuous improvement — daily reviews, iterative SOPs — compounding accuracy gains across successive training cycles</w:t>
      </w:r>
    </w:p>
    <w:p>
      <w:pPr>
        <w:spacing w:after="18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Program Coordinator</w:t>
      </w:r>
      <w:r>
        <w:rPr>
          <w:rFonts w:ascii="Calibri" w:cs="Calibri" w:eastAsia="Calibri" w:hAnsi="Calibri"/>
          <w:sz w:val="23"/>
          <w:szCs w:val="23"/>
        </w:rPr>
        <w:t xml:space="preserve">  —  The Salvation Army, Makadara Citadel, Nairobi (concurrent)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 2020 – Feb 2025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Founded and coordinated a structured youth-development curriculum (ACK Ngomola CDC Band, with Compassion International, Mwea) — designing session guides, training calendars and facilitator SOPs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Sustained 20+ years' involvement with Salvation Army music programmes, including as a percussionist with the Makadara Brass Band</w:t>
      </w:r>
    </w:p>
    <w:p>
      <w:pPr>
        <w:spacing w:after="18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L&amp;D Consultant &amp; Educator</w:t>
      </w:r>
      <w:r>
        <w:rPr>
          <w:rFonts w:ascii="Calibri" w:cs="Calibri" w:eastAsia="Calibri" w:hAnsi="Calibri"/>
          <w:sz w:val="23"/>
          <w:szCs w:val="23"/>
        </w:rPr>
        <w:t xml:space="preserve">  —  Independent, Nairobi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Jan 2020 – Present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Designs and delivers leadership and life-skills curricula for youth, educators and community groups using Kolb's Experiential Learning Cycle and the 70-20-10 model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Provides freelance Kiswahili translation, transcreation and linguistic QA for training and marketing content</w:t>
      </w:r>
    </w:p>
    <w:p>
      <w:pPr>
        <w:spacing w:after="18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Head of Sciences Department</w:t>
      </w:r>
      <w:r>
        <w:rPr>
          <w:rFonts w:ascii="Calibri" w:cs="Calibri" w:eastAsia="Calibri" w:hAnsi="Calibri"/>
          <w:sz w:val="23"/>
          <w:szCs w:val="23"/>
        </w:rPr>
        <w:t xml:space="preserve">  —  Danons High School, Nairobi, and SA Mukuria High School, Embu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Jan 2019 – Jan 2020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Headed the sciences department across both schools, monitoring, evaluating and improving teacher and student performance through structured curriculum oversight</w:t>
      </w:r>
    </w:p>
    <w:p>
      <w:pPr>
        <w:pBdr>
          <w:bottom w:val="single" w:color="1F3864" w:sz="8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BSc Mathematics &amp; Physics — University of Embu, Kenya (2013–2018)  ·  KCSE — Upper Hill High School, Nairobi (2008–2011)</w:t>
      </w:r>
    </w:p>
    <w:p>
      <w:pPr>
        <w:pBdr>
          <w:bottom w:val="single" w:color="1F3864" w:sz="8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 &amp; CONTINUOUS LEARNING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L&amp;D Specialist Certification (2022) · QA Certification, Sama (2023) · Change Management for Project Managers (2024) · Business Continuity Management (2024) · Information Security Incident Management &amp; ISO Awareness Training (2024) · Ajira Digital Professional Training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2026: Data Analytics Training, ICT Authority Kenya &amp; Sigma Digital Technical Institute · Cybersecurity &amp; Emerging Trends Training, ICT Authority Kenya &amp; Cyber Shujaa · Cybersecurity Fundamentals, ICT Authority Kenya &amp; IBM · GitHub Copilot Training, ICT Authority Kenya &amp; Microsoft.</w:t>
      </w:r>
    </w:p>
    <w:sectPr>
      <w:pgSz w:w="11906" w:h="16838" w:orient="portrait"/>
      <w:pgMar w:top="863" w:right="1296" w:bottom="863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2026-10-04T15:04:53.496Z</dcterms:created>
  <dcterms:modified xsi:type="dcterms:W3CDTF">2026-10-04T15:04:53.499Z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